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6331"/>
      </w:tblGrid>
      <w:tr w:rsidR="00930116" w:rsidRPr="0080116E" w14:paraId="276C9756" w14:textId="77777777" w:rsidTr="00930116">
        <w:trPr>
          <w:trHeight w:val="415"/>
        </w:trPr>
        <w:tc>
          <w:tcPr>
            <w:tcW w:w="0" w:type="auto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8C7F54" w14:textId="77777777" w:rsidR="00930116" w:rsidRPr="0080116E" w:rsidRDefault="00930116" w:rsidP="00930116">
            <w:pPr>
              <w:rPr>
                <w:rFonts w:ascii="Arial" w:eastAsia="Times New Roman" w:hAnsi="Arial" w:cs="Arial"/>
              </w:rPr>
            </w:pPr>
            <w:r w:rsidRPr="0080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Nama/No. Kelompok:</w:t>
            </w:r>
          </w:p>
        </w:tc>
        <w:tc>
          <w:tcPr>
            <w:tcW w:w="6331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FD95E6" w14:textId="7346D82D" w:rsidR="00930116" w:rsidRPr="0080116E" w:rsidRDefault="0080116E" w:rsidP="00930116">
            <w:pPr>
              <w:rPr>
                <w:rFonts w:ascii="Arial" w:eastAsia="Times New Roman" w:hAnsi="Arial" w:cs="Arial"/>
              </w:rPr>
            </w:pPr>
            <w:r w:rsidRPr="0080116E">
              <w:rPr>
                <w:rFonts w:ascii="Arial" w:eastAsia="Times New Roman" w:hAnsi="Arial" w:cs="Arial"/>
                <w:sz w:val="20"/>
                <w:szCs w:val="20"/>
              </w:rPr>
              <w:t xml:space="preserve">Kelompok </w:t>
            </w:r>
            <w:r w:rsidR="00A64FFC">
              <w:rPr>
                <w:rFonts w:ascii="Arial" w:eastAsia="Times New Roman" w:hAnsi="Arial" w:cs="Arial"/>
                <w:sz w:val="20"/>
                <w:szCs w:val="20"/>
              </w:rPr>
              <w:t>Arjpsari</w:t>
            </w:r>
          </w:p>
        </w:tc>
      </w:tr>
      <w:tr w:rsidR="00930116" w:rsidRPr="0080116E" w14:paraId="5358E162" w14:textId="77777777" w:rsidTr="00930116">
        <w:tc>
          <w:tcPr>
            <w:tcW w:w="0" w:type="auto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F67E9C" w14:textId="77777777" w:rsidR="00930116" w:rsidRPr="0080116E" w:rsidRDefault="00930116" w:rsidP="00930116">
            <w:pPr>
              <w:rPr>
                <w:rFonts w:ascii="Arial" w:eastAsia="Times New Roman" w:hAnsi="Arial" w:cs="Arial"/>
              </w:rPr>
            </w:pPr>
            <w:r w:rsidRPr="0080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No. Induk / Nama Mahasiswa:</w:t>
            </w:r>
          </w:p>
        </w:tc>
        <w:tc>
          <w:tcPr>
            <w:tcW w:w="6331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63DB46" w14:textId="6E4BD703" w:rsidR="00930116" w:rsidRPr="0080116E" w:rsidRDefault="00930116" w:rsidP="0080116E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0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</w:t>
            </w:r>
            <w:r w:rsidR="0080116E" w:rsidRPr="0080116E">
              <w:rPr>
                <w:rFonts w:ascii="Arial" w:eastAsia="Arial" w:hAnsi="Arial" w:cs="Arial"/>
                <w:sz w:val="20"/>
                <w:szCs w:val="20"/>
              </w:rPr>
              <w:t xml:space="preserve"> Juniargo Ponco Risma Wirandi (233153711838)</w:t>
            </w:r>
          </w:p>
          <w:p w14:paraId="33DFD38A" w14:textId="0BD72D53" w:rsidR="00930116" w:rsidRPr="0080116E" w:rsidRDefault="00930116" w:rsidP="0093011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</w:t>
            </w:r>
            <w:r w:rsidR="0080116E" w:rsidRPr="0080116E">
              <w:rPr>
                <w:rFonts w:ascii="Arial" w:eastAsia="Arial" w:hAnsi="Arial" w:cs="Arial"/>
                <w:sz w:val="20"/>
                <w:szCs w:val="20"/>
              </w:rPr>
              <w:t xml:space="preserve"> Puji Restiawan (233153712280)</w:t>
            </w:r>
          </w:p>
          <w:p w14:paraId="2CC31712" w14:textId="030EEAA1" w:rsidR="00930116" w:rsidRPr="0080116E" w:rsidRDefault="00930116" w:rsidP="00930116">
            <w:pPr>
              <w:rPr>
                <w:rFonts w:ascii="Arial" w:eastAsia="Times New Roman" w:hAnsi="Arial" w:cs="Arial"/>
              </w:rPr>
            </w:pPr>
            <w:r w:rsidRPr="0080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</w:t>
            </w:r>
            <w:r w:rsidR="0080116E" w:rsidRPr="0080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80116E" w:rsidRPr="0080116E">
              <w:rPr>
                <w:rFonts w:ascii="Arial" w:eastAsia="Arial" w:hAnsi="Arial" w:cs="Arial"/>
                <w:sz w:val="20"/>
                <w:szCs w:val="20"/>
              </w:rPr>
              <w:t>Raden Ronggo Aji Pangestu (233153711730)</w:t>
            </w:r>
          </w:p>
        </w:tc>
      </w:tr>
      <w:tr w:rsidR="00930116" w:rsidRPr="0080116E" w14:paraId="24C77846" w14:textId="77777777" w:rsidTr="00930116">
        <w:trPr>
          <w:trHeight w:val="655"/>
        </w:trPr>
        <w:tc>
          <w:tcPr>
            <w:tcW w:w="0" w:type="auto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shd w:val="clear" w:color="auto" w:fill="93CD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CB5042" w14:textId="77777777" w:rsidR="00930116" w:rsidRPr="0080116E" w:rsidRDefault="00930116" w:rsidP="00930116">
            <w:pPr>
              <w:rPr>
                <w:rFonts w:ascii="Arial" w:eastAsia="Times New Roman" w:hAnsi="Arial" w:cs="Arial"/>
              </w:rPr>
            </w:pPr>
            <w:r w:rsidRPr="0080116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Feedback</w:t>
            </w:r>
            <w:r w:rsidRPr="0080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/pertanyaan:</w:t>
            </w:r>
          </w:p>
        </w:tc>
        <w:tc>
          <w:tcPr>
            <w:tcW w:w="6331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shd w:val="clear" w:color="auto" w:fill="93CD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D2BDC7" w14:textId="77777777" w:rsidR="00930116" w:rsidRPr="0080116E" w:rsidRDefault="00930116" w:rsidP="00930116">
            <w:pPr>
              <w:rPr>
                <w:rFonts w:ascii="Arial" w:eastAsia="Times New Roman" w:hAnsi="Arial" w:cs="Arial"/>
              </w:rPr>
            </w:pPr>
            <w:r w:rsidRPr="0080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Tanggapan/solusi:</w:t>
            </w:r>
          </w:p>
        </w:tc>
      </w:tr>
      <w:tr w:rsidR="00930116" w:rsidRPr="00A64FFC" w14:paraId="1669645D" w14:textId="77777777" w:rsidTr="00930116">
        <w:trPr>
          <w:trHeight w:val="655"/>
        </w:trPr>
        <w:tc>
          <w:tcPr>
            <w:tcW w:w="0" w:type="auto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shd w:val="clear" w:color="auto" w:fill="93CD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DEE5F" w14:textId="6B3B56D0" w:rsidR="00930116" w:rsidRPr="0080116E" w:rsidRDefault="0080116E" w:rsidP="0080116E">
            <w:pPr>
              <w:pStyle w:val="ListParagraph"/>
              <w:numPr>
                <w:ilvl w:val="0"/>
                <w:numId w:val="2"/>
              </w:numPr>
              <w:ind w:left="306"/>
              <w:rPr>
                <w:rFonts w:ascii="Arial" w:eastAsia="Times New Roman" w:hAnsi="Arial" w:cs="Arial"/>
                <w:color w:val="000000"/>
                <w:sz w:val="20"/>
                <w:szCs w:val="20"/>
                <w:lang w:val="sv-SE"/>
              </w:rPr>
            </w:pPr>
            <w:r w:rsidRPr="0080116E">
              <w:rPr>
                <w:rFonts w:ascii="Arial" w:eastAsia="Times New Roman" w:hAnsi="Arial" w:cs="Arial"/>
                <w:color w:val="000000"/>
                <w:sz w:val="20"/>
                <w:szCs w:val="20"/>
                <w:lang w:val="sv-SE"/>
              </w:rPr>
              <w:t xml:space="preserve">Apakah merefleksikan diri merupakanCT? </w:t>
            </w:r>
            <w:r w:rsidRPr="0080116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sv-SE"/>
              </w:rPr>
              <w:t>(Elania Ari Lailatul Musidah (233153712632))</w:t>
            </w:r>
          </w:p>
        </w:tc>
        <w:tc>
          <w:tcPr>
            <w:tcW w:w="6331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shd w:val="clear" w:color="auto" w:fill="93CD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E7D4B" w14:textId="4D52A118" w:rsidR="00930116" w:rsidRPr="0080116E" w:rsidRDefault="0080116E" w:rsidP="0093011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sv-SE"/>
              </w:rPr>
            </w:pPr>
            <w:r w:rsidRPr="0080116E">
              <w:rPr>
                <w:rFonts w:ascii="Arial" w:eastAsia="Times New Roman" w:hAnsi="Arial" w:cs="Arial"/>
                <w:color w:val="000000"/>
                <w:sz w:val="20"/>
                <w:szCs w:val="20"/>
                <w:lang w:val="sv-SE"/>
              </w:rPr>
              <w:t>Tidak, karena merefleksi diri tidak memenuhiunsur dari critical thinking. Dalam CT harusada permasalahan dan solusi serta pelaku/ agenyang menjalanakan solusi tersebut.</w:t>
            </w:r>
          </w:p>
        </w:tc>
      </w:tr>
      <w:tr w:rsidR="00930116" w:rsidRPr="0080116E" w14:paraId="08240103" w14:textId="77777777" w:rsidTr="00930116">
        <w:trPr>
          <w:trHeight w:val="655"/>
        </w:trPr>
        <w:tc>
          <w:tcPr>
            <w:tcW w:w="0" w:type="auto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shd w:val="clear" w:color="auto" w:fill="93CD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C0D83" w14:textId="539C0B00" w:rsidR="00930116" w:rsidRPr="0080116E" w:rsidRDefault="0080116E" w:rsidP="0080116E">
            <w:pPr>
              <w:pStyle w:val="ListParagraph"/>
              <w:numPr>
                <w:ilvl w:val="0"/>
                <w:numId w:val="2"/>
              </w:numPr>
              <w:ind w:left="306"/>
              <w:rPr>
                <w:rFonts w:ascii="Arial" w:eastAsia="Times New Roman" w:hAnsi="Arial" w:cs="Arial"/>
                <w:color w:val="000000"/>
                <w:sz w:val="20"/>
                <w:szCs w:val="20"/>
                <w:lang w:val="sv-SE"/>
              </w:rPr>
            </w:pPr>
            <w:r w:rsidRPr="0080116E">
              <w:rPr>
                <w:rFonts w:ascii="Arial" w:eastAsia="Times New Roman" w:hAnsi="Arial" w:cs="Arial"/>
                <w:color w:val="000000"/>
                <w:sz w:val="20"/>
                <w:szCs w:val="20"/>
                <w:lang w:val="sv-SE"/>
              </w:rPr>
              <w:t>Apakah melakukan riset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sv-SE"/>
              </w:rPr>
              <w:t xml:space="preserve"> </w:t>
            </w:r>
            <w:r w:rsidRPr="0080116E">
              <w:rPr>
                <w:rFonts w:ascii="Arial" w:eastAsia="Times New Roman" w:hAnsi="Arial" w:cs="Arial"/>
                <w:color w:val="000000"/>
                <w:sz w:val="20"/>
                <w:szCs w:val="20"/>
                <w:lang w:val="sv-SE"/>
              </w:rPr>
              <w:t>juga termasuk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sv-SE"/>
              </w:rPr>
              <w:t xml:space="preserve"> </w:t>
            </w:r>
            <w:r w:rsidRPr="0080116E">
              <w:rPr>
                <w:rFonts w:ascii="Arial" w:eastAsia="Times New Roman" w:hAnsi="Arial" w:cs="Arial"/>
                <w:color w:val="000000"/>
                <w:sz w:val="20"/>
                <w:szCs w:val="20"/>
                <w:lang w:val="sv-SE"/>
              </w:rPr>
              <w:t>dalam CT?</w:t>
            </w:r>
            <w:r w:rsidRPr="0080116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sv-SE"/>
              </w:rPr>
              <w:t>(</w:t>
            </w:r>
            <w:r w:rsidRPr="0080116E">
              <w:rPr>
                <w:i/>
                <w:iCs/>
                <w:lang w:val="sv-SE"/>
              </w:rPr>
              <w:t xml:space="preserve"> </w:t>
            </w:r>
            <w:r w:rsidRPr="0080116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sv-SE"/>
              </w:rPr>
              <w:t>Retno Darmawati (233153712584))</w:t>
            </w:r>
          </w:p>
        </w:tc>
        <w:tc>
          <w:tcPr>
            <w:tcW w:w="6331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shd w:val="clear" w:color="auto" w:fill="93CD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F5099" w14:textId="67918FC7" w:rsidR="00930116" w:rsidRPr="0080116E" w:rsidRDefault="00062FF0" w:rsidP="0093011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sv-SE"/>
              </w:rPr>
            </w:pPr>
            <w:r w:rsidRPr="00062FF0">
              <w:rPr>
                <w:rFonts w:ascii="Arial" w:eastAsia="Times New Roman" w:hAnsi="Arial" w:cs="Arial"/>
                <w:color w:val="000000"/>
                <w:sz w:val="20"/>
                <w:szCs w:val="20"/>
                <w:lang w:val="sv-SE"/>
              </w:rPr>
              <w:t>Riset adalah merupakan bagian dari CT karenadalam riset ada unsur permasalahan danpencarian solusi. Selain itu mrlakukan risetjuga memerlukan daya fikir yang tinggi.</w:t>
            </w:r>
          </w:p>
        </w:tc>
      </w:tr>
      <w:tr w:rsidR="00930116" w:rsidRPr="00A64FFC" w14:paraId="202F8507" w14:textId="77777777" w:rsidTr="00930116">
        <w:trPr>
          <w:trHeight w:val="655"/>
        </w:trPr>
        <w:tc>
          <w:tcPr>
            <w:tcW w:w="0" w:type="auto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shd w:val="clear" w:color="auto" w:fill="93CD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77447" w14:textId="7F254384" w:rsidR="00930116" w:rsidRPr="0080116E" w:rsidRDefault="0080116E" w:rsidP="0080116E">
            <w:pPr>
              <w:pStyle w:val="ListParagraph"/>
              <w:numPr>
                <w:ilvl w:val="0"/>
                <w:numId w:val="2"/>
              </w:numPr>
              <w:ind w:left="306"/>
              <w:rPr>
                <w:rFonts w:ascii="Arial" w:eastAsia="Times New Roman" w:hAnsi="Arial" w:cs="Arial"/>
                <w:color w:val="000000"/>
                <w:sz w:val="20"/>
                <w:szCs w:val="20"/>
                <w:lang w:val="sv-SE"/>
              </w:rPr>
            </w:pPr>
            <w:r w:rsidRPr="0080116E">
              <w:rPr>
                <w:rFonts w:ascii="Arial" w:eastAsia="Times New Roman" w:hAnsi="Arial" w:cs="Arial"/>
                <w:color w:val="000000"/>
                <w:sz w:val="20"/>
                <w:szCs w:val="20"/>
                <w:lang w:val="sv-SE"/>
              </w:rPr>
              <w:t>Apakah meningkatakan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sv-SE"/>
              </w:rPr>
              <w:t xml:space="preserve"> </w:t>
            </w:r>
            <w:r w:rsidRPr="0080116E">
              <w:rPr>
                <w:rFonts w:ascii="Arial" w:eastAsia="Times New Roman" w:hAnsi="Arial" w:cs="Arial"/>
                <w:color w:val="000000"/>
                <w:sz w:val="20"/>
                <w:szCs w:val="20"/>
                <w:lang w:val="sv-SE"/>
              </w:rPr>
              <w:t>motivasi belajarjuga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sv-SE"/>
              </w:rPr>
              <w:t xml:space="preserve"> </w:t>
            </w:r>
            <w:r w:rsidRPr="0080116E">
              <w:rPr>
                <w:rFonts w:ascii="Arial" w:eastAsia="Times New Roman" w:hAnsi="Arial" w:cs="Arial"/>
                <w:color w:val="000000"/>
                <w:sz w:val="20"/>
                <w:szCs w:val="20"/>
                <w:lang w:val="sv-SE"/>
              </w:rPr>
              <w:t>termasuk CT?</w:t>
            </w:r>
            <w:r w:rsidRPr="0080116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sv-SE"/>
              </w:rPr>
              <w:t>(</w:t>
            </w:r>
            <w:r w:rsidRPr="0080116E">
              <w:rPr>
                <w:i/>
                <w:iCs/>
                <w:lang w:val="sv-SE"/>
              </w:rPr>
              <w:t xml:space="preserve"> </w:t>
            </w:r>
            <w:r w:rsidRPr="0080116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sv-SE"/>
              </w:rPr>
              <w:t>Rofiatul Adawiyah (233153711891))</w:t>
            </w:r>
          </w:p>
        </w:tc>
        <w:tc>
          <w:tcPr>
            <w:tcW w:w="6331" w:type="dxa"/>
            <w:tcBorders>
              <w:top w:val="single" w:sz="12" w:space="0" w:color="548DD4"/>
              <w:left w:val="single" w:sz="12" w:space="0" w:color="548DD4"/>
              <w:bottom w:val="single" w:sz="12" w:space="0" w:color="548DD4"/>
              <w:right w:val="single" w:sz="12" w:space="0" w:color="548DD4"/>
            </w:tcBorders>
            <w:shd w:val="clear" w:color="auto" w:fill="93CD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4BDBC" w14:textId="6574226F" w:rsidR="00930116" w:rsidRPr="0080116E" w:rsidRDefault="00062FF0" w:rsidP="0093011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sv-SE"/>
              </w:rPr>
            </w:pPr>
            <w:r w:rsidRPr="00062FF0">
              <w:rPr>
                <w:rFonts w:ascii="Arial" w:eastAsia="Times New Roman" w:hAnsi="Arial" w:cs="Arial"/>
                <w:color w:val="000000"/>
                <w:sz w:val="20"/>
                <w:szCs w:val="20"/>
                <w:lang w:val="sv-SE"/>
              </w:rPr>
              <w:t>Tidak, karena motivasi belajar memiliki jenisyang banyak. Terdapat perbedaan tipis antaraMotivasi be;ajar dan minat belajar yang seringdisalah artikan</w:t>
            </w:r>
          </w:p>
        </w:tc>
      </w:tr>
    </w:tbl>
    <w:p w14:paraId="5A0F2C11" w14:textId="77777777" w:rsidR="001A0F6A" w:rsidRPr="0080116E" w:rsidRDefault="001A0F6A">
      <w:pPr>
        <w:rPr>
          <w:lang w:val="sv-SE"/>
        </w:rPr>
      </w:pPr>
    </w:p>
    <w:sectPr w:rsidR="001A0F6A" w:rsidRPr="0080116E" w:rsidSect="00497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4C42"/>
    <w:multiLevelType w:val="multilevel"/>
    <w:tmpl w:val="A89E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96C1B"/>
    <w:multiLevelType w:val="hybridMultilevel"/>
    <w:tmpl w:val="947E42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785293">
    <w:abstractNumId w:val="0"/>
  </w:num>
  <w:num w:numId="2" w16cid:durableId="348876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16"/>
    <w:rsid w:val="00062FF0"/>
    <w:rsid w:val="0014179E"/>
    <w:rsid w:val="001A0F6A"/>
    <w:rsid w:val="0023438C"/>
    <w:rsid w:val="00323EC2"/>
    <w:rsid w:val="00343F20"/>
    <w:rsid w:val="0035478B"/>
    <w:rsid w:val="0041604F"/>
    <w:rsid w:val="0049727B"/>
    <w:rsid w:val="0080116E"/>
    <w:rsid w:val="00930116"/>
    <w:rsid w:val="00A52A15"/>
    <w:rsid w:val="00A64FFC"/>
    <w:rsid w:val="00C04226"/>
    <w:rsid w:val="00CA799C"/>
    <w:rsid w:val="00D27BAA"/>
    <w:rsid w:val="00F4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FED53"/>
  <w15:chartTrackingRefBased/>
  <w15:docId w15:val="{C4EE1AB3-57FF-F14E-A473-E21A653A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1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llipsible">
    <w:name w:val="ellipsible"/>
    <w:basedOn w:val="DefaultParagraphFont"/>
    <w:rsid w:val="0080116E"/>
  </w:style>
  <w:style w:type="character" w:styleId="Hyperlink">
    <w:name w:val="Hyperlink"/>
    <w:basedOn w:val="DefaultParagraphFont"/>
    <w:uiPriority w:val="99"/>
    <w:unhideWhenUsed/>
    <w:rsid w:val="008011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1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6700">
          <w:marLeft w:val="8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Argo Juni</cp:lastModifiedBy>
  <cp:revision>3</cp:revision>
  <dcterms:created xsi:type="dcterms:W3CDTF">2023-06-19T08:00:00Z</dcterms:created>
  <dcterms:modified xsi:type="dcterms:W3CDTF">2023-10-16T01:21:00Z</dcterms:modified>
</cp:coreProperties>
</file>