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F1481" w14:textId="6D2EC158" w:rsidR="00B27D7B" w:rsidRDefault="00B27D7B" w:rsidP="00B27D7B">
      <w:pPr>
        <w:rPr>
          <w:b/>
          <w:bCs/>
          <w:sz w:val="24"/>
          <w:szCs w:val="24"/>
          <w:lang w:val="sv-SE"/>
        </w:rPr>
      </w:pPr>
      <w:r>
        <w:rPr>
          <w:noProof/>
        </w:rPr>
        <mc:AlternateContent>
          <mc:Choice Requires="wps">
            <w:drawing>
              <wp:anchor distT="0" distB="0" distL="114300" distR="114300" simplePos="0" relativeHeight="251659264" behindDoc="0" locked="0" layoutInCell="1" allowOverlap="1" wp14:anchorId="4E479C1F" wp14:editId="4A7E5FD1">
                <wp:simplePos x="0" y="0"/>
                <wp:positionH relativeFrom="margin">
                  <wp:posOffset>-52705</wp:posOffset>
                </wp:positionH>
                <wp:positionV relativeFrom="paragraph">
                  <wp:posOffset>-445770</wp:posOffset>
                </wp:positionV>
                <wp:extent cx="3099435" cy="617220"/>
                <wp:effectExtent l="0" t="0" r="5715" b="0"/>
                <wp:wrapNone/>
                <wp:docPr id="210793173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617220"/>
                        </a:xfrm>
                        <a:prstGeom prst="rect">
                          <a:avLst/>
                        </a:prstGeom>
                        <a:solidFill>
                          <a:schemeClr val="lt1"/>
                        </a:solidFill>
                        <a:ln w="6350">
                          <a:solidFill>
                            <a:prstClr val="black"/>
                          </a:solidFill>
                        </a:ln>
                      </wps:spPr>
                      <wps:txbx>
                        <w:txbxContent>
                          <w:p w14:paraId="064A853E" w14:textId="77777777" w:rsidR="00B27D7B" w:rsidRPr="00281FE4" w:rsidRDefault="00B27D7B" w:rsidP="00B27D7B">
                            <w:pPr>
                              <w:spacing w:after="0" w:line="240" w:lineRule="auto"/>
                              <w:rPr>
                                <w:sz w:val="22"/>
                                <w:szCs w:val="22"/>
                              </w:rPr>
                            </w:pPr>
                            <w:bookmarkStart w:id="0" w:name="_Hlk147770574"/>
                            <w:r w:rsidRPr="00281FE4">
                              <w:rPr>
                                <w:sz w:val="22"/>
                                <w:szCs w:val="22"/>
                              </w:rPr>
                              <w:t>NAMA</w:t>
                            </w:r>
                            <w:r w:rsidRPr="00281FE4">
                              <w:rPr>
                                <w:sz w:val="22"/>
                                <w:szCs w:val="22"/>
                              </w:rPr>
                              <w:tab/>
                            </w:r>
                            <w:r w:rsidRPr="00281FE4">
                              <w:rPr>
                                <w:sz w:val="22"/>
                                <w:szCs w:val="22"/>
                              </w:rPr>
                              <w:tab/>
                              <w:t>: Juniargo Ponco Risma Wirandi</w:t>
                            </w:r>
                          </w:p>
                          <w:p w14:paraId="73E659B6" w14:textId="77777777" w:rsidR="00B27D7B" w:rsidRPr="00281FE4" w:rsidRDefault="00B27D7B" w:rsidP="00B27D7B">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670C922D" w14:textId="77777777" w:rsidR="00B27D7B" w:rsidRPr="00281FE4" w:rsidRDefault="00B27D7B" w:rsidP="00B27D7B">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E479C1F" id="_x0000_t202" coordsize="21600,21600" o:spt="202" path="m,l,21600r21600,l21600,xe">
                <v:stroke joinstyle="miter"/>
                <v:path gradientshapeok="t" o:connecttype="rect"/>
              </v:shapetype>
              <v:shape id="Text Box 1" o:spid="_x0000_s1026" type="#_x0000_t202" style="position:absolute;margin-left:-4.15pt;margin-top:-35.1pt;width:244.05pt;height:48.6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30QgIAAJMEAAAOAAAAZHJzL2Uyb0RvYy54bWysVE1v2zAMvQ/YfxB0X2zno12MOEWWIsOA&#10;oC2QDj0rspQYlUVBUmJ3v36U7Hys3WnYRaZE6lF8j/Tsrq0VOQrrKtAFzQYpJUJzKCu9K+jP59WX&#10;r5Q4z3TJFGhR0Dfh6N3886dZY3IxhD2oUliCINrljSno3nuTJ4nje1EzNwAjNDol2Jp53NpdUlrW&#10;IHqtkmGa3iQN2NJY4MI5PL3vnHQe8aUU3D9K6YQnqqD4Nh9XG9dtWJP5jOU7y8y+4v0z2D+8omaV&#10;xqRnqHvmGTnY6gNUXXELDqQfcKgTkLLiItaA1WTpu2o2e2ZErAXJceZMk/t/sPzhuDFPlvj2G7Qo&#10;YCzCmTXwV4fcJI1xeR8TOHW5w+hQaCttHb5YAsGLyO3bmU/ResLxcJROp+PRhBKOvpvsdjiMhCeX&#10;28Y6/11ATYJRUIt6xRew49r5kJ/lp5CQzIGqylWlVNyEHhFLZcmRobrKZ0FNvPFHlNKkweSjSdqV&#10;do0QoM/3t4rx148IiKd0T0RXe2DBt9sWkwVzC+UbEmih6y1n+KpC3DVz/olZbCakBgfEP+IiFeBj&#10;oLco2YP99bfzEI8ao5eSBpuzoBqnhxL1Q6P202w8Dr0cN+PJLbJK7LVne+3Rh3oJyE+Gg2h4NEO8&#10;VydTWqhfcIoWISe6mOaYuaD+ZC59NzA4hVwsFjEIu9cwv9Ybw09dE9h8bl+YNb2aHvvgAU5NzPJ3&#10;onaxQUkNi4MHWUXFL5z2rGPnR1n7KQ2jdb2PUZd/yfw3AAAA//8DAFBLAwQUAAYACAAAACEAo0lf&#10;NeAAAAAJAQAADwAAAGRycy9kb3ducmV2LnhtbEyPwU7DMAyG70i8Q2QkLmhLKGwdpemEEDsgDSG2&#10;PUCWmLaicaom3crbY05wsix/+v395XrynTjhENtAGm7nCgSSDa6lWsNhv5mtQMRkyJkuEGr4xgjr&#10;6vKiNIULZ/rA0y7VgkMoFkZDk1JfSBltg97EeeiR+PYZBm8Sr0Mt3WDOHO47mSm1lN60xB8a0+Nz&#10;g/ZrN3oNm8XrGMbtTf42vS/7emFTb1+c1tdX09MjiIRT+oPhV5/VoWKnYxjJRdFpmK3umOSZqwwE&#10;A/f5A3c5ashyBbIq5f8G1Q8AAAD//wMAUEsBAi0AFAAGAAgAAAAhALaDOJL+AAAA4QEAABMAAAAA&#10;AAAAAAAAAAAAAAAAAFtDb250ZW50X1R5cGVzXS54bWxQSwECLQAUAAYACAAAACEAOP0h/9YAAACU&#10;AQAACwAAAAAAAAAAAAAAAAAvAQAAX3JlbHMvLnJlbHNQSwECLQAUAAYACAAAACEA3hwt9EICAACT&#10;BAAADgAAAAAAAAAAAAAAAAAuAgAAZHJzL2Uyb0RvYy54bWxQSwECLQAUAAYACAAAACEAo0lfNeAA&#10;AAAJAQAADwAAAAAAAAAAAAAAAACcBAAAZHJzL2Rvd25yZXYueG1sUEsFBgAAAAAEAAQA8wAAAKkF&#10;AAAAAA==&#10;" fillcolor="white [3201]" strokeweight=".5pt">
                <v:path arrowok="t"/>
                <v:textbox>
                  <w:txbxContent>
                    <w:p w14:paraId="064A853E" w14:textId="77777777" w:rsidR="00B27D7B" w:rsidRPr="00281FE4" w:rsidRDefault="00B27D7B" w:rsidP="00B27D7B">
                      <w:pPr>
                        <w:spacing w:after="0" w:line="240" w:lineRule="auto"/>
                        <w:rPr>
                          <w:sz w:val="22"/>
                          <w:szCs w:val="22"/>
                        </w:rPr>
                      </w:pPr>
                      <w:bookmarkStart w:id="1" w:name="_Hlk147770574"/>
                      <w:r w:rsidRPr="00281FE4">
                        <w:rPr>
                          <w:sz w:val="22"/>
                          <w:szCs w:val="22"/>
                        </w:rPr>
                        <w:t>NAMA</w:t>
                      </w:r>
                      <w:r w:rsidRPr="00281FE4">
                        <w:rPr>
                          <w:sz w:val="22"/>
                          <w:szCs w:val="22"/>
                        </w:rPr>
                        <w:tab/>
                      </w:r>
                      <w:r w:rsidRPr="00281FE4">
                        <w:rPr>
                          <w:sz w:val="22"/>
                          <w:szCs w:val="22"/>
                        </w:rPr>
                        <w:tab/>
                        <w:t>: Juniargo Ponco Risma Wirandi</w:t>
                      </w:r>
                    </w:p>
                    <w:p w14:paraId="73E659B6" w14:textId="77777777" w:rsidR="00B27D7B" w:rsidRPr="00281FE4" w:rsidRDefault="00B27D7B" w:rsidP="00B27D7B">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670C922D" w14:textId="77777777" w:rsidR="00B27D7B" w:rsidRPr="00281FE4" w:rsidRDefault="00B27D7B" w:rsidP="00B27D7B">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1"/>
                    </w:p>
                  </w:txbxContent>
                </v:textbox>
                <w10:wrap anchorx="margin"/>
              </v:shape>
            </w:pict>
          </mc:Fallback>
        </mc:AlternateContent>
      </w:r>
    </w:p>
    <w:p w14:paraId="1EEC6D83" w14:textId="29B3B5B8" w:rsidR="00B12334" w:rsidRPr="00B27D7B" w:rsidRDefault="00B27D7B" w:rsidP="00B27D7B">
      <w:pPr>
        <w:jc w:val="center"/>
        <w:rPr>
          <w:b/>
          <w:bCs/>
          <w:sz w:val="24"/>
          <w:szCs w:val="24"/>
          <w:lang w:val="sv-SE"/>
        </w:rPr>
      </w:pPr>
      <w:r w:rsidRPr="00B27D7B">
        <w:rPr>
          <w:b/>
          <w:bCs/>
          <w:sz w:val="24"/>
          <w:szCs w:val="24"/>
          <w:lang w:val="sv-SE"/>
        </w:rPr>
        <w:t>SEL.09.2-T4-6. Koneksi Antar Materi</w:t>
      </w:r>
    </w:p>
    <w:tbl>
      <w:tblPr>
        <w:tblStyle w:val="TableGrid"/>
        <w:tblW w:w="0" w:type="auto"/>
        <w:tblLook w:val="04A0" w:firstRow="1" w:lastRow="0" w:firstColumn="1" w:lastColumn="0" w:noHBand="0" w:noVBand="1"/>
      </w:tblPr>
      <w:tblGrid>
        <w:gridCol w:w="4509"/>
        <w:gridCol w:w="4507"/>
      </w:tblGrid>
      <w:tr w:rsidR="00B27D7B" w:rsidRPr="00B27D7B" w14:paraId="6CCC4025" w14:textId="77777777" w:rsidTr="00B27D7B">
        <w:tc>
          <w:tcPr>
            <w:tcW w:w="4621" w:type="dxa"/>
          </w:tcPr>
          <w:p w14:paraId="10D7A87E" w14:textId="15738D5E" w:rsidR="00B27D7B" w:rsidRPr="00B27D7B" w:rsidRDefault="00B27D7B">
            <w:pPr>
              <w:rPr>
                <w:b/>
                <w:bCs/>
                <w:sz w:val="22"/>
                <w:szCs w:val="22"/>
              </w:rPr>
            </w:pPr>
            <w:r w:rsidRPr="00B27D7B">
              <w:rPr>
                <w:b/>
                <w:bCs/>
                <w:sz w:val="22"/>
                <w:szCs w:val="22"/>
              </w:rPr>
              <w:t>Nama Mahasiswa</w:t>
            </w:r>
          </w:p>
        </w:tc>
        <w:tc>
          <w:tcPr>
            <w:tcW w:w="4621" w:type="dxa"/>
          </w:tcPr>
          <w:p w14:paraId="3C679502" w14:textId="46B0B4DC" w:rsidR="00B27D7B" w:rsidRPr="00B27D7B" w:rsidRDefault="00B27D7B">
            <w:pPr>
              <w:rPr>
                <w:b/>
                <w:bCs/>
                <w:sz w:val="22"/>
                <w:szCs w:val="22"/>
              </w:rPr>
            </w:pPr>
            <w:r w:rsidRPr="00B27D7B">
              <w:rPr>
                <w:b/>
                <w:bCs/>
                <w:sz w:val="22"/>
                <w:szCs w:val="22"/>
              </w:rPr>
              <w:t>Juniargo Ponco Risma Wirandi</w:t>
            </w:r>
          </w:p>
        </w:tc>
      </w:tr>
      <w:tr w:rsidR="00B27D7B" w:rsidRPr="00B27D7B" w14:paraId="5139B320" w14:textId="77777777" w:rsidTr="00B27D7B">
        <w:tc>
          <w:tcPr>
            <w:tcW w:w="4621" w:type="dxa"/>
          </w:tcPr>
          <w:p w14:paraId="2291F8E1" w14:textId="54DE9851" w:rsidR="00B27D7B" w:rsidRPr="00B27D7B" w:rsidRDefault="00B27D7B">
            <w:pPr>
              <w:rPr>
                <w:b/>
                <w:bCs/>
                <w:sz w:val="22"/>
                <w:szCs w:val="22"/>
              </w:rPr>
            </w:pPr>
            <w:r w:rsidRPr="00B27D7B">
              <w:rPr>
                <w:b/>
                <w:bCs/>
                <w:sz w:val="22"/>
                <w:szCs w:val="22"/>
              </w:rPr>
              <w:t>NIM</w:t>
            </w:r>
          </w:p>
        </w:tc>
        <w:tc>
          <w:tcPr>
            <w:tcW w:w="4621" w:type="dxa"/>
          </w:tcPr>
          <w:p w14:paraId="55058E87" w14:textId="0CCF9FAF" w:rsidR="00B27D7B" w:rsidRPr="00B27D7B" w:rsidRDefault="00B27D7B">
            <w:pPr>
              <w:rPr>
                <w:b/>
                <w:bCs/>
                <w:sz w:val="22"/>
                <w:szCs w:val="22"/>
              </w:rPr>
            </w:pPr>
            <w:r w:rsidRPr="00B27D7B">
              <w:rPr>
                <w:b/>
                <w:bCs/>
                <w:sz w:val="22"/>
                <w:szCs w:val="22"/>
              </w:rPr>
              <w:t>233153711838</w:t>
            </w:r>
          </w:p>
        </w:tc>
      </w:tr>
      <w:tr w:rsidR="00B27D7B" w:rsidRPr="00B27D7B" w14:paraId="4A2A5541" w14:textId="77777777" w:rsidTr="00B27D7B">
        <w:tc>
          <w:tcPr>
            <w:tcW w:w="4621" w:type="dxa"/>
          </w:tcPr>
          <w:p w14:paraId="53C92CD6" w14:textId="3676C442" w:rsidR="00B27D7B" w:rsidRPr="00B27D7B" w:rsidRDefault="00B27D7B">
            <w:pPr>
              <w:rPr>
                <w:sz w:val="22"/>
                <w:szCs w:val="22"/>
                <w:lang w:val="sv-SE"/>
              </w:rPr>
            </w:pPr>
            <w:r w:rsidRPr="00B27D7B">
              <w:rPr>
                <w:sz w:val="22"/>
                <w:szCs w:val="22"/>
                <w:lang w:val="sv-SE"/>
              </w:rPr>
              <w:t>Kesimpulan Anda tentang bagaimana CT dapat diintegrasikan ke dalam proyek STEM!</w:t>
            </w:r>
          </w:p>
        </w:tc>
        <w:tc>
          <w:tcPr>
            <w:tcW w:w="4621" w:type="dxa"/>
          </w:tcPr>
          <w:p w14:paraId="67C9F78A" w14:textId="11447F3F" w:rsidR="00B27D7B" w:rsidRPr="00B27D7B" w:rsidRDefault="00B27D7B" w:rsidP="00B27D7B">
            <w:pPr>
              <w:jc w:val="both"/>
              <w:rPr>
                <w:sz w:val="22"/>
                <w:szCs w:val="22"/>
                <w:lang w:val="sv-SE"/>
              </w:rPr>
            </w:pPr>
            <w:r w:rsidRPr="00B27D7B">
              <w:rPr>
                <w:sz w:val="22"/>
                <w:szCs w:val="22"/>
                <w:lang w:val="sv-SE"/>
              </w:rPr>
              <w:t>Integrasi Computational Thinking dalam proyek STEM dapat membantu siswa dalam memecahkan masalah dengan cara yang lebih efektif dan efisien. Mereka dapat mengaplikasikan prinsip</w:t>
            </w:r>
            <w:r w:rsidRPr="00B27D7B">
              <w:rPr>
                <w:sz w:val="22"/>
                <w:szCs w:val="22"/>
                <w:lang w:val="sv-SE"/>
              </w:rPr>
              <w:t>-</w:t>
            </w:r>
            <w:r w:rsidRPr="00B27D7B">
              <w:rPr>
                <w:sz w:val="22"/>
                <w:szCs w:val="22"/>
                <w:lang w:val="sv-SE"/>
              </w:rPr>
              <w:t>prinsip seperti pemecahan masalah yang terstruktur, pemodelan, dan pemrograman untuk mencari solusi yang tepat bagi masalah yang dihadapi. Selain itu, integrasi Computational Thinking juga dapat meningkatkan kemampuan kritis dan analitis siswa, serta mengembangkan kemampuan mereka dalam menyusun dan mengeksekusi strategi yang efektif. Dengan demikian, integrasi Computational Thinking dalam proyek STEM merupakan salah satu cara yang efektif untuk meningkatkan kemampuan siswa dalam memecahkan masalah sains, teknologi, engineering, dan matematika.</w:t>
            </w:r>
          </w:p>
        </w:tc>
      </w:tr>
      <w:tr w:rsidR="00B27D7B" w:rsidRPr="00B27D7B" w14:paraId="41B01B2A" w14:textId="77777777" w:rsidTr="00B27D7B">
        <w:tc>
          <w:tcPr>
            <w:tcW w:w="4621" w:type="dxa"/>
          </w:tcPr>
          <w:p w14:paraId="4FAF34FE" w14:textId="42BCF71C" w:rsidR="00B27D7B" w:rsidRPr="00B27D7B" w:rsidRDefault="00B27D7B">
            <w:pPr>
              <w:rPr>
                <w:sz w:val="22"/>
                <w:szCs w:val="22"/>
                <w:lang w:val="sv-SE"/>
              </w:rPr>
            </w:pPr>
            <w:r w:rsidRPr="00B27D7B">
              <w:rPr>
                <w:sz w:val="22"/>
                <w:szCs w:val="22"/>
                <w:lang w:val="sv-SE"/>
              </w:rPr>
              <w:t>Tantangan-tantangan mungkin akan dihadapi ketika mengintegrasikan CT ke dalam proyek STEM!</w:t>
            </w:r>
          </w:p>
        </w:tc>
        <w:tc>
          <w:tcPr>
            <w:tcW w:w="4621" w:type="dxa"/>
          </w:tcPr>
          <w:p w14:paraId="0F90D10A" w14:textId="611C0CF2" w:rsidR="00B27D7B" w:rsidRPr="00B27D7B" w:rsidRDefault="00B27D7B" w:rsidP="00B27D7B">
            <w:pPr>
              <w:jc w:val="both"/>
              <w:rPr>
                <w:sz w:val="22"/>
                <w:szCs w:val="22"/>
                <w:lang w:val="sv-SE"/>
              </w:rPr>
            </w:pPr>
            <w:r w:rsidRPr="00B27D7B">
              <w:rPr>
                <w:sz w:val="22"/>
                <w:szCs w:val="22"/>
                <w:lang w:val="sv-SE"/>
              </w:rPr>
              <w:t>Tantangan yang mungkin dihadapi adalah membuat pemodelan berdasarkan analisis pondasi CT dan conditional logic. Proses conditional logic belum familiar dilakukan sehari-hari dalam pembelajaran. Tantangan yang lain adalah proses pemodelan dan uji coba. Jika sarana tidak mendukung maka proyek STEM baru akan sampai membuat desain.</w:t>
            </w:r>
          </w:p>
        </w:tc>
      </w:tr>
      <w:tr w:rsidR="00B27D7B" w:rsidRPr="00B27D7B" w14:paraId="7FE23C98" w14:textId="77777777" w:rsidTr="00B27D7B">
        <w:tc>
          <w:tcPr>
            <w:tcW w:w="4621" w:type="dxa"/>
          </w:tcPr>
          <w:p w14:paraId="3A6A90E7" w14:textId="10E69AEF" w:rsidR="00B27D7B" w:rsidRPr="00B27D7B" w:rsidRDefault="00B27D7B">
            <w:pPr>
              <w:rPr>
                <w:sz w:val="22"/>
                <w:szCs w:val="22"/>
                <w:lang w:val="sv-SE"/>
              </w:rPr>
            </w:pPr>
            <w:r w:rsidRPr="00B27D7B">
              <w:rPr>
                <w:sz w:val="22"/>
                <w:szCs w:val="22"/>
                <w:lang w:val="sv-SE"/>
              </w:rPr>
              <w:t>Tambahkan juga solusi apa yang dapat Anda usulkan untuk mengatasi tantangan-tantangan tersebut.</w:t>
            </w:r>
          </w:p>
        </w:tc>
        <w:tc>
          <w:tcPr>
            <w:tcW w:w="4621" w:type="dxa"/>
          </w:tcPr>
          <w:p w14:paraId="2545BFF7" w14:textId="12F93531" w:rsidR="00B27D7B" w:rsidRPr="00B27D7B" w:rsidRDefault="00B27D7B" w:rsidP="00B27D7B">
            <w:pPr>
              <w:jc w:val="both"/>
              <w:rPr>
                <w:sz w:val="22"/>
                <w:szCs w:val="22"/>
                <w:lang w:val="sv-SE"/>
              </w:rPr>
            </w:pPr>
            <w:r w:rsidRPr="00B27D7B">
              <w:rPr>
                <w:sz w:val="22"/>
                <w:szCs w:val="22"/>
                <w:lang w:val="sv-SE"/>
              </w:rPr>
              <w:t>Guru dapat memberikan bimbingan kepada peserta didik dalam menerapkan pondasi CT dan conditional logic dalam pembelajaran sehari</w:t>
            </w:r>
            <w:r w:rsidRPr="00B27D7B">
              <w:rPr>
                <w:sz w:val="22"/>
                <w:szCs w:val="22"/>
                <w:lang w:val="sv-SE"/>
              </w:rPr>
              <w:t xml:space="preserve">hari, sebelum proyek dilaksanakan. Tujuannya agar peserta didik terbiasa berpikir dengan pondasi tersebut dan juga conditional logic. Sedangkan untuk mengatasi kendala pemodelan guru perlu memperhatikan kompleksitas proyek dengan ketersediaan sarana dan jenjang sekolah anak. Karena proyek STEM terintegrasi CT dapat dilaksanakan pada masalah yang sederhana. </w:t>
            </w:r>
            <w:r w:rsidRPr="00B27D7B">
              <w:rPr>
                <w:sz w:val="22"/>
                <w:szCs w:val="22"/>
              </w:rPr>
              <w:t>Tergantung bagaimana guru merancang proyek dan membangun masalahnya.</w:t>
            </w:r>
          </w:p>
        </w:tc>
      </w:tr>
    </w:tbl>
    <w:p w14:paraId="5EA35438" w14:textId="77777777" w:rsidR="00B27D7B" w:rsidRPr="00B27D7B" w:rsidRDefault="00B27D7B">
      <w:pPr>
        <w:rPr>
          <w:lang w:val="sv-SE"/>
        </w:rPr>
      </w:pPr>
    </w:p>
    <w:sectPr w:rsidR="00B27D7B" w:rsidRPr="00B27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7B"/>
    <w:rsid w:val="00135E9A"/>
    <w:rsid w:val="0016568F"/>
    <w:rsid w:val="0040119F"/>
    <w:rsid w:val="004E32C6"/>
    <w:rsid w:val="00727734"/>
    <w:rsid w:val="0082747E"/>
    <w:rsid w:val="00891D14"/>
    <w:rsid w:val="009D6156"/>
    <w:rsid w:val="00B12334"/>
    <w:rsid w:val="00B27D7B"/>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AF12"/>
  <w15:chartTrackingRefBased/>
  <w15:docId w15:val="{4A974520-2D1E-43CB-95CE-F165D8E7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table" w:styleId="TableGrid">
    <w:name w:val="Table Grid"/>
    <w:basedOn w:val="TableNormal"/>
    <w:uiPriority w:val="39"/>
    <w:rsid w:val="00B27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2023-12-13T01:40:00Z</dcterms:created>
  <dcterms:modified xsi:type="dcterms:W3CDTF">2023-12-13T01:49:00Z</dcterms:modified>
</cp:coreProperties>
</file>