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6F04" w14:textId="402DC71C" w:rsidR="0084157B" w:rsidRDefault="0084157B" w:rsidP="0084157B">
      <w:pPr>
        <w:shd w:val="clear" w:color="auto" w:fill="FFFFFF"/>
        <w:spacing w:after="0" w:line="240" w:lineRule="auto"/>
        <w:rPr>
          <w:rFonts w:eastAsia="Times New Roman"/>
          <w:b/>
          <w:bCs/>
          <w:iCs w:val="0"/>
          <w:kern w:val="0"/>
          <w:sz w:val="22"/>
          <w:szCs w:val="22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73429" wp14:editId="7DE85A2D">
                <wp:simplePos x="0" y="0"/>
                <wp:positionH relativeFrom="margin">
                  <wp:posOffset>23495</wp:posOffset>
                </wp:positionH>
                <wp:positionV relativeFrom="paragraph">
                  <wp:posOffset>-645795</wp:posOffset>
                </wp:positionV>
                <wp:extent cx="3099435" cy="617220"/>
                <wp:effectExtent l="0" t="0" r="5715" b="0"/>
                <wp:wrapNone/>
                <wp:docPr id="179469092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FF50C" w14:textId="77777777" w:rsidR="0084157B" w:rsidRPr="00281FE4" w:rsidRDefault="0084157B" w:rsidP="0084157B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147770574"/>
                            <w:r w:rsidRPr="00281FE4">
                              <w:rPr>
                                <w:sz w:val="22"/>
                                <w:szCs w:val="22"/>
                              </w:rPr>
                              <w:t>NAMA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281FE4">
                              <w:rPr>
                                <w:sz w:val="22"/>
                                <w:szCs w:val="22"/>
                              </w:rPr>
                              <w:t>Juniargo</w:t>
                            </w:r>
                            <w:proofErr w:type="spellEnd"/>
                            <w:r w:rsidRPr="00281FE4">
                              <w:rPr>
                                <w:sz w:val="22"/>
                                <w:szCs w:val="22"/>
                              </w:rPr>
                              <w:t xml:space="preserve"> Ponco Risma </w:t>
                            </w:r>
                            <w:proofErr w:type="spellStart"/>
                            <w:r w:rsidRPr="00281FE4">
                              <w:rPr>
                                <w:sz w:val="22"/>
                                <w:szCs w:val="22"/>
                              </w:rPr>
                              <w:t>Wirandi</w:t>
                            </w:r>
                            <w:proofErr w:type="spellEnd"/>
                          </w:p>
                          <w:p w14:paraId="50589EA8" w14:textId="77777777" w:rsidR="0084157B" w:rsidRPr="00281FE4" w:rsidRDefault="0084157B" w:rsidP="0084157B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</w:rPr>
                              <w:t>NIM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>: 233153711838</w:t>
                            </w:r>
                          </w:p>
                          <w:p w14:paraId="72CB6FF1" w14:textId="77777777" w:rsidR="0084157B" w:rsidRPr="00281FE4" w:rsidRDefault="0084157B" w:rsidP="0084157B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>KELAS</w:t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34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85pt;margin-top:-50.85pt;width:244.05pt;height:48.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" fillcolor="white [3201]" strokeweight=".5pt">
                <v:path arrowok="t"/>
                <v:textbox>
                  <w:txbxContent>
                    <w:p w14:paraId="43AFF50C" w14:textId="77777777" w:rsidR="0084157B" w:rsidRPr="00281FE4" w:rsidRDefault="0084157B" w:rsidP="0084157B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bookmarkStart w:id="1" w:name="_Hlk147770574"/>
                      <w:r w:rsidRPr="00281FE4">
                        <w:rPr>
                          <w:sz w:val="22"/>
                          <w:szCs w:val="22"/>
                        </w:rPr>
                        <w:t>NAMA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spellStart"/>
                      <w:r w:rsidRPr="00281FE4">
                        <w:rPr>
                          <w:sz w:val="22"/>
                          <w:szCs w:val="22"/>
                        </w:rPr>
                        <w:t>Juniargo</w:t>
                      </w:r>
                      <w:proofErr w:type="spellEnd"/>
                      <w:r w:rsidRPr="00281FE4">
                        <w:rPr>
                          <w:sz w:val="22"/>
                          <w:szCs w:val="22"/>
                        </w:rPr>
                        <w:t xml:space="preserve"> Ponco Risma </w:t>
                      </w:r>
                      <w:proofErr w:type="spellStart"/>
                      <w:r w:rsidRPr="00281FE4">
                        <w:rPr>
                          <w:sz w:val="22"/>
                          <w:szCs w:val="22"/>
                        </w:rPr>
                        <w:t>Wirandi</w:t>
                      </w:r>
                      <w:proofErr w:type="spellEnd"/>
                    </w:p>
                    <w:p w14:paraId="50589EA8" w14:textId="77777777" w:rsidR="0084157B" w:rsidRPr="00281FE4" w:rsidRDefault="0084157B" w:rsidP="0084157B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81FE4">
                        <w:rPr>
                          <w:sz w:val="22"/>
                          <w:szCs w:val="22"/>
                        </w:rPr>
                        <w:t>NIM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>: 233153711838</w:t>
                      </w:r>
                    </w:p>
                    <w:p w14:paraId="72CB6FF1" w14:textId="77777777" w:rsidR="0084157B" w:rsidRPr="00281FE4" w:rsidRDefault="0084157B" w:rsidP="0084157B">
                      <w:pPr>
                        <w:spacing w:after="0" w:line="240" w:lineRule="auto"/>
                        <w:rPr>
                          <w:sz w:val="22"/>
                          <w:szCs w:val="22"/>
                          <w:lang w:val="sv-SE"/>
                        </w:rPr>
                      </w:pP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>KELAS</w:t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157B">
        <w:rPr>
          <w:rFonts w:eastAsia="Times New Roman"/>
          <w:b/>
          <w:bCs/>
          <w:iCs w:val="0"/>
          <w:kern w:val="0"/>
          <w:sz w:val="22"/>
          <w:szCs w:val="22"/>
          <w:lang w:eastAsia="en-ID"/>
          <w14:ligatures w14:val="none"/>
        </w:rPr>
        <w:t>Tugas 4.1 Fondasi Pendidikan Indonesia</w:t>
      </w:r>
    </w:p>
    <w:p w14:paraId="6F511AC3" w14:textId="77777777" w:rsidR="0084157B" w:rsidRPr="0084157B" w:rsidRDefault="0084157B" w:rsidP="0084157B">
      <w:pPr>
        <w:shd w:val="clear" w:color="auto" w:fill="FFFFFF"/>
        <w:spacing w:after="0" w:line="240" w:lineRule="auto"/>
        <w:rPr>
          <w:rFonts w:eastAsia="Times New Roman"/>
          <w:iCs w:val="0"/>
          <w:kern w:val="0"/>
          <w:sz w:val="22"/>
          <w:szCs w:val="22"/>
          <w:lang w:eastAsia="en-ID"/>
          <w14:ligatures w14:val="none"/>
        </w:rPr>
      </w:pPr>
    </w:p>
    <w:p w14:paraId="3456DF78" w14:textId="77777777" w:rsidR="0084157B" w:rsidRDefault="0084157B" w:rsidP="0084157B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  <w:t>Apa yang Anda ketahui tentang Pancasila sebagai entitas dan identitas Bangsa Indonesia?</w:t>
      </w:r>
    </w:p>
    <w:p w14:paraId="6BC40A9C" w14:textId="1A8C136E" w:rsidR="0084157B" w:rsidRPr="0084157B" w:rsidRDefault="0084157B" w:rsidP="0084157B">
      <w:pPr>
        <w:ind w:left="1095"/>
        <w:jc w:val="both"/>
        <w:rPr>
          <w:sz w:val="22"/>
          <w:szCs w:val="22"/>
          <w:lang w:val="sv-SE" w:eastAsia="en-ID"/>
        </w:rPr>
      </w:pPr>
      <w:r w:rsidRPr="0084157B">
        <w:rPr>
          <w:sz w:val="22"/>
          <w:szCs w:val="22"/>
          <w:lang w:val="sv-SE" w:eastAsia="en-ID"/>
        </w:rPr>
        <w:t xml:space="preserve">Pancasila sebagai entitas bangsa Indonesia telah memiliki ciri khas </w:t>
      </w:r>
      <w:r w:rsidRPr="0084157B">
        <w:rPr>
          <w:sz w:val="22"/>
          <w:szCs w:val="22"/>
          <w:lang w:val="sv-SE"/>
        </w:rPr>
        <w:t>tersendiri yakni</w:t>
      </w:r>
      <w:r w:rsidRPr="0084157B">
        <w:rPr>
          <w:sz w:val="22"/>
          <w:szCs w:val="22"/>
          <w:lang w:val="sv-SE" w:eastAsia="en-ID"/>
        </w:rPr>
        <w:t xml:space="preserve"> adanya keberagaman nilai yang terkandung di</w:t>
      </w:r>
      <w:r w:rsidRPr="0084157B">
        <w:rPr>
          <w:sz w:val="22"/>
          <w:szCs w:val="22"/>
          <w:lang w:val="sv-SE"/>
        </w:rPr>
        <w:t xml:space="preserve"> </w:t>
      </w:r>
      <w:r w:rsidRPr="0084157B">
        <w:rPr>
          <w:sz w:val="22"/>
          <w:szCs w:val="22"/>
          <w:lang w:val="sv-SE" w:eastAsia="en-ID"/>
        </w:rPr>
        <w:t>dalamnya.</w:t>
      </w:r>
      <w:r>
        <w:rPr>
          <w:sz w:val="22"/>
          <w:szCs w:val="22"/>
          <w:lang w:val="sv-SE" w:eastAsia="en-ID"/>
        </w:rPr>
        <w:t xml:space="preserve"> </w:t>
      </w:r>
      <w:r w:rsidRPr="0084157B">
        <w:rPr>
          <w:sz w:val="22"/>
          <w:szCs w:val="22"/>
          <w:lang w:val="sv-SE" w:eastAsia="en-ID"/>
        </w:rPr>
        <w:t>Pancasila berfungsi sebagai Identitas bangsa Indonesia, maksudnya adalah adanya suatu ciri khas yang berbeda dari bangsa lain karena seluruh masyarakatnya selalu berefleksi terhadap nilai-nilai atau pedoman yang terkandung pada Pancasila. Oleh karena itu, Pancasila merupakan identitas nasional yang perlu dan harus dilestarikan.</w:t>
      </w:r>
    </w:p>
    <w:p w14:paraId="03C7D18B" w14:textId="77777777" w:rsidR="0084157B" w:rsidRDefault="0084157B" w:rsidP="0084157B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  <w:t>Apa yang Anda ketahui tentang Profil Pelajar Pancasila (PPP)?</w:t>
      </w:r>
    </w:p>
    <w:p w14:paraId="3CF8DF15" w14:textId="66BC311F" w:rsidR="0084157B" w:rsidRDefault="0084157B" w:rsidP="0084157B">
      <w:pPr>
        <w:shd w:val="clear" w:color="auto" w:fill="FFFFFF"/>
        <w:spacing w:after="0" w:line="240" w:lineRule="auto"/>
        <w:ind w:left="1095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 xml:space="preserve">Profil Pelajar Pancasila adalah pelajar yang memiliki </w:t>
      </w:r>
      <w:proofErr w:type="gramStart"/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profil yang</w:t>
      </w:r>
      <w:proofErr w:type="gramEnd"/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 xml:space="preserve"> terbangun utuh keenam dimensi pembentuknya. Dimensi ini antara lain: </w:t>
      </w:r>
    </w:p>
    <w:p w14:paraId="1CB500EA" w14:textId="77777777" w:rsidR="0084157B" w:rsidRPr="0084157B" w:rsidRDefault="0084157B" w:rsidP="0084157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Beriman, bertakwa kepada Tuhan yang Maha Esa dan berakhlak mulia</w:t>
      </w:r>
    </w:p>
    <w:p w14:paraId="0F752A05" w14:textId="77777777" w:rsidR="0084157B" w:rsidRPr="0084157B" w:rsidRDefault="0084157B" w:rsidP="0084157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Mandiri</w:t>
      </w:r>
    </w:p>
    <w:p w14:paraId="699EF095" w14:textId="77777777" w:rsidR="0084157B" w:rsidRPr="0084157B" w:rsidRDefault="0084157B" w:rsidP="0084157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Bergotong-royong</w:t>
      </w:r>
    </w:p>
    <w:p w14:paraId="5DDC4CCA" w14:textId="5390E140" w:rsidR="0084157B" w:rsidRPr="0084157B" w:rsidRDefault="0084157B" w:rsidP="0084157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proofErr w:type="spellStart"/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Berkebinekaan</w:t>
      </w:r>
      <w:proofErr w:type="spellEnd"/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 xml:space="preserve"> global</w:t>
      </w:r>
    </w:p>
    <w:p w14:paraId="11A1DA2B" w14:textId="77777777" w:rsidR="0084157B" w:rsidRPr="0084157B" w:rsidRDefault="0084157B" w:rsidP="0084157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Bernalar kritis</w:t>
      </w:r>
    </w:p>
    <w:p w14:paraId="3A4AE979" w14:textId="5618180E" w:rsidR="0084157B" w:rsidRDefault="0084157B" w:rsidP="0084157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Kreati</w:t>
      </w:r>
      <w:r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f</w:t>
      </w:r>
    </w:p>
    <w:p w14:paraId="7654A7EA" w14:textId="77777777" w:rsidR="0084157B" w:rsidRPr="0084157B" w:rsidRDefault="0084157B" w:rsidP="0084157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</w:p>
    <w:p w14:paraId="23BE77E5" w14:textId="77777777" w:rsidR="0084157B" w:rsidRDefault="0084157B" w:rsidP="0084157B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  <w:t>Bagaimana menjadikan Pancasila sebagai fondasi pendidikan Indonesia?</w:t>
      </w:r>
    </w:p>
    <w:p w14:paraId="45F6575A" w14:textId="77777777" w:rsidR="0084157B" w:rsidRDefault="0084157B" w:rsidP="0084157B">
      <w:pPr>
        <w:shd w:val="clear" w:color="auto" w:fill="FFFFFF"/>
        <w:spacing w:after="0" w:line="240" w:lineRule="auto"/>
        <w:ind w:left="1095"/>
        <w:jc w:val="both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Mewujudkan profil pelajar pancasila guru dapat melakukan kegiatan sebagai berikut untuk menumbuhkan nilai-nilai pancasila pada diri peserta didik:</w:t>
      </w:r>
    </w:p>
    <w:p w14:paraId="43B93F95" w14:textId="77777777" w:rsidR="0084157B" w:rsidRDefault="0084157B" w:rsidP="00841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Melakukan kegiatan berdoa sebelum dan sesudah belajar</w:t>
      </w:r>
    </w:p>
    <w:p w14:paraId="3A41F798" w14:textId="77777777" w:rsidR="0084157B" w:rsidRDefault="0084157B" w:rsidP="00841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Menyanyikan lagu kebangsaan Indonesia raya sebelum proses pembelajaran</w:t>
      </w:r>
    </w:p>
    <w:p w14:paraId="6486CA99" w14:textId="77777777" w:rsidR="0084157B" w:rsidRDefault="0084157B" w:rsidP="00841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Menyanyikan lagu kebangsaan nasional di jam pelajaran terakhir</w:t>
      </w:r>
    </w:p>
    <w:p w14:paraId="1194842D" w14:textId="77777777" w:rsidR="0084157B" w:rsidRDefault="0084157B" w:rsidP="00841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Menayangkan film dan cerita-cerita inspiratif dalam kegiatan pembelajaran.</w:t>
      </w:r>
    </w:p>
    <w:p w14:paraId="17401EE7" w14:textId="77777777" w:rsidR="0084157B" w:rsidRDefault="0084157B" w:rsidP="00841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Memberikan nasihat dan cerita motivasi yang membangkitkan semangat peserta didik</w:t>
      </w:r>
    </w:p>
    <w:p w14:paraId="6905AA66" w14:textId="46BB372A" w:rsidR="0084157B" w:rsidRPr="0084157B" w:rsidRDefault="0084157B" w:rsidP="00841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</w:pPr>
      <w:r w:rsidRPr="0084157B">
        <w:rPr>
          <w:rFonts w:eastAsia="Times New Roman"/>
          <w:iCs w:val="0"/>
          <w:kern w:val="0"/>
          <w:sz w:val="22"/>
          <w:szCs w:val="22"/>
          <w:lang w:val="sv-SE" w:eastAsia="en-ID"/>
          <w14:ligatures w14:val="none"/>
        </w:rPr>
        <w:t>Menanamkan kebiasaan positif kepada peserta didik, seperti gotong royong, membuang sampah, piket, dan sebagainya.</w:t>
      </w:r>
    </w:p>
    <w:p w14:paraId="1B071922" w14:textId="77777777" w:rsidR="00B12334" w:rsidRPr="0084157B" w:rsidRDefault="00B12334" w:rsidP="0084157B">
      <w:pPr>
        <w:spacing w:after="0" w:line="240" w:lineRule="auto"/>
        <w:rPr>
          <w:sz w:val="18"/>
          <w:szCs w:val="18"/>
          <w:lang w:val="sv-SE"/>
        </w:rPr>
      </w:pPr>
    </w:p>
    <w:sectPr w:rsidR="00B12334" w:rsidRPr="0084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F94"/>
    <w:multiLevelType w:val="hybridMultilevel"/>
    <w:tmpl w:val="C338D862"/>
    <w:lvl w:ilvl="0" w:tplc="38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3A3415E9"/>
    <w:multiLevelType w:val="multilevel"/>
    <w:tmpl w:val="7F60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296442">
    <w:abstractNumId w:val="1"/>
  </w:num>
  <w:num w:numId="2" w16cid:durableId="122776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7B"/>
    <w:rsid w:val="00135E9A"/>
    <w:rsid w:val="0016568F"/>
    <w:rsid w:val="0040119F"/>
    <w:rsid w:val="004E32C6"/>
    <w:rsid w:val="00504599"/>
    <w:rsid w:val="00727734"/>
    <w:rsid w:val="0084157B"/>
    <w:rsid w:val="00891D14"/>
    <w:rsid w:val="009D6156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528"/>
  <w15:chartTrackingRefBased/>
  <w15:docId w15:val="{CA6834D8-B9E7-4B18-9E49-DA2ABF10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NormalWeb">
    <w:name w:val="Normal (Web)"/>
    <w:basedOn w:val="Normal"/>
    <w:uiPriority w:val="99"/>
    <w:semiHidden/>
    <w:unhideWhenUsed/>
    <w:rsid w:val="0084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4157B"/>
    <w:rPr>
      <w:b/>
      <w:bCs/>
    </w:rPr>
  </w:style>
  <w:style w:type="paragraph" w:styleId="ListParagraph">
    <w:name w:val="List Paragraph"/>
    <w:basedOn w:val="Normal"/>
    <w:uiPriority w:val="34"/>
    <w:qFormat/>
    <w:rsid w:val="0084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2023-10-28T07:13:00Z</dcterms:created>
  <dcterms:modified xsi:type="dcterms:W3CDTF">2023-11-22T00:03:00Z</dcterms:modified>
</cp:coreProperties>
</file>