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КАРТА НАРУШЕНИЯ</w:t>
      </w:r>
    </w:p>
    <w:p>
      <w:pPr>
        <w:jc w:val="right"/>
      </w:pPr>
      <w:r>
        <w:rPr>
          <w:b/>
          <w:sz w:val="24"/>
        </w:rPr>
        <w:t>Заявка №________</w:t>
        <w:br/>
        <w:t>Дата заявки №________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Дата обнаружения: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Повреждение: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Место расположения на трубопроводе, часов: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Характер повреждения: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Поврежденный трубопровод: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Состояние наружной поверхности трубопровода: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Расстояние до нарушения от ближайшей камеры, м: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Начало времени работ: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Окончание времени работ: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Ширина повреждения: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Высота повреждения: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Причины нарушения: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