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9C9F" w14:textId="4BE1145E" w:rsidR="000C5B74" w:rsidRPr="00570A41" w:rsidRDefault="085CEC66" w:rsidP="00570A41">
      <w:pPr>
        <w:pStyle w:val="Heading1"/>
      </w:pPr>
      <w:r>
        <w:t>Quarterly Update</w:t>
      </w:r>
    </w:p>
    <w:p w14:paraId="4AC3866C" w14:textId="77777777" w:rsidR="00570A41" w:rsidRPr="00570A41" w:rsidRDefault="085CEC66" w:rsidP="085CEC66">
      <w:pPr>
        <w:keepNext/>
        <w:keepLines/>
        <w:spacing w:before="200"/>
        <w:outlineLvl w:val="1"/>
        <w:rPr>
          <w:rFonts w:ascii="Calibri" w:eastAsia="MS Gothic" w:hAnsi="Calibri"/>
          <w:b/>
          <w:bCs/>
          <w:color w:val="4F81BD" w:themeColor="accent1"/>
          <w:sz w:val="26"/>
          <w:szCs w:val="26"/>
        </w:rPr>
      </w:pPr>
      <w:r w:rsidRPr="085CEC66">
        <w:rPr>
          <w:rFonts w:ascii="Calibri" w:eastAsia="MS Gothic" w:hAnsi="Calibri"/>
          <w:b/>
          <w:bCs/>
          <w:color w:val="4F81BD" w:themeColor="accent1"/>
          <w:sz w:val="26"/>
          <w:szCs w:val="26"/>
        </w:rPr>
        <w:t>PI NAME :</w:t>
      </w:r>
    </w:p>
    <w:p w14:paraId="4A08BFEA" w14:textId="77777777" w:rsidR="00570A41" w:rsidRPr="00570A41" w:rsidRDefault="085CEC66" w:rsidP="085CEC66">
      <w:pPr>
        <w:keepNext/>
        <w:keepLines/>
        <w:spacing w:before="200"/>
        <w:outlineLvl w:val="1"/>
        <w:rPr>
          <w:rFonts w:ascii="Calibri" w:eastAsia="MS Gothic" w:hAnsi="Calibri"/>
          <w:b/>
          <w:bCs/>
          <w:color w:val="4F81BD" w:themeColor="accent1"/>
          <w:sz w:val="26"/>
          <w:szCs w:val="26"/>
        </w:rPr>
      </w:pPr>
      <w:r w:rsidRPr="085CEC66">
        <w:rPr>
          <w:rFonts w:ascii="Calibri" w:eastAsia="MS Gothic" w:hAnsi="Calibri"/>
          <w:b/>
          <w:bCs/>
          <w:color w:val="4F81BD" w:themeColor="accent1"/>
          <w:sz w:val="26"/>
          <w:szCs w:val="26"/>
        </w:rPr>
        <w:t>YEAR :</w:t>
      </w:r>
    </w:p>
    <w:p w14:paraId="65359EE5" w14:textId="6C0EAEBD" w:rsidR="00570A41" w:rsidRDefault="085CEC66" w:rsidP="085CEC66">
      <w:pPr>
        <w:keepNext/>
        <w:keepLines/>
        <w:spacing w:before="200"/>
        <w:outlineLvl w:val="1"/>
        <w:rPr>
          <w:rFonts w:ascii="Calibri" w:eastAsia="MS Gothic" w:hAnsi="Calibri"/>
          <w:b/>
          <w:bCs/>
          <w:color w:val="4F81BD" w:themeColor="accent1"/>
          <w:sz w:val="26"/>
          <w:szCs w:val="26"/>
        </w:rPr>
      </w:pPr>
      <w:r w:rsidRPr="085CEC66">
        <w:rPr>
          <w:rFonts w:ascii="Calibri" w:eastAsia="MS Gothic" w:hAnsi="Calibri"/>
          <w:b/>
          <w:bCs/>
          <w:color w:val="4F81BD" w:themeColor="accent1"/>
          <w:sz w:val="26"/>
          <w:szCs w:val="26"/>
        </w:rPr>
        <w:t>PROGRAM :</w:t>
      </w:r>
    </w:p>
    <w:p w14:paraId="6799E6FF" w14:textId="77777777" w:rsidR="0013480E" w:rsidRPr="00570A41" w:rsidRDefault="0013480E" w:rsidP="0013480E">
      <w:pPr>
        <w:keepNext/>
        <w:keepLines/>
        <w:outlineLvl w:val="1"/>
        <w:rPr>
          <w:rFonts w:ascii="Calibri" w:eastAsia="MS Gothic" w:hAnsi="Calibri"/>
          <w:b/>
          <w:bCs/>
          <w:color w:val="4F81BD"/>
          <w:sz w:val="26"/>
          <w:szCs w:val="26"/>
        </w:rPr>
      </w:pPr>
    </w:p>
    <w:p w14:paraId="74BD461E" w14:textId="77777777" w:rsidR="0065121F" w:rsidRPr="00570A41" w:rsidRDefault="085CEC66" w:rsidP="085CEC66">
      <w:pPr>
        <w:pStyle w:val="Heading2"/>
        <w:keepNext/>
        <w:keepLines/>
        <w:spacing w:before="200" w:beforeAutospacing="0" w:after="0" w:afterAutospacing="0"/>
        <w:rPr>
          <w:rFonts w:asciiTheme="majorHAnsi" w:eastAsiaTheme="majorEastAsia" w:hAnsiTheme="majorHAnsi" w:cstheme="majorBidi"/>
          <w:color w:val="4F81BD" w:themeColor="accent1"/>
          <w:sz w:val="26"/>
          <w:szCs w:val="26"/>
        </w:rPr>
      </w:pPr>
      <w:r w:rsidRPr="085CEC66">
        <w:rPr>
          <w:rFonts w:asciiTheme="majorHAnsi" w:eastAsiaTheme="majorEastAsia" w:hAnsiTheme="majorHAnsi" w:cstheme="majorBidi"/>
          <w:color w:val="4F81BD" w:themeColor="accent1"/>
          <w:sz w:val="26"/>
          <w:szCs w:val="26"/>
        </w:rPr>
        <w:t>Project Usage</w:t>
      </w:r>
    </w:p>
    <w:p w14:paraId="445296A1" w14:textId="4A03B680" w:rsidR="0065121F" w:rsidRDefault="085CEC66" w:rsidP="085CEC66">
      <w:pPr>
        <w:rPr>
          <w:rFonts w:asciiTheme="minorHAnsi" w:hAnsiTheme="minorHAnsi" w:cstheme="minorBidi"/>
        </w:rPr>
      </w:pPr>
      <w:r w:rsidRPr="085CEC66">
        <w:rPr>
          <w:rFonts w:asciiTheme="minorHAnsi" w:hAnsiTheme="minorHAnsi" w:cstheme="minorBidi"/>
        </w:rPr>
        <w:t>Please comment on the use of your allocation on the ALCF production resource(s). For example, this could include periods of low utilization due to code/model development, periods of high utilization due to significant campaigns, significant use of the backfill queue or the overburn policy. Also, please comment on any barriers to scaling your workload to 20% and beyond of the ALCF production resource(s).</w:t>
      </w:r>
    </w:p>
    <w:p w14:paraId="5C2BE445" w14:textId="77777777" w:rsidR="00C652C1" w:rsidRDefault="00C652C1"/>
    <w:p w14:paraId="2F698345" w14:textId="77777777" w:rsidR="009444A6" w:rsidRPr="00570A41" w:rsidRDefault="085CEC66" w:rsidP="085CEC66">
      <w:pPr>
        <w:rPr>
          <w:rFonts w:asciiTheme="majorHAnsi" w:eastAsiaTheme="majorEastAsia" w:hAnsiTheme="majorHAnsi" w:cstheme="majorBidi"/>
          <w:b/>
          <w:bCs/>
          <w:color w:val="4F81BD" w:themeColor="accent1"/>
          <w:sz w:val="26"/>
          <w:szCs w:val="26"/>
        </w:rPr>
      </w:pPr>
      <w:r w:rsidRPr="085CEC66">
        <w:rPr>
          <w:rFonts w:asciiTheme="majorHAnsi" w:eastAsiaTheme="majorEastAsia" w:hAnsiTheme="majorHAnsi" w:cstheme="majorBidi"/>
          <w:b/>
          <w:bCs/>
          <w:color w:val="4F81BD" w:themeColor="accent1"/>
          <w:sz w:val="26"/>
          <w:szCs w:val="26"/>
        </w:rPr>
        <w:t>Report on Project Milestones</w:t>
      </w:r>
    </w:p>
    <w:p w14:paraId="7DDDAD4D" w14:textId="479172D8" w:rsidR="00C170A6" w:rsidRDefault="085CEC66" w:rsidP="00C170A6">
      <w:pPr>
        <w:pStyle w:val="ListParagraph"/>
        <w:numPr>
          <w:ilvl w:val="0"/>
          <w:numId w:val="3"/>
        </w:numPr>
      </w:pPr>
      <w:r>
        <w:t>Provide status on each of your project’s milestones as outlined in your original proposal</w:t>
      </w:r>
      <w:r w:rsidR="009F3D86">
        <w:t>.</w:t>
      </w:r>
    </w:p>
    <w:p w14:paraId="27FFF2EC" w14:textId="38CA2275" w:rsidR="000C5B74" w:rsidRDefault="085CEC66" w:rsidP="00570A41">
      <w:pPr>
        <w:pStyle w:val="ListParagraph"/>
        <w:numPr>
          <w:ilvl w:val="0"/>
          <w:numId w:val="3"/>
        </w:numPr>
      </w:pPr>
      <w:r>
        <w:t>List major accomplishments thus far in the current allocation year. Please include scientific</w:t>
      </w:r>
      <w:r w:rsidR="00F716C7">
        <w:t xml:space="preserve">, </w:t>
      </w:r>
      <w:r>
        <w:t>computational</w:t>
      </w:r>
      <w:r w:rsidR="00BD1D2B">
        <w:t xml:space="preserve"> </w:t>
      </w:r>
      <w:r w:rsidR="00F716C7">
        <w:t>and data science</w:t>
      </w:r>
      <w:r>
        <w:t xml:space="preserve"> </w:t>
      </w:r>
      <w:bookmarkStart w:id="0" w:name="_GoBack"/>
      <w:bookmarkEnd w:id="0"/>
      <w:r>
        <w:t xml:space="preserve">details of </w:t>
      </w:r>
      <w:r w:rsidR="00BD1D2B">
        <w:t xml:space="preserve">the </w:t>
      </w:r>
      <w:r>
        <w:t>simulations</w:t>
      </w:r>
      <w:r w:rsidR="009F3D86">
        <w:t xml:space="preserve"> </w:t>
      </w:r>
      <w:r>
        <w:t>undertaken, includ</w:t>
      </w:r>
      <w:r w:rsidR="00BD1D2B">
        <w:t>e</w:t>
      </w:r>
      <w:r>
        <w:t xml:space="preserve"> images if possible.</w:t>
      </w:r>
    </w:p>
    <w:p w14:paraId="21170B06" w14:textId="77777777" w:rsidR="000C5B74" w:rsidRPr="00570A41" w:rsidRDefault="085CEC66" w:rsidP="085CEC66">
      <w:pPr>
        <w:pStyle w:val="Heading2"/>
        <w:keepNext/>
        <w:keepLines/>
        <w:spacing w:before="200" w:beforeAutospacing="0" w:after="0" w:afterAutospacing="0"/>
        <w:rPr>
          <w:rFonts w:asciiTheme="majorHAnsi" w:eastAsiaTheme="majorEastAsia" w:hAnsiTheme="majorHAnsi" w:cstheme="majorBidi"/>
          <w:color w:val="4F81BD" w:themeColor="accent1"/>
          <w:sz w:val="26"/>
          <w:szCs w:val="26"/>
        </w:rPr>
      </w:pPr>
      <w:r w:rsidRPr="085CEC66">
        <w:rPr>
          <w:rFonts w:asciiTheme="majorHAnsi" w:eastAsiaTheme="majorEastAsia" w:hAnsiTheme="majorHAnsi" w:cstheme="majorBidi"/>
          <w:color w:val="4F81BD" w:themeColor="accent1"/>
          <w:sz w:val="26"/>
          <w:szCs w:val="26"/>
        </w:rPr>
        <w:t>Project Productivity</w:t>
      </w:r>
    </w:p>
    <w:p w14:paraId="0C0E9D01" w14:textId="77777777" w:rsidR="000C5B62" w:rsidRPr="00570A41" w:rsidRDefault="085CEC66" w:rsidP="085CEC66">
      <w:pPr>
        <w:pStyle w:val="Heading2"/>
        <w:keepNext/>
        <w:keepLines/>
        <w:spacing w:before="200" w:beforeAutospacing="0" w:after="0" w:afterAutospacing="0"/>
        <w:rPr>
          <w:rFonts w:asciiTheme="majorHAnsi" w:eastAsiaTheme="majorEastAsia" w:hAnsiTheme="majorHAnsi" w:cstheme="majorBidi"/>
          <w:color w:val="4F81BD" w:themeColor="accent1"/>
          <w:sz w:val="26"/>
          <w:szCs w:val="26"/>
        </w:rPr>
      </w:pPr>
      <w:r w:rsidRPr="085CEC66">
        <w:rPr>
          <w:rFonts w:asciiTheme="majorHAnsi" w:eastAsiaTheme="majorEastAsia" w:hAnsiTheme="majorHAnsi" w:cstheme="majorBidi"/>
          <w:color w:val="4F81BD" w:themeColor="accent1"/>
          <w:sz w:val="26"/>
          <w:szCs w:val="26"/>
        </w:rPr>
        <w:t>Primary</w:t>
      </w:r>
    </w:p>
    <w:p w14:paraId="27A9EF34" w14:textId="77777777" w:rsidR="000C5B74" w:rsidRDefault="085CEC66" w:rsidP="000C5B74">
      <w:pPr>
        <w:pStyle w:val="ListParagraph"/>
        <w:numPr>
          <w:ilvl w:val="0"/>
          <w:numId w:val="3"/>
        </w:numPr>
      </w:pPr>
      <w:r>
        <w:t xml:space="preserve">Publications – </w:t>
      </w:r>
    </w:p>
    <w:p w14:paraId="6B7BA2A4" w14:textId="71ACB09D" w:rsidR="000C5B62" w:rsidRDefault="085CEC66" w:rsidP="00570A41">
      <w:pPr>
        <w:pStyle w:val="ListParagraph"/>
        <w:numPr>
          <w:ilvl w:val="0"/>
          <w:numId w:val="3"/>
        </w:numPr>
      </w:pPr>
      <w:r>
        <w:t xml:space="preserve">Presentations – </w:t>
      </w:r>
    </w:p>
    <w:p w14:paraId="011B5343" w14:textId="77777777" w:rsidR="000C5B62" w:rsidRPr="003A0770" w:rsidRDefault="085CEC66" w:rsidP="085CEC66">
      <w:pPr>
        <w:pStyle w:val="Heading2"/>
        <w:keepNext/>
        <w:keepLines/>
        <w:spacing w:before="200" w:beforeAutospacing="0" w:after="0" w:afterAutospacing="0"/>
        <w:rPr>
          <w:b w:val="0"/>
          <w:bCs w:val="0"/>
        </w:rPr>
      </w:pPr>
      <w:r w:rsidRPr="085CEC66">
        <w:rPr>
          <w:rFonts w:asciiTheme="majorHAnsi" w:eastAsiaTheme="majorEastAsia" w:hAnsiTheme="majorHAnsi" w:cstheme="majorBidi"/>
          <w:color w:val="4F81BD" w:themeColor="accent1"/>
          <w:sz w:val="26"/>
          <w:szCs w:val="26"/>
        </w:rPr>
        <w:t>Secondary</w:t>
      </w:r>
    </w:p>
    <w:p w14:paraId="1055D130" w14:textId="77777777" w:rsidR="000C5B74" w:rsidRDefault="085CEC66" w:rsidP="000C5B62">
      <w:pPr>
        <w:pStyle w:val="ListParagraph"/>
        <w:numPr>
          <w:ilvl w:val="0"/>
          <w:numId w:val="3"/>
        </w:numPr>
      </w:pPr>
      <w:r>
        <w:t>Journal Covers, Awards, Honors, Popularizations</w:t>
      </w:r>
    </w:p>
    <w:p w14:paraId="4746D97B" w14:textId="77777777" w:rsidR="000C5B74" w:rsidRDefault="085CEC66" w:rsidP="000C5B74">
      <w:pPr>
        <w:pStyle w:val="ListParagraph"/>
        <w:numPr>
          <w:ilvl w:val="0"/>
          <w:numId w:val="3"/>
        </w:numPr>
      </w:pPr>
      <w:r>
        <w:t>Technical Accomplishments – Please list technical accomplishments such as development of reusable code resulting in a new tool, new algorithm design ideas or programming methodologies, formal software releases, etc.</w:t>
      </w:r>
    </w:p>
    <w:p w14:paraId="488022BE" w14:textId="705CD5A8" w:rsidR="00EA4C72" w:rsidRDefault="085CEC66" w:rsidP="00752ED6">
      <w:pPr>
        <w:pStyle w:val="ListParagraph"/>
        <w:numPr>
          <w:ilvl w:val="0"/>
          <w:numId w:val="3"/>
        </w:numPr>
      </w:pPr>
      <w:r>
        <w:t xml:space="preserve">Other, for example: results used in outreach initiatives/students graduated or postdocs deployed; Journal Covers; Awards/Honors – </w:t>
      </w:r>
    </w:p>
    <w:p w14:paraId="00B51914" w14:textId="42DD5B9A" w:rsidR="000C5B74" w:rsidRDefault="085CEC66" w:rsidP="00570A41">
      <w:pPr>
        <w:pStyle w:val="ListParagraph"/>
        <w:numPr>
          <w:ilvl w:val="0"/>
          <w:numId w:val="3"/>
        </w:numPr>
      </w:pPr>
      <w:r>
        <w:t>Highlights – the center creates (concise, short, highly visible) bi-weekly center highlights to submit to DOE—is your project ready, willing, and able to contribute a highlight?</w:t>
      </w:r>
    </w:p>
    <w:p w14:paraId="3E8FD36E" w14:textId="77777777" w:rsidR="000C5B74" w:rsidRPr="00570A41" w:rsidRDefault="085CEC66" w:rsidP="085CEC66">
      <w:pPr>
        <w:pStyle w:val="Heading2"/>
        <w:keepNext/>
        <w:keepLines/>
        <w:spacing w:before="200" w:beforeAutospacing="0" w:after="0" w:afterAutospacing="0"/>
        <w:rPr>
          <w:rFonts w:asciiTheme="majorHAnsi" w:eastAsiaTheme="majorEastAsia" w:hAnsiTheme="majorHAnsi" w:cstheme="majorBidi"/>
          <w:color w:val="4F81BD" w:themeColor="accent1"/>
          <w:sz w:val="26"/>
          <w:szCs w:val="26"/>
        </w:rPr>
      </w:pPr>
      <w:r w:rsidRPr="085CEC66">
        <w:rPr>
          <w:rFonts w:asciiTheme="majorHAnsi" w:eastAsiaTheme="majorEastAsia" w:hAnsiTheme="majorHAnsi" w:cstheme="majorBidi"/>
          <w:color w:val="4F81BD" w:themeColor="accent1"/>
          <w:sz w:val="26"/>
          <w:szCs w:val="26"/>
        </w:rPr>
        <w:t>Center Feedback</w:t>
      </w:r>
    </w:p>
    <w:p w14:paraId="2EAF0186" w14:textId="4CA5F894" w:rsidR="007E7F7B" w:rsidRDefault="085CEC66" w:rsidP="007E7F7B">
      <w:pPr>
        <w:pStyle w:val="ListParagraph"/>
        <w:numPr>
          <w:ilvl w:val="0"/>
          <w:numId w:val="3"/>
        </w:numPr>
      </w:pPr>
      <w:r>
        <w:t xml:space="preserve">Please answer as applicable: Has the </w:t>
      </w:r>
      <w:r w:rsidR="009F3D86">
        <w:t xml:space="preserve">assistance </w:t>
      </w:r>
      <w:r>
        <w:t xml:space="preserve">received from </w:t>
      </w:r>
      <w:r w:rsidR="00CE518F">
        <w:t xml:space="preserve">the ALCF support </w:t>
      </w:r>
      <w:r w:rsidR="00BD1D2B">
        <w:t>teams</w:t>
      </w:r>
      <w:r w:rsidR="00CE518F">
        <w:t xml:space="preserve"> </w:t>
      </w:r>
      <w:r>
        <w:t xml:space="preserve">been beneficial to your project? Cite </w:t>
      </w:r>
      <w:r w:rsidR="00CE518F">
        <w:t xml:space="preserve">specific </w:t>
      </w:r>
      <w:r>
        <w:t>examples</w:t>
      </w:r>
      <w:r w:rsidR="00CE518F">
        <w:t>,</w:t>
      </w:r>
      <w:r>
        <w:t xml:space="preserve"> if possible</w:t>
      </w:r>
      <w:r w:rsidR="00CE518F">
        <w:t>.</w:t>
      </w:r>
    </w:p>
    <w:p w14:paraId="77381C54" w14:textId="77777777" w:rsidR="007E7F7B" w:rsidRDefault="085CEC66" w:rsidP="007E7F7B">
      <w:pPr>
        <w:pStyle w:val="ListParagraph"/>
        <w:numPr>
          <w:ilvl w:val="0"/>
          <w:numId w:val="3"/>
        </w:numPr>
      </w:pPr>
      <w:r>
        <w:t>Any additional feedback from your project team for the ALCF?</w:t>
      </w:r>
    </w:p>
    <w:p w14:paraId="27BAF663" w14:textId="77777777" w:rsidR="00570A41" w:rsidRDefault="00570A41" w:rsidP="007E7F7B">
      <w:pPr>
        <w:rPr>
          <w:b/>
        </w:rPr>
      </w:pPr>
    </w:p>
    <w:p w14:paraId="2A0A8ED5" w14:textId="77777777" w:rsidR="007E7F7B" w:rsidRPr="00570A41" w:rsidRDefault="085CEC66" w:rsidP="085CEC66">
      <w:pPr>
        <w:pStyle w:val="Heading2"/>
        <w:keepNext/>
        <w:keepLines/>
        <w:spacing w:before="200" w:beforeAutospacing="0" w:after="0" w:afterAutospacing="0"/>
        <w:rPr>
          <w:rFonts w:asciiTheme="majorHAnsi" w:eastAsiaTheme="majorEastAsia" w:hAnsiTheme="majorHAnsi" w:cstheme="majorBidi"/>
          <w:color w:val="4F81BD" w:themeColor="accent1"/>
          <w:sz w:val="26"/>
          <w:szCs w:val="26"/>
        </w:rPr>
      </w:pPr>
      <w:r w:rsidRPr="085CEC66">
        <w:rPr>
          <w:rFonts w:asciiTheme="majorHAnsi" w:eastAsiaTheme="majorEastAsia" w:hAnsiTheme="majorHAnsi" w:cstheme="majorBidi"/>
          <w:color w:val="4F81BD" w:themeColor="accent1"/>
          <w:sz w:val="26"/>
          <w:szCs w:val="26"/>
        </w:rPr>
        <w:t>Code Description and Characterization</w:t>
      </w:r>
    </w:p>
    <w:p w14:paraId="721652C0" w14:textId="456E5B32" w:rsidR="007E7F7B" w:rsidRDefault="085CEC66" w:rsidP="007E7F7B">
      <w:pPr>
        <w:pStyle w:val="ListParagraph"/>
        <w:numPr>
          <w:ilvl w:val="0"/>
          <w:numId w:val="3"/>
        </w:numPr>
      </w:pPr>
      <w:r>
        <w:t>Name and provide a description of the primary codes used by your project</w:t>
      </w:r>
      <w:r w:rsidR="009F3D86">
        <w:t>.</w:t>
      </w:r>
    </w:p>
    <w:p w14:paraId="5D7173A1" w14:textId="77777777" w:rsidR="007E7F7B" w:rsidRDefault="085CEC66" w:rsidP="007E7F7B">
      <w:pPr>
        <w:pStyle w:val="ListParagraph"/>
        <w:numPr>
          <w:ilvl w:val="0"/>
          <w:numId w:val="3"/>
        </w:numPr>
      </w:pPr>
      <w:r>
        <w:t>What are the typical production run sizes that your team plans to undertake in the coming year?</w:t>
      </w:r>
    </w:p>
    <w:p w14:paraId="439CB3A5" w14:textId="700D5E21" w:rsidR="009B7DEA" w:rsidRDefault="085CEC66" w:rsidP="00570A41">
      <w:pPr>
        <w:pStyle w:val="ListParagraph"/>
        <w:numPr>
          <w:ilvl w:val="0"/>
          <w:numId w:val="3"/>
        </w:numPr>
      </w:pPr>
      <w:r>
        <w:t>What languages and libraries (scientific, I/O, etc.) are used in each code?</w:t>
      </w:r>
    </w:p>
    <w:p w14:paraId="1B3DCE99" w14:textId="74A751AE" w:rsidR="085CEC66" w:rsidRPr="00CE518F" w:rsidRDefault="085CEC66" w:rsidP="085CEC66">
      <w:pPr>
        <w:pStyle w:val="ListParagraph"/>
        <w:numPr>
          <w:ilvl w:val="0"/>
          <w:numId w:val="3"/>
        </w:numPr>
      </w:pPr>
      <w:r w:rsidRPr="005D5CF7">
        <w:t>Describe the current workflow being used for your campaign?</w:t>
      </w:r>
    </w:p>
    <w:p w14:paraId="6DA48A38" w14:textId="77777777" w:rsidR="007E7F7B" w:rsidRDefault="085CEC66" w:rsidP="007E7F7B">
      <w:pPr>
        <w:pStyle w:val="ListParagraph"/>
        <w:numPr>
          <w:ilvl w:val="0"/>
          <w:numId w:val="3"/>
        </w:numPr>
      </w:pPr>
      <w:r>
        <w:t xml:space="preserve">If possible and useful, please indicate which of the following algorithmic motifs appear in each of your major production codes. </w:t>
      </w:r>
    </w:p>
    <w:p w14:paraId="5C5778E8" w14:textId="77777777" w:rsidR="00953AC5" w:rsidRDefault="00953AC5" w:rsidP="007E7F7B"/>
    <w:p w14:paraId="22C65225" w14:textId="77777777" w:rsidR="00953AC5" w:rsidRDefault="00953AC5" w:rsidP="007E7F7B"/>
    <w:tbl>
      <w:tblPr>
        <w:tblStyle w:val="TableGrid"/>
        <w:tblW w:w="0" w:type="auto"/>
        <w:tblLook w:val="04A0" w:firstRow="1" w:lastRow="0" w:firstColumn="1" w:lastColumn="0" w:noHBand="0" w:noVBand="1"/>
      </w:tblPr>
      <w:tblGrid>
        <w:gridCol w:w="730"/>
        <w:gridCol w:w="989"/>
        <w:gridCol w:w="988"/>
        <w:gridCol w:w="850"/>
        <w:gridCol w:w="701"/>
        <w:gridCol w:w="1078"/>
        <w:gridCol w:w="1281"/>
        <w:gridCol w:w="1545"/>
        <w:gridCol w:w="694"/>
      </w:tblGrid>
      <w:tr w:rsidR="00953AC5" w14:paraId="1A0D5464" w14:textId="77777777" w:rsidTr="085CEC66">
        <w:tc>
          <w:tcPr>
            <w:tcW w:w="730" w:type="dxa"/>
          </w:tcPr>
          <w:p w14:paraId="2D4A2491"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Code Name</w:t>
            </w:r>
          </w:p>
        </w:tc>
        <w:tc>
          <w:tcPr>
            <w:tcW w:w="989" w:type="dxa"/>
          </w:tcPr>
          <w:p w14:paraId="1069A153"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Dense Linear Algebra</w:t>
            </w:r>
          </w:p>
        </w:tc>
        <w:tc>
          <w:tcPr>
            <w:tcW w:w="988" w:type="dxa"/>
          </w:tcPr>
          <w:p w14:paraId="3F5EAE0A"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Sparse</w:t>
            </w:r>
          </w:p>
          <w:p w14:paraId="2E479B03"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Linear</w:t>
            </w:r>
          </w:p>
          <w:p w14:paraId="0C1292B7"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Algebra</w:t>
            </w:r>
          </w:p>
        </w:tc>
        <w:tc>
          <w:tcPr>
            <w:tcW w:w="850" w:type="dxa"/>
          </w:tcPr>
          <w:p w14:paraId="3F933B0A"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Monte Carlo</w:t>
            </w:r>
          </w:p>
        </w:tc>
        <w:tc>
          <w:tcPr>
            <w:tcW w:w="701" w:type="dxa"/>
          </w:tcPr>
          <w:p w14:paraId="0E4CD031"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FFTs</w:t>
            </w:r>
          </w:p>
        </w:tc>
        <w:tc>
          <w:tcPr>
            <w:tcW w:w="1078" w:type="dxa"/>
          </w:tcPr>
          <w:p w14:paraId="33DBAE4F"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Particles</w:t>
            </w:r>
          </w:p>
        </w:tc>
        <w:tc>
          <w:tcPr>
            <w:tcW w:w="1281" w:type="dxa"/>
          </w:tcPr>
          <w:p w14:paraId="0DBAE39F"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Structured Grids</w:t>
            </w:r>
          </w:p>
        </w:tc>
        <w:tc>
          <w:tcPr>
            <w:tcW w:w="1545" w:type="dxa"/>
          </w:tcPr>
          <w:p w14:paraId="55BAF2D9"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Unstructured Grids</w:t>
            </w:r>
          </w:p>
        </w:tc>
        <w:tc>
          <w:tcPr>
            <w:tcW w:w="694" w:type="dxa"/>
          </w:tcPr>
          <w:p w14:paraId="00034F7E" w14:textId="77777777" w:rsidR="00953AC5" w:rsidRPr="00570A41" w:rsidRDefault="085CEC66" w:rsidP="085CEC66">
            <w:pPr>
              <w:rPr>
                <w:rFonts w:asciiTheme="minorHAnsi" w:hAnsiTheme="minorHAnsi" w:cstheme="minorBidi"/>
                <w:sz w:val="20"/>
                <w:szCs w:val="20"/>
              </w:rPr>
            </w:pPr>
            <w:r w:rsidRPr="085CEC66">
              <w:rPr>
                <w:rFonts w:asciiTheme="minorHAnsi" w:hAnsiTheme="minorHAnsi" w:cstheme="minorBidi"/>
                <w:sz w:val="20"/>
                <w:szCs w:val="20"/>
              </w:rPr>
              <w:t>AMR</w:t>
            </w:r>
          </w:p>
        </w:tc>
      </w:tr>
      <w:tr w:rsidR="00953AC5" w14:paraId="06EC5C34" w14:textId="77777777" w:rsidTr="085CEC66">
        <w:tc>
          <w:tcPr>
            <w:tcW w:w="730" w:type="dxa"/>
          </w:tcPr>
          <w:p w14:paraId="0C6B3BFA" w14:textId="77777777" w:rsidR="00953AC5" w:rsidRPr="00953AC5" w:rsidRDefault="00953AC5" w:rsidP="007E7F7B"/>
        </w:tc>
        <w:tc>
          <w:tcPr>
            <w:tcW w:w="989" w:type="dxa"/>
          </w:tcPr>
          <w:p w14:paraId="08E8973D" w14:textId="77777777" w:rsidR="00953AC5" w:rsidRDefault="00953AC5" w:rsidP="007E7F7B"/>
        </w:tc>
        <w:tc>
          <w:tcPr>
            <w:tcW w:w="988" w:type="dxa"/>
          </w:tcPr>
          <w:p w14:paraId="5DFEBDD6" w14:textId="77777777" w:rsidR="00953AC5" w:rsidRDefault="00953AC5" w:rsidP="007E7F7B"/>
        </w:tc>
        <w:tc>
          <w:tcPr>
            <w:tcW w:w="850" w:type="dxa"/>
          </w:tcPr>
          <w:p w14:paraId="10C5A58E" w14:textId="77777777" w:rsidR="00953AC5" w:rsidRDefault="00953AC5" w:rsidP="007E7F7B"/>
        </w:tc>
        <w:tc>
          <w:tcPr>
            <w:tcW w:w="701" w:type="dxa"/>
          </w:tcPr>
          <w:p w14:paraId="096CFC7A" w14:textId="77777777" w:rsidR="00953AC5" w:rsidRDefault="00953AC5" w:rsidP="007E7F7B"/>
        </w:tc>
        <w:tc>
          <w:tcPr>
            <w:tcW w:w="1078" w:type="dxa"/>
          </w:tcPr>
          <w:p w14:paraId="351E772A" w14:textId="77777777" w:rsidR="00953AC5" w:rsidRDefault="00953AC5" w:rsidP="007E7F7B"/>
        </w:tc>
        <w:tc>
          <w:tcPr>
            <w:tcW w:w="1281" w:type="dxa"/>
          </w:tcPr>
          <w:p w14:paraId="6CCE4B7D" w14:textId="77777777" w:rsidR="00953AC5" w:rsidRDefault="00953AC5" w:rsidP="007E7F7B"/>
        </w:tc>
        <w:tc>
          <w:tcPr>
            <w:tcW w:w="1545" w:type="dxa"/>
          </w:tcPr>
          <w:p w14:paraId="4132F452" w14:textId="77777777" w:rsidR="00953AC5" w:rsidRDefault="00953AC5" w:rsidP="007E7F7B"/>
        </w:tc>
        <w:tc>
          <w:tcPr>
            <w:tcW w:w="694" w:type="dxa"/>
          </w:tcPr>
          <w:p w14:paraId="5AD3B5A5" w14:textId="77777777" w:rsidR="00953AC5" w:rsidRDefault="00953AC5" w:rsidP="007E7F7B"/>
        </w:tc>
      </w:tr>
      <w:tr w:rsidR="00953AC5" w14:paraId="7FA75479" w14:textId="77777777" w:rsidTr="085CEC66">
        <w:tc>
          <w:tcPr>
            <w:tcW w:w="730" w:type="dxa"/>
          </w:tcPr>
          <w:p w14:paraId="3499E187" w14:textId="77777777" w:rsidR="00953AC5" w:rsidRDefault="00953AC5" w:rsidP="007E7F7B"/>
        </w:tc>
        <w:tc>
          <w:tcPr>
            <w:tcW w:w="989" w:type="dxa"/>
          </w:tcPr>
          <w:p w14:paraId="0E6DB916" w14:textId="77777777" w:rsidR="00953AC5" w:rsidRDefault="00953AC5" w:rsidP="007E7F7B"/>
        </w:tc>
        <w:tc>
          <w:tcPr>
            <w:tcW w:w="988" w:type="dxa"/>
          </w:tcPr>
          <w:p w14:paraId="22622795" w14:textId="77777777" w:rsidR="00953AC5" w:rsidRDefault="00953AC5" w:rsidP="007E7F7B"/>
        </w:tc>
        <w:tc>
          <w:tcPr>
            <w:tcW w:w="850" w:type="dxa"/>
          </w:tcPr>
          <w:p w14:paraId="2A954783" w14:textId="77777777" w:rsidR="00953AC5" w:rsidRDefault="00953AC5" w:rsidP="007E7F7B"/>
        </w:tc>
        <w:tc>
          <w:tcPr>
            <w:tcW w:w="701" w:type="dxa"/>
          </w:tcPr>
          <w:p w14:paraId="3BE531E6" w14:textId="77777777" w:rsidR="00953AC5" w:rsidRDefault="00953AC5" w:rsidP="007E7F7B"/>
        </w:tc>
        <w:tc>
          <w:tcPr>
            <w:tcW w:w="1078" w:type="dxa"/>
          </w:tcPr>
          <w:p w14:paraId="62B81F11" w14:textId="77777777" w:rsidR="00953AC5" w:rsidRDefault="00953AC5" w:rsidP="007E7F7B"/>
        </w:tc>
        <w:tc>
          <w:tcPr>
            <w:tcW w:w="1281" w:type="dxa"/>
          </w:tcPr>
          <w:p w14:paraId="4C8CB933" w14:textId="77777777" w:rsidR="00953AC5" w:rsidRDefault="00953AC5" w:rsidP="007E7F7B"/>
        </w:tc>
        <w:tc>
          <w:tcPr>
            <w:tcW w:w="1545" w:type="dxa"/>
          </w:tcPr>
          <w:p w14:paraId="4DA9B431" w14:textId="77777777" w:rsidR="00953AC5" w:rsidRDefault="00953AC5" w:rsidP="007E7F7B"/>
        </w:tc>
        <w:tc>
          <w:tcPr>
            <w:tcW w:w="694" w:type="dxa"/>
          </w:tcPr>
          <w:p w14:paraId="02728D67" w14:textId="77777777" w:rsidR="00953AC5" w:rsidRDefault="00953AC5" w:rsidP="007E7F7B"/>
        </w:tc>
      </w:tr>
    </w:tbl>
    <w:p w14:paraId="51609EAB" w14:textId="77777777" w:rsidR="00953AC5" w:rsidRDefault="00953AC5" w:rsidP="007E7F7B"/>
    <w:p w14:paraId="221EF8DB" w14:textId="77777777" w:rsidR="00752ED6" w:rsidRPr="00752ED6" w:rsidRDefault="00752ED6" w:rsidP="00752ED6"/>
    <w:tbl>
      <w:tblPr>
        <w:tblStyle w:val="TableGrid"/>
        <w:tblW w:w="0" w:type="auto"/>
        <w:tblLook w:val="04A0" w:firstRow="1" w:lastRow="0" w:firstColumn="1" w:lastColumn="0" w:noHBand="0" w:noVBand="1"/>
      </w:tblPr>
      <w:tblGrid>
        <w:gridCol w:w="790"/>
        <w:gridCol w:w="1050"/>
        <w:gridCol w:w="1416"/>
        <w:gridCol w:w="1083"/>
        <w:gridCol w:w="1863"/>
      </w:tblGrid>
      <w:tr w:rsidR="00752ED6" w:rsidRPr="00752ED6" w14:paraId="4F76BAD1" w14:textId="77777777" w:rsidTr="085CEC66">
        <w:tc>
          <w:tcPr>
            <w:tcW w:w="790" w:type="dxa"/>
          </w:tcPr>
          <w:p w14:paraId="193DC14D" w14:textId="77777777" w:rsidR="00752ED6" w:rsidRPr="00752ED6" w:rsidRDefault="085CEC66" w:rsidP="085CEC66">
            <w:pPr>
              <w:rPr>
                <w:rFonts w:asciiTheme="minorHAnsi" w:hAnsiTheme="minorHAnsi" w:cstheme="minorBidi"/>
                <w:sz w:val="20"/>
                <w:szCs w:val="20"/>
              </w:rPr>
            </w:pPr>
            <w:r w:rsidRPr="085CEC66">
              <w:rPr>
                <w:rFonts w:asciiTheme="minorHAnsi" w:hAnsiTheme="minorHAnsi" w:cstheme="minorBidi"/>
                <w:sz w:val="20"/>
                <w:szCs w:val="20"/>
              </w:rPr>
              <w:t>Code Name</w:t>
            </w:r>
          </w:p>
        </w:tc>
        <w:tc>
          <w:tcPr>
            <w:tcW w:w="1050" w:type="dxa"/>
          </w:tcPr>
          <w:p w14:paraId="712D7558" w14:textId="77777777" w:rsidR="00752ED6" w:rsidRPr="00752ED6" w:rsidRDefault="085CEC66" w:rsidP="085CEC66">
            <w:pPr>
              <w:rPr>
                <w:rFonts w:asciiTheme="minorHAnsi" w:hAnsiTheme="minorHAnsi" w:cstheme="minorBidi"/>
                <w:sz w:val="20"/>
                <w:szCs w:val="20"/>
              </w:rPr>
            </w:pPr>
            <w:r w:rsidRPr="085CEC66">
              <w:rPr>
                <w:rFonts w:asciiTheme="minorHAnsi" w:hAnsiTheme="minorHAnsi" w:cstheme="minorBidi"/>
                <w:sz w:val="20"/>
                <w:szCs w:val="20"/>
              </w:rPr>
              <w:t>Graph Traversal</w:t>
            </w:r>
          </w:p>
        </w:tc>
        <w:tc>
          <w:tcPr>
            <w:tcW w:w="1416" w:type="dxa"/>
          </w:tcPr>
          <w:p w14:paraId="77FBB105" w14:textId="77777777" w:rsidR="00752ED6" w:rsidRPr="00752ED6" w:rsidRDefault="085CEC66" w:rsidP="085CEC66">
            <w:pPr>
              <w:rPr>
                <w:rFonts w:asciiTheme="minorHAnsi" w:hAnsiTheme="minorHAnsi" w:cstheme="minorBidi"/>
                <w:sz w:val="20"/>
                <w:szCs w:val="20"/>
              </w:rPr>
            </w:pPr>
            <w:r w:rsidRPr="085CEC66">
              <w:rPr>
                <w:rFonts w:asciiTheme="minorHAnsi" w:hAnsiTheme="minorHAnsi" w:cstheme="minorBidi"/>
                <w:sz w:val="20"/>
                <w:szCs w:val="20"/>
              </w:rPr>
              <w:t>Dynamic Programming</w:t>
            </w:r>
          </w:p>
        </w:tc>
        <w:tc>
          <w:tcPr>
            <w:tcW w:w="1083" w:type="dxa"/>
          </w:tcPr>
          <w:p w14:paraId="0DC2F6FE" w14:textId="77777777" w:rsidR="00752ED6" w:rsidRPr="00752ED6" w:rsidRDefault="085CEC66" w:rsidP="085CEC66">
            <w:pPr>
              <w:rPr>
                <w:rFonts w:asciiTheme="minorHAnsi" w:hAnsiTheme="minorHAnsi" w:cstheme="minorBidi"/>
                <w:sz w:val="20"/>
                <w:szCs w:val="20"/>
              </w:rPr>
            </w:pPr>
            <w:r w:rsidRPr="085CEC66">
              <w:rPr>
                <w:rFonts w:asciiTheme="minorHAnsi" w:hAnsiTheme="minorHAnsi" w:cstheme="minorBidi"/>
                <w:sz w:val="20"/>
                <w:szCs w:val="20"/>
              </w:rPr>
              <w:t>Graphical Models</w:t>
            </w:r>
          </w:p>
        </w:tc>
        <w:tc>
          <w:tcPr>
            <w:tcW w:w="1863" w:type="dxa"/>
          </w:tcPr>
          <w:p w14:paraId="0B8A3097" w14:textId="77777777" w:rsidR="00752ED6" w:rsidRPr="00752ED6" w:rsidRDefault="085CEC66" w:rsidP="085CEC66">
            <w:pPr>
              <w:rPr>
                <w:rFonts w:asciiTheme="minorHAnsi" w:hAnsiTheme="minorHAnsi" w:cstheme="minorBidi"/>
                <w:sz w:val="20"/>
                <w:szCs w:val="20"/>
              </w:rPr>
            </w:pPr>
            <w:r w:rsidRPr="085CEC66">
              <w:rPr>
                <w:rFonts w:asciiTheme="minorHAnsi" w:hAnsiTheme="minorHAnsi" w:cstheme="minorBidi"/>
                <w:sz w:val="20"/>
                <w:szCs w:val="20"/>
              </w:rPr>
              <w:t>Branch-Bound and Backtrack</w:t>
            </w:r>
          </w:p>
        </w:tc>
      </w:tr>
      <w:tr w:rsidR="00752ED6" w:rsidRPr="00752ED6" w14:paraId="1ACEF0EF" w14:textId="77777777" w:rsidTr="085CEC66">
        <w:tc>
          <w:tcPr>
            <w:tcW w:w="790" w:type="dxa"/>
          </w:tcPr>
          <w:p w14:paraId="18E9B2FA" w14:textId="77777777" w:rsidR="00752ED6" w:rsidRPr="00752ED6" w:rsidRDefault="00752ED6" w:rsidP="00752ED6"/>
        </w:tc>
        <w:tc>
          <w:tcPr>
            <w:tcW w:w="1050" w:type="dxa"/>
          </w:tcPr>
          <w:p w14:paraId="5883EC7F" w14:textId="77777777" w:rsidR="00752ED6" w:rsidRPr="00752ED6" w:rsidRDefault="00752ED6" w:rsidP="00752ED6"/>
        </w:tc>
        <w:tc>
          <w:tcPr>
            <w:tcW w:w="1416" w:type="dxa"/>
          </w:tcPr>
          <w:p w14:paraId="5814AF82" w14:textId="77777777" w:rsidR="00752ED6" w:rsidRPr="00752ED6" w:rsidRDefault="00752ED6" w:rsidP="00752ED6"/>
        </w:tc>
        <w:tc>
          <w:tcPr>
            <w:tcW w:w="1083" w:type="dxa"/>
          </w:tcPr>
          <w:p w14:paraId="2C9DF33B" w14:textId="77777777" w:rsidR="00752ED6" w:rsidRPr="00752ED6" w:rsidRDefault="00752ED6" w:rsidP="00752ED6"/>
        </w:tc>
        <w:tc>
          <w:tcPr>
            <w:tcW w:w="1863" w:type="dxa"/>
          </w:tcPr>
          <w:p w14:paraId="4288F294" w14:textId="77777777" w:rsidR="00752ED6" w:rsidRPr="00752ED6" w:rsidRDefault="00752ED6" w:rsidP="00752ED6"/>
        </w:tc>
      </w:tr>
      <w:tr w:rsidR="00752ED6" w:rsidRPr="00752ED6" w14:paraId="2422CEFF" w14:textId="77777777" w:rsidTr="085CEC66">
        <w:tc>
          <w:tcPr>
            <w:tcW w:w="790" w:type="dxa"/>
          </w:tcPr>
          <w:p w14:paraId="0FFDBA26" w14:textId="77777777" w:rsidR="00752ED6" w:rsidRPr="00752ED6" w:rsidRDefault="00752ED6" w:rsidP="00752ED6"/>
        </w:tc>
        <w:tc>
          <w:tcPr>
            <w:tcW w:w="1050" w:type="dxa"/>
          </w:tcPr>
          <w:p w14:paraId="13DAF58F" w14:textId="77777777" w:rsidR="00752ED6" w:rsidRPr="00752ED6" w:rsidRDefault="00752ED6" w:rsidP="00752ED6"/>
        </w:tc>
        <w:tc>
          <w:tcPr>
            <w:tcW w:w="1416" w:type="dxa"/>
          </w:tcPr>
          <w:p w14:paraId="520B39CD" w14:textId="77777777" w:rsidR="00752ED6" w:rsidRPr="00752ED6" w:rsidRDefault="00752ED6" w:rsidP="00752ED6"/>
        </w:tc>
        <w:tc>
          <w:tcPr>
            <w:tcW w:w="1083" w:type="dxa"/>
          </w:tcPr>
          <w:p w14:paraId="13B558EC" w14:textId="77777777" w:rsidR="00752ED6" w:rsidRPr="00752ED6" w:rsidRDefault="00752ED6" w:rsidP="00752ED6"/>
        </w:tc>
        <w:tc>
          <w:tcPr>
            <w:tcW w:w="1863" w:type="dxa"/>
          </w:tcPr>
          <w:p w14:paraId="2F211B58" w14:textId="77777777" w:rsidR="00752ED6" w:rsidRPr="00752ED6" w:rsidRDefault="00752ED6" w:rsidP="00752ED6"/>
        </w:tc>
      </w:tr>
    </w:tbl>
    <w:p w14:paraId="666BBFD0" w14:textId="77777777" w:rsidR="00752ED6" w:rsidRPr="00752ED6" w:rsidRDefault="00752ED6" w:rsidP="00752ED6"/>
    <w:p w14:paraId="02B3E882" w14:textId="77777777" w:rsidR="00953AC5" w:rsidRDefault="00953AC5" w:rsidP="007E7F7B"/>
    <w:p w14:paraId="4AEB634C" w14:textId="77777777" w:rsidR="00953AC5" w:rsidRDefault="00953AC5" w:rsidP="007E7F7B"/>
    <w:sectPr w:rsidR="00953AC5" w:rsidSect="009444A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7D645" w14:textId="77777777" w:rsidR="00373260" w:rsidRDefault="00373260" w:rsidP="006535F8">
      <w:r>
        <w:separator/>
      </w:r>
    </w:p>
  </w:endnote>
  <w:endnote w:type="continuationSeparator" w:id="0">
    <w:p w14:paraId="7EE7D501" w14:textId="77777777" w:rsidR="00373260" w:rsidRDefault="00373260" w:rsidP="0065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BCAD" w14:textId="77777777" w:rsidR="00767C12" w:rsidRDefault="00767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D8AC1" w14:textId="77777777" w:rsidR="00767C12" w:rsidRDefault="00767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7F918" w14:textId="77777777" w:rsidR="00767C12" w:rsidRDefault="0076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263AE" w14:textId="77777777" w:rsidR="00373260" w:rsidRDefault="00373260" w:rsidP="006535F8">
      <w:r>
        <w:separator/>
      </w:r>
    </w:p>
  </w:footnote>
  <w:footnote w:type="continuationSeparator" w:id="0">
    <w:p w14:paraId="4406C4FF" w14:textId="77777777" w:rsidR="00373260" w:rsidRDefault="00373260" w:rsidP="00653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EE2A3" w14:textId="77777777" w:rsidR="00767C12" w:rsidRDefault="00767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0BD3" w14:textId="77777777" w:rsidR="00767C12" w:rsidRDefault="00767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5D05" w14:textId="77777777" w:rsidR="00767C12" w:rsidRDefault="00767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668"/>
    <w:multiLevelType w:val="hybridMultilevel"/>
    <w:tmpl w:val="04E4DDB4"/>
    <w:lvl w:ilvl="0" w:tplc="FA8C93B4">
      <w:start w:val="201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A34AC4"/>
    <w:multiLevelType w:val="multilevel"/>
    <w:tmpl w:val="E6D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05245"/>
    <w:multiLevelType w:val="multilevel"/>
    <w:tmpl w:val="E16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F10"/>
    <w:rsid w:val="000A59E9"/>
    <w:rsid w:val="000C5B62"/>
    <w:rsid w:val="000C5B74"/>
    <w:rsid w:val="00105241"/>
    <w:rsid w:val="0013480E"/>
    <w:rsid w:val="00134BC6"/>
    <w:rsid w:val="00137191"/>
    <w:rsid w:val="002C434A"/>
    <w:rsid w:val="00373260"/>
    <w:rsid w:val="003A0770"/>
    <w:rsid w:val="0050143C"/>
    <w:rsid w:val="00570A41"/>
    <w:rsid w:val="00576F10"/>
    <w:rsid w:val="005D5CF7"/>
    <w:rsid w:val="00642AA6"/>
    <w:rsid w:val="0065121F"/>
    <w:rsid w:val="006535F8"/>
    <w:rsid w:val="00741665"/>
    <w:rsid w:val="00752ED6"/>
    <w:rsid w:val="00767C12"/>
    <w:rsid w:val="007A0C9C"/>
    <w:rsid w:val="007E7F7B"/>
    <w:rsid w:val="009444A6"/>
    <w:rsid w:val="00947802"/>
    <w:rsid w:val="00953AC5"/>
    <w:rsid w:val="009A1645"/>
    <w:rsid w:val="009B7DEA"/>
    <w:rsid w:val="009F3D86"/>
    <w:rsid w:val="00A86754"/>
    <w:rsid w:val="00B654E4"/>
    <w:rsid w:val="00B97642"/>
    <w:rsid w:val="00BA45D2"/>
    <w:rsid w:val="00BD1D2B"/>
    <w:rsid w:val="00C170A6"/>
    <w:rsid w:val="00C652C1"/>
    <w:rsid w:val="00CE518F"/>
    <w:rsid w:val="00DC6523"/>
    <w:rsid w:val="00DD5A55"/>
    <w:rsid w:val="00EA4C72"/>
    <w:rsid w:val="00F32437"/>
    <w:rsid w:val="00F63723"/>
    <w:rsid w:val="00F716C7"/>
    <w:rsid w:val="00FF3A4D"/>
    <w:rsid w:val="085CEC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8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121F"/>
    <w:rPr>
      <w:rFonts w:ascii="Times New Roman" w:hAnsi="Times New Roman" w:cs="Times New Roman"/>
    </w:rPr>
  </w:style>
  <w:style w:type="paragraph" w:styleId="Heading1">
    <w:name w:val="heading 1"/>
    <w:basedOn w:val="Normal"/>
    <w:next w:val="Normal"/>
    <w:link w:val="Heading1Char"/>
    <w:uiPriority w:val="9"/>
    <w:qFormat/>
    <w:rsid w:val="00570A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76F10"/>
    <w:pPr>
      <w:spacing w:before="100" w:beforeAutospacing="1" w:after="100" w:afterAutospacing="1"/>
      <w:outlineLvl w:val="1"/>
    </w:pPr>
    <w:rPr>
      <w:rFonts w:ascii="Times"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F10"/>
    <w:rPr>
      <w:rFonts w:ascii="Times" w:hAnsi="Times"/>
      <w:b/>
      <w:bCs/>
      <w:sz w:val="36"/>
      <w:szCs w:val="36"/>
    </w:rPr>
  </w:style>
  <w:style w:type="paragraph" w:styleId="NormalWeb">
    <w:name w:val="Normal (Web)"/>
    <w:basedOn w:val="Normal"/>
    <w:uiPriority w:val="99"/>
    <w:semiHidden/>
    <w:unhideWhenUsed/>
    <w:rsid w:val="00576F10"/>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535F8"/>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535F8"/>
  </w:style>
  <w:style w:type="paragraph" w:styleId="Footer">
    <w:name w:val="footer"/>
    <w:basedOn w:val="Normal"/>
    <w:link w:val="FooterChar"/>
    <w:uiPriority w:val="99"/>
    <w:unhideWhenUsed/>
    <w:rsid w:val="006535F8"/>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535F8"/>
  </w:style>
  <w:style w:type="paragraph" w:styleId="BalloonText">
    <w:name w:val="Balloon Text"/>
    <w:basedOn w:val="Normal"/>
    <w:link w:val="BalloonTextChar"/>
    <w:uiPriority w:val="99"/>
    <w:semiHidden/>
    <w:unhideWhenUsed/>
    <w:rsid w:val="00653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5F8"/>
    <w:rPr>
      <w:rFonts w:ascii="Lucida Grande" w:hAnsi="Lucida Grande" w:cs="Lucida Grande"/>
      <w:sz w:val="18"/>
      <w:szCs w:val="18"/>
    </w:rPr>
  </w:style>
  <w:style w:type="paragraph" w:styleId="ListParagraph">
    <w:name w:val="List Paragraph"/>
    <w:basedOn w:val="Normal"/>
    <w:uiPriority w:val="34"/>
    <w:qFormat/>
    <w:rsid w:val="000C5B74"/>
    <w:pPr>
      <w:ind w:left="720"/>
      <w:contextualSpacing/>
    </w:pPr>
    <w:rPr>
      <w:rFonts w:asciiTheme="minorHAnsi" w:hAnsiTheme="minorHAnsi" w:cstheme="minorBidi"/>
    </w:rPr>
  </w:style>
  <w:style w:type="table" w:styleId="TableGrid">
    <w:name w:val="Table Grid"/>
    <w:basedOn w:val="TableNormal"/>
    <w:uiPriority w:val="59"/>
    <w:rsid w:val="009B7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65121F"/>
  </w:style>
  <w:style w:type="character" w:customStyle="1" w:styleId="Heading1Char">
    <w:name w:val="Heading 1 Char"/>
    <w:basedOn w:val="DefaultParagraphFont"/>
    <w:link w:val="Heading1"/>
    <w:uiPriority w:val="9"/>
    <w:rsid w:val="00570A41"/>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2623">
      <w:bodyDiv w:val="1"/>
      <w:marLeft w:val="0"/>
      <w:marRight w:val="0"/>
      <w:marTop w:val="0"/>
      <w:marBottom w:val="0"/>
      <w:divBdr>
        <w:top w:val="none" w:sz="0" w:space="0" w:color="auto"/>
        <w:left w:val="none" w:sz="0" w:space="0" w:color="auto"/>
        <w:bottom w:val="none" w:sz="0" w:space="0" w:color="auto"/>
        <w:right w:val="none" w:sz="0" w:space="0" w:color="auto"/>
      </w:divBdr>
      <w:divsChild>
        <w:div w:id="857738526">
          <w:marLeft w:val="0"/>
          <w:marRight w:val="0"/>
          <w:marTop w:val="0"/>
          <w:marBottom w:val="0"/>
          <w:divBdr>
            <w:top w:val="none" w:sz="0" w:space="0" w:color="auto"/>
            <w:left w:val="none" w:sz="0" w:space="0" w:color="auto"/>
            <w:bottom w:val="none" w:sz="0" w:space="0" w:color="auto"/>
            <w:right w:val="none" w:sz="0" w:space="0" w:color="auto"/>
          </w:divBdr>
          <w:divsChild>
            <w:div w:id="1922791607">
              <w:marLeft w:val="0"/>
              <w:marRight w:val="0"/>
              <w:marTop w:val="0"/>
              <w:marBottom w:val="0"/>
              <w:divBdr>
                <w:top w:val="none" w:sz="0" w:space="0" w:color="auto"/>
                <w:left w:val="none" w:sz="0" w:space="0" w:color="auto"/>
                <w:bottom w:val="none" w:sz="0" w:space="0" w:color="auto"/>
                <w:right w:val="none" w:sz="0" w:space="0" w:color="auto"/>
              </w:divBdr>
            </w:div>
            <w:div w:id="568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Hines</dc:creator>
  <cp:keywords/>
  <dc:description/>
  <cp:lastModifiedBy>Romero, Nichols A.</cp:lastModifiedBy>
  <cp:revision>11</cp:revision>
  <dcterms:created xsi:type="dcterms:W3CDTF">2014-05-16T17:24:00Z</dcterms:created>
  <dcterms:modified xsi:type="dcterms:W3CDTF">2018-02-11T16:23:00Z</dcterms:modified>
</cp:coreProperties>
</file>