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 Dear editor,</w:t>
      </w:r>
    </w:p>
    <w:p>
      <w:r>
        <w:t>I hope this email finds you well. The paper:  Synergetic effect of N3−, In3+ and Sn4+ ions in TiO2 towards efficient visible photocatalysis</w:t>
      </w:r>
      <w:r>
        <w:t xml:space="preserve"> (</w:t>
      </w:r>
      <w:r>
        <w:t>Volume 356, 1 April 2018, Pages 132-137</w:t>
      </w:r>
      <w:r>
        <w:t xml:space="preserve">) </w:t>
      </w:r>
      <w:r>
        <w:t>contains serious problems of inappropriate authorship.</w:t>
      </w:r>
      <w:r>
        <w:t xml:space="preserve"> </w:t>
      </w:r>
      <w:r/>
    </w:p>
    <w:p>
      <w:r>
        <w:t>T</w:t>
      </w:r>
      <w:r>
        <w:t xml:space="preserve">his project was designed by enjun wang years ago and nearly all of the experiments are done by enjun wang. </w:t>
      </w:r>
      <w:r>
        <w:t>E</w:t>
      </w:r>
      <w:r>
        <w:t xml:space="preserve">njun wang also have writed the manuscript. Yanlong Yu have modified the manuscript and was in charge of the submission. Sai Yan did the experiments in the </w:t>
      </w:r>
      <w:r>
        <w:t>revision</w:t>
      </w:r>
      <w:r>
        <w:t xml:space="preserve"> process. The paper published by enjun wang is shown below, indicating that enjun wang should be the first author of this paper.</w:t>
      </w:r>
      <w:r/>
    </w:p>
    <w:p>
      <w:hyperlink r:id="rId7" w:history="1">
        <w:r>
          <w:rPr>
            <w:rStyle w:val=""/>
          </w:rPr>
          <w:t>Unique Surface Chemical Species on Indium Doped TiO</w:t>
        </w:r>
        <w:r>
          <w:rPr>
            <w:rStyle w:val=""/>
            <w:vertAlign w:val="subscript"/>
          </w:rPr>
          <w:t>2</w:t>
        </w:r>
        <w:r>
          <w:rPr>
            <w:rStyle w:val=""/>
            <w:vertAlign w:val="subscript"/>
          </w:rPr>
          <w:t> and Their Effect on the Visible Light Photocatalytic Activity</w:t>
        </w:r>
      </w:hyperlink>
    </w:p>
    <w:p>
      <w:r/>
    </w:p>
    <w:p>
      <w:hyperlink r:id="rId8" w:history="1">
        <w:r>
          <w:rPr>
            <w:rStyle w:val=""/>
          </w:rPr>
          <w:t>Improved visible light photocatalytic activity of titania doped with tin and nitrogen</w:t>
        </w:r>
      </w:hyperlink>
    </w:p>
    <w:p>
      <w:r/>
    </w:p>
    <w:p>
      <w:hyperlink r:id="rId9" w:history="1">
        <w:r>
          <w:rPr>
            <w:rStyle w:val=""/>
          </w:rPr>
          <w:t>Improved visible-light photocatalytic activity of titania activated by nitrogen and indium modification</w:t>
        </w:r>
      </w:hyperlink>
    </w:p>
    <w:p>
      <w:r/>
    </w:p>
    <w:p>
      <w:r>
        <w:t>I have also attached enjun wang</w:t>
      </w:r>
      <w:r>
        <w:t>’</w:t>
      </w:r>
      <w:r>
        <w:t>s doctoral thesis, which is written in Chinese</w:t>
      </w:r>
      <w:r>
        <w:t>，</w:t>
      </w:r>
      <w:r>
        <w:t>for confirming that the experiments are designed and done by enjun wang.</w:t>
      </w:r>
      <w:r/>
    </w:p>
    <w:p>
      <w:r/>
    </w:p>
    <w:p>
      <w:r/>
    </w:p>
    <w:p>
      <w:r>
        <w:t>J</w:t>
      </w:r>
      <w:r>
        <w:t>ames Lee</w:t>
      </w:r>
      <w:r/>
    </w:p>
    <w:p>
      <w:r>
        <w:t>N</w:t>
      </w:r>
      <w:r>
        <w:t>ankai university</w:t>
      </w:r>
      <w:r/>
    </w:p>
    <w:p>
      <w:r/>
    </w:p>
    <w:p>
      <w:r/>
    </w:p>
    <w:p>
      <w:r/>
    </w:p>
    <w:p>
      <w:pPr>
        <w:rPr>
          <w:rStyle w:val=""/>
        </w:rPr>
      </w:pPr>
      <w:hyperlink r:id="rId10" w:history="1">
        <w:r>
          <w:rPr>
            <w:rStyle w:val=""/>
          </w:rPr>
          <w:t>Sivaguru.Jayaraman@ndsu.edu</w:t>
        </w:r>
      </w:hyperlink>
    </w:p>
    <w:p>
      <w:r/>
    </w:p>
    <w:p>
      <w:r/>
    </w:p>
    <w:p>
      <w:r/>
    </w:p>
    <w:p>
      <w:r/>
    </w:p>
    <w:p>
      <w:r>
        <w:rPr>
          <w:noProof/>
        </w:rPr>
        <w:pict>
          <v:shapetype id="_x0000_t75" coordsize="21600,21600" o:spt="75" o:preferrelative="t" path="m,l,21600r21600,l21600,xe">
            <v:path gradientshapeok="t" o:connecttype="rect"/>
          </v:shapetype>
          <v:shape id="OLE 对象1" o:spid="_x0000_s1026" type="#_x0000_t75" style="position:static;width:53.95pt;height:75.00pt;mso-wrap-distance-left:7.05pt;mso-wrap-distance-top:7.05pt;mso-wrap-distance-right:7.05pt;mso-wrap-distance-bottom:7.05pt;mso-wrap-style:square" stroked="f" filled="f" v:ext="SMDATA_12_MU4WX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A3BAAA3AUAAAAAAAAAAAAAAAAAAA==">
            <v:imagedata r:id="rId11" o:title="media/image1"/>
          </v:shape>
          <o:OLEObject Type="Embed" ProgID="PBrush" ShapeID="OLE 对象1" DrawAspect="Content" ObjectID="_1" r:id="rId12"/>
        </w:pict>
      </w:r>
      <w:r/>
      <w:r>
        <w:rPr>
          <w:sz w:val="128"/>
          <w:szCs w:val="128"/>
        </w:rPr>
        <w:t>处分通知</w:t>
      </w:r>
      <w:r/>
    </w:p>
    <w:p>
      <w:r/>
    </w:p>
    <w:p>
      <w:r>
        <w:t>兰子鉴，男，30岁，绵阳人，现任成都市天府新区公务员，兰子鉴经常在公共场所聚众赌博，赌资巨大，有损共产党员形象，因此开除党籍处理。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7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4"/>
      <w:tmLastPosIdx w:val="65"/>
    </w:tmLastPosCaret>
    <w:tmLastPosAnchor>
      <w:tmLastPosPgfIdx w:val="0"/>
      <w:tmLastPosIdx w:val="0"/>
    </w:tmLastPosAnchor>
    <w:tmLastPosTblRect w:left="0" w:top="0" w:right="0" w:bottom="0"/>
    <w:tmAppRevision w:date="1544965681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pubs.acs.org/doi/abs/10.1021/jp9041793" TargetMode="External"/><Relationship Id="rId8" Type="http://schemas.openxmlformats.org/officeDocument/2006/relationships/hyperlink" Target="http://pubs.rsc.org/en/content/articlehtml/2010/jm/c0jm02539a" TargetMode="External"/><Relationship Id="rId9" Type="http://schemas.openxmlformats.org/officeDocument/2006/relationships/hyperlink" Target="http://pubs.rsc.org/en/content/articlehtml/2012/jm/c2jm30889d" TargetMode="External"/><Relationship Id="rId10" Type="http://schemas.openxmlformats.org/officeDocument/2006/relationships/hyperlink" Target="mailto:Sivaguru.Jayaraman@ndsu.edu" TargetMode="External"/><Relationship Id="rId11" Type="http://schemas.openxmlformats.org/officeDocument/2006/relationships/image" Target="media/image1.wmf"/><Relationship Id="rId1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/>
  <cp:revision>6</cp:revision>
  <dcterms:created xsi:type="dcterms:W3CDTF">2018-01-14T10:00:00Z</dcterms:created>
  <dcterms:modified xsi:type="dcterms:W3CDTF">2018-12-16T21:08:01Z</dcterms:modified>
</cp:coreProperties>
</file>