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bookmarkStart w:id="0" w:name="_GoBack"/>
      <w:bookmarkEnd w:id="0"/>
      <w:r>
        <w:t>尊敬的领导，您好：</w:t>
      </w:r>
    </w:p>
    <w:p>
      <w:pPr>
        <w:spacing/>
        <w:jc w:val="left"/>
        <w:tabs/>
        <w:pBdr>
          <w:top w:val="none" w:sz="0" w:space="0" w:color="000000"/>
          <w:left w:val="none" w:sz="0" w:space="0" w:color="000000"/>
          <w:bottom w:val="none" w:sz="0" w:space="0" w:color="000000"/>
          <w:right w:val="none" w:sz="0" w:space="0" w:color="000000"/>
          <w:between w:val="none" w:sz="0" w:space="0" w:color="000000"/>
        </w:pBdr>
        <w:shd w:val="none"/>
      </w:pPr>
      <w:r>
        <w:t>向您反应一下南开大学2018年物理学院，光学专业毕业的博士，兰子鉴，抄袭SCI论文骗取毕业证，而且抄袭博士论文。</w:t>
        <w:br w:type="textWrapping"/>
        <w:br w:type="textWrapping"/>
        <w:t>第一篇抄袭SCI论文：</w:t>
        <w:br w:type="textWrapping"/>
        <w:br w:type="textWrapping"/>
        <w:t>Synergistic effects of Zn and Pd species in TiO2 towards efficient photo-reduction of CO2 into CH4</w:t>
        <w:br w:type="textWrapping"/>
        <w:br w:type="textWrapping"/>
        <w:t>这篇论文发表于New J. Chem., 2018,42, 483-488 ， DOI 号10.1039/C7NJ03305B</w:t>
      </w:r>
    </w:p>
    <w:p>
      <w:pPr>
        <w:spacing/>
        <w:jc w:val="left"/>
        <w:tabs/>
        <w:pBdr>
          <w:top w:val="none" w:sz="0" w:space="0" w:color="000000"/>
          <w:left w:val="none" w:sz="0" w:space="0" w:color="000000"/>
          <w:bottom w:val="none" w:sz="0" w:space="0" w:color="000000"/>
          <w:right w:val="none" w:sz="0" w:space="0" w:color="000000"/>
          <w:between w:val="none" w:sz="0" w:space="0" w:color="000000"/>
        </w:pBdr>
        <w:shd w:val="none"/>
      </w:pPr>
      <w:r>
        <w:br w:type="textWrapping"/>
      </w:r>
    </w:p>
    <w:p>
      <w:pPr>
        <w:spacing/>
        <w:jc w:val="left"/>
        <w:tabs/>
        <w:pBdr>
          <w:top w:val="none" w:sz="0" w:space="0" w:color="000000"/>
          <w:left w:val="none" w:sz="0" w:space="0" w:color="000000"/>
          <w:bottom w:val="none" w:sz="0" w:space="0" w:color="000000"/>
          <w:right w:val="none" w:sz="0" w:space="0" w:color="000000"/>
          <w:between w:val="none" w:sz="0" w:space="0" w:color="000000"/>
        </w:pBdr>
        <w:shd w:val="none"/>
      </w:pPr>
      <w:r>
        <w:br w:type="textWrapping"/>
      </w:r>
    </w:p>
    <w:p>
      <w:pPr>
        <w:spacing/>
        <w:jc w:val="left"/>
        <w:tabs/>
        <w:pBdr>
          <w:top w:val="none" w:sz="0" w:space="0" w:color="000000"/>
          <w:left w:val="none" w:sz="0" w:space="0" w:color="000000"/>
          <w:bottom w:val="none" w:sz="0" w:space="0" w:color="000000"/>
          <w:right w:val="none" w:sz="0" w:space="0" w:color="000000"/>
          <w:between w:val="none" w:sz="0" w:space="0" w:color="000000"/>
        </w:pBdr>
        <w:shd w:val="none"/>
      </w:pPr>
      <w:r>
        <w:t>1 这篇SCI论文中的数据早在2年前就发表在这篇文章：Improved photocatalytic activity of TiO2 modified with unique O–Zn–Cl surface species  Separation and Purification Technology  Volume 171, 17 October 2016, Pages 118-122</w:t>
      </w:r>
    </w:p>
    <w:p>
      <w:pPr>
        <w:spacing/>
        <w:jc w:val="left"/>
        <w:tabs/>
        <w:pBdr>
          <w:top w:val="none" w:sz="0" w:space="0" w:color="000000"/>
          <w:left w:val="none" w:sz="0" w:space="0" w:color="000000"/>
          <w:bottom w:val="none" w:sz="0" w:space="0" w:color="000000"/>
          <w:right w:val="none" w:sz="0" w:space="0" w:color="000000"/>
          <w:between w:val="none" w:sz="0" w:space="0" w:color="000000"/>
        </w:pBdr>
        <w:shd w:val="none"/>
      </w:pPr>
      <w:r>
        <w:br w:type="textWrapping"/>
      </w:r>
    </w:p>
    <w:p>
      <w:pPr>
        <w:spacing/>
        <w:jc w:val="left"/>
        <w:tabs/>
        <w:pBdr>
          <w:top w:val="none" w:sz="0" w:space="0" w:color="000000"/>
          <w:left w:val="none" w:sz="0" w:space="0" w:color="000000"/>
          <w:bottom w:val="none" w:sz="0" w:space="0" w:color="000000"/>
          <w:right w:val="none" w:sz="0" w:space="0" w:color="000000"/>
          <w:between w:val="none" w:sz="0" w:space="0" w:color="000000"/>
        </w:pBdr>
        <w:shd w:val="none"/>
      </w:pPr>
      <w:r>
        <w:t>这两篇论文中的数据都来源于2014年春季已毕业的博士，现在在南开中学工作的，郭丽梅的毕业论文（见附件或南开大学数据库），是郭丽梅设计并完成的实验，可以向郭丽梅求证，郭丽梅QQ630298469。</w:t>
      </w:r>
    </w:p>
    <w:p>
      <w:pPr>
        <w:spacing/>
        <w:jc w:val="left"/>
        <w:tabs/>
        <w:pBdr>
          <w:top w:val="none" w:sz="0" w:space="0" w:color="000000"/>
          <w:left w:val="none" w:sz="0" w:space="0" w:color="000000"/>
          <w:bottom w:val="none" w:sz="0" w:space="0" w:color="000000"/>
          <w:right w:val="none" w:sz="0" w:space="0" w:color="000000"/>
          <w:between w:val="none" w:sz="0" w:space="0" w:color="000000"/>
        </w:pBdr>
        <w:shd w:val="none"/>
      </w:pPr>
      <w:r>
        <w:br w:type="textWrapping"/>
      </w:r>
    </w:p>
    <w:p>
      <w:pPr>
        <w:spacing/>
        <w:jc w:val="left"/>
        <w:tabs/>
        <w:pBdr>
          <w:top w:val="none" w:sz="0" w:space="0" w:color="000000"/>
          <w:left w:val="none" w:sz="0" w:space="0" w:color="000000"/>
          <w:bottom w:val="none" w:sz="0" w:space="0" w:color="000000"/>
          <w:right w:val="none" w:sz="0" w:space="0" w:color="000000"/>
          <w:between w:val="none" w:sz="0" w:space="0" w:color="000000"/>
        </w:pBdr>
        <w:shd w:val="none"/>
      </w:pPr>
      <w:r>
        <w:t>这两篇文章都把对文章毫无贡献的人挂为一作：兰子鉴，颜赛。</w:t>
      </w:r>
      <w:r/>
    </w:p>
    <w:p>
      <w:pPr>
        <w:spacing/>
        <w:jc w:val="left"/>
        <w:tabs/>
        <w:pBdr>
          <w:top w:val="none" w:sz="0" w:space="0" w:color="000000"/>
          <w:left w:val="none" w:sz="0" w:space="0" w:color="000000"/>
          <w:bottom w:val="none" w:sz="0" w:space="0" w:color="000000"/>
          <w:right w:val="none" w:sz="0" w:space="0" w:color="000000"/>
          <w:between w:val="none" w:sz="0" w:space="0" w:color="000000"/>
        </w:pBdr>
        <w:shd w:val="none"/>
      </w:pPr>
      <w:r>
        <w:br w:type="textWrapping"/>
      </w:r>
    </w:p>
    <w:p>
      <w:pPr>
        <w:spacing/>
        <w:jc w:val="left"/>
        <w:tabs/>
        <w:pBdr>
          <w:top w:val="none" w:sz="0" w:space="0" w:color="000000"/>
          <w:left w:val="none" w:sz="0" w:space="0" w:color="000000"/>
          <w:bottom w:val="none" w:sz="0" w:space="0" w:color="000000"/>
          <w:right w:val="none" w:sz="0" w:space="0" w:color="000000"/>
          <w:between w:val="none" w:sz="0" w:space="0" w:color="000000"/>
        </w:pBdr>
        <w:shd w:val="none"/>
      </w:pPr>
      <w:r>
        <w:t> </w:t>
        <w:br w:type="textWrapping"/>
        <w:br w:type="textWrapping"/>
        <w:t>2 这篇论文中的数据早在4年前就发表于郭丽梅博士的毕业论文：</w:t>
        <w:br w:type="textWrapping"/>
        <w:br w:type="textWrapping"/>
        <w:t>https://wenku.baidu.com/view/c19bf7b2bb0d4a7302768e9951e79b89680268e8</w:t>
        <w:br w:type="textWrapping"/>
        <w:br w:type="textWrapping"/>
        <w:t>https://www.researchgate.net/publication/326096437_limei_guo_doctoral_dissertation</w:t>
        <w:br w:type="textWrapping"/>
        <w:br w:type="textWrapping"/>
        <w:t>郭丽梅博士论文的第二章中的图2.1， 2.3， 2.5， 2.6， 2.7， 2.8， 2.13 被原封不动的抄到了这篇SCI论文中，这篇SCI 论文抄了这么多已发表的博士论文中图片，却没有在参考文献中引用郭丽梅的博士论文。</w:t>
        <w:br w:type="textWrapping"/>
        <w:br w:type="textWrapping"/>
        <w:t>3 这篇SCI 论文中的数据都是郭丽梅在5年前设计的实验并完成的实验，郭丽梅早在2013年就已经写好论文初稿并投到chemical communication. 后来被拒掉，于彦龙改了几个单词，继续向nanoscale， JMC等杂志投稿，此时兰子鉴还没有出现在作者中，后来投到New J. Chem时，于彦龙收了兰子鉴的好处，给了兰子鉴挂了共同一作。</w:t>
        <w:br w:type="textWrapping"/>
        <w:br w:type="textWrapping"/>
        <w:t>4 这篇SCI是用盗版的material studio 6.0做的DFT计算，盗版软件是于彦龙从小木虫上下载的，于彦龙通过在致谢中挂个和文章毫无关系的吉林大学丁益宏老师的名来规避侵犯创腾公司版权的责任，一直以来于彦龙就利用这种方法欺骗审稿人。于彦龙就会耍小聪明，从来不做一点实验，天天都在打游戏，看一下于彦龙一作的所有文章，都是别人博士论文中已发表的数据：</w:t>
      </w:r>
    </w:p>
    <w:p>
      <w:pPr>
        <w:spacing/>
        <w:jc w:val="left"/>
        <w:tabs/>
        <w:pBdr>
          <w:top w:val="none" w:sz="0" w:space="0" w:color="000000"/>
          <w:left w:val="none" w:sz="0" w:space="0" w:color="000000"/>
          <w:bottom w:val="none" w:sz="0" w:space="0" w:color="000000"/>
          <w:right w:val="none" w:sz="0" w:space="0" w:color="000000"/>
          <w:between w:val="none" w:sz="0" w:space="0" w:color="000000"/>
        </w:pBdr>
        <w:shd w:val="none"/>
      </w:pPr>
      <w:r>
        <w:br w:type="textWrapping"/>
      </w:r>
    </w:p>
    <w:p>
      <w:pPr>
        <w:spacing w:before="240" w:after="60"/>
        <w:jc w:val="left"/>
        <w:keepNext/>
        <w:outlineLvl w:val="1"/>
        <w:keepLines/>
        <w:tabs/>
        <w:pBdr>
          <w:top w:val="none" w:sz="0" w:space="0" w:color="000000"/>
          <w:left w:val="none" w:sz="0" w:space="0" w:color="000000"/>
          <w:bottom w:val="none" w:sz="0" w:space="0" w:color="000000"/>
          <w:right w:val="none" w:sz="0" w:space="0" w:color="000000"/>
          <w:between w:val="none" w:sz="0" w:space="0" w:color="000000"/>
        </w:pBdr>
        <w:shd w:val="none"/>
      </w:pPr>
      <w:r>
        <w:t>Doping mechanism of Zn2+ ions in Zn-doped TiO2 prepared by a sol–gel method ：这篇</w:t>
      </w:r>
      <w:r>
        <w:t>文章</w:t>
      </w:r>
      <w:r>
        <w:t>数据全部来源于王景声博士论文</w:t>
      </w:r>
    </w:p>
    <w:p>
      <w:pPr>
        <w:spacing w:before="240" w:after="60"/>
        <w:jc w:val="left"/>
        <w:keepNext/>
        <w:outlineLvl w:val="1"/>
        <w:keepLines/>
        <w:tabs/>
        <w:pBdr>
          <w:top w:val="none" w:sz="0" w:space="0" w:color="000000"/>
          <w:left w:val="none" w:sz="0" w:space="0" w:color="000000"/>
          <w:bottom w:val="none" w:sz="0" w:space="0" w:color="000000"/>
          <w:right w:val="none" w:sz="0" w:space="0" w:color="000000"/>
          <w:between w:val="none" w:sz="0" w:space="0" w:color="000000"/>
        </w:pBdr>
        <w:shd w:val="none"/>
      </w:pPr>
      <w:r/>
    </w:p>
    <w:p>
      <w:pPr>
        <w:spacing w:before="240" w:after="60"/>
        <w:jc w:val="left"/>
        <w:keepNext/>
        <w:outlineLvl w:val="1"/>
        <w:keepLines/>
        <w:tabs/>
        <w:pBdr>
          <w:top w:val="none" w:sz="0" w:space="0" w:color="000000"/>
          <w:left w:val="none" w:sz="0" w:space="0" w:color="000000"/>
          <w:bottom w:val="none" w:sz="0" w:space="0" w:color="000000"/>
          <w:right w:val="none" w:sz="0" w:space="0" w:color="000000"/>
          <w:between w:val="none" w:sz="0" w:space="0" w:color="000000"/>
        </w:pBdr>
        <w:shd w:val="none"/>
      </w:pPr>
      <w:r/>
    </w:p>
    <w:p>
      <w:pPr>
        <w:spacing w:before="240" w:after="60"/>
        <w:jc w:val="left"/>
        <w:keepNext/>
        <w:outlineLvl w:val="1"/>
        <w:keepLines/>
        <w:tabs/>
        <w:pBdr>
          <w:top w:val="none" w:sz="0" w:space="0" w:color="000000"/>
          <w:left w:val="none" w:sz="0" w:space="0" w:color="000000"/>
          <w:bottom w:val="none" w:sz="0" w:space="0" w:color="000000"/>
          <w:right w:val="none" w:sz="0" w:space="0" w:color="000000"/>
          <w:between w:val="none" w:sz="0" w:space="0" w:color="000000"/>
        </w:pBdr>
        <w:shd w:val="none"/>
      </w:pPr>
      <w:r>
        <w:t>可以向于彦龙实验室的人，求证，于彦龙这些年来是不是从来都没有做过实验，从来都是整天打游戏后，空手套白狼，白捞取他人现成的实验结果。</w:t>
      </w:r>
    </w:p>
    <w:p>
      <w:pPr>
        <w:spacing w:before="240" w:after="60"/>
        <w:jc w:val="left"/>
        <w:keepNext/>
        <w:outlineLvl w:val="1"/>
        <w:keepLines/>
        <w:tabs/>
        <w:pBdr>
          <w:top w:val="none" w:sz="0" w:space="0" w:color="000000"/>
          <w:left w:val="none" w:sz="0" w:space="0" w:color="000000"/>
          <w:bottom w:val="none" w:sz="0" w:space="0" w:color="000000"/>
          <w:right w:val="none" w:sz="0" w:space="0" w:color="000000"/>
          <w:between w:val="none" w:sz="0" w:space="0" w:color="000000"/>
        </w:pBdr>
        <w:shd w:val="none"/>
      </w:pPr>
      <w:r>
        <w:t>博士后于彦龙申请的博士后基金（项</w:t>
      </w:r>
      <w:r>
        <w:t>目号：2017M611149</w:t>
      </w:r>
      <w:r>
        <w:t>，基本都没用于科研，都报销于其和小女友颜赛出去旅游的“差旅费”了。）</w:t>
      </w:r>
    </w:p>
    <w:p>
      <w:pPr>
        <w:spacing/>
        <w:jc w:val="left"/>
        <w:keepNext/>
        <w:outlineLvl w:val="1"/>
        <w:keepLines/>
        <w:tabs/>
        <w:pBdr>
          <w:top w:val="none" w:sz="0" w:space="0" w:color="000000"/>
          <w:left w:val="none" w:sz="0" w:space="0" w:color="000000"/>
          <w:bottom w:val="none" w:sz="0" w:space="0" w:color="000000"/>
          <w:right w:val="none" w:sz="0" w:space="0" w:color="000000"/>
          <w:between w:val="none" w:sz="0" w:space="0" w:color="000000"/>
        </w:pBdr>
        <w:shd w:val="none"/>
      </w:pPr>
      <w:r>
        <w:br w:type="textWrapping"/>
      </w:r>
    </w:p>
    <w:p>
      <w:pPr>
        <w:spacing/>
        <w:jc w:val="left"/>
        <w:keepNext/>
        <w:outlineLvl w:val="1"/>
        <w:keepLines/>
        <w:tabs/>
        <w:pBdr>
          <w:top w:val="none" w:sz="0" w:space="0" w:color="000000"/>
          <w:left w:val="none" w:sz="0" w:space="0" w:color="000000"/>
          <w:bottom w:val="none" w:sz="0" w:space="0" w:color="000000"/>
          <w:right w:val="none" w:sz="0" w:space="0" w:color="000000"/>
          <w:between w:val="none" w:sz="0" w:space="0" w:color="000000"/>
        </w:pBdr>
        <w:shd w:val="none"/>
      </w:pPr>
      <w:r>
        <w:br w:type="textWrapping"/>
      </w:r>
    </w:p>
    <w:p>
      <w:pPr>
        <w:spacing/>
        <w:jc w:val="left"/>
        <w:keepNext/>
        <w:outlineLvl w:val="1"/>
        <w:keepLines/>
        <w:tabs/>
        <w:pBdr>
          <w:top w:val="none" w:sz="0" w:space="0" w:color="000000"/>
          <w:left w:val="none" w:sz="0" w:space="0" w:color="000000"/>
          <w:bottom w:val="none" w:sz="0" w:space="0" w:color="000000"/>
          <w:right w:val="none" w:sz="0" w:space="0" w:color="000000"/>
          <w:between w:val="none" w:sz="0" w:space="0" w:color="000000"/>
        </w:pBdr>
        <w:shd w:val="none"/>
      </w:pPr>
      <w:r>
        <w:br w:type="textWrapping"/>
      </w:r>
    </w:p>
    <w:p>
      <w:pPr>
        <w:spacing/>
        <w:jc w:val="left"/>
        <w:keepNext/>
        <w:outlineLvl w:val="1"/>
        <w:keepLines/>
        <w:tabs/>
        <w:pBdr>
          <w:top w:val="none" w:sz="0" w:space="0" w:color="000000"/>
          <w:left w:val="none" w:sz="0" w:space="0" w:color="000000"/>
          <w:bottom w:val="none" w:sz="0" w:space="0" w:color="000000"/>
          <w:right w:val="none" w:sz="0" w:space="0" w:color="000000"/>
          <w:between w:val="none" w:sz="0" w:space="0" w:color="000000"/>
        </w:pBdr>
        <w:shd w:val="none"/>
      </w:pPr>
      <w:r>
        <w:br w:type="textWrapping"/>
        <w:br w:type="textWrapping"/>
        <w:t>第二篇造假SCI文章：</w:t>
        <w:br w:type="textWrapping"/>
        <w:br w:type="textWrapping"/>
        <w:t>Synergetic Effect of N 3- , In 3+ and Sn 4+ ions in TiO 2 towards Efficient Visible Photocatalysis</w:t>
        <w:br w:type="textWrapping"/>
        <w:br w:type="textWrapping"/>
        <w:t>Journal of Photochemistry and Photobiology A: Chemistry , Volume 356 – Apr 1, 2018</w:t>
        <w:br w:type="textWrapping"/>
        <w:br w:type="textWrapping"/>
        <w:t>DOI: 10.1016/j.jphotochem.2017.12.032</w:t>
        <w:br w:type="textWrapping"/>
        <w:br w:type="textWrapping"/>
        <w:t>这篇发表在Journal of Photochemistry and Photobiology A: Chemistry的SCI论文是于彦龙把之前王恩君博士已经发表2篇文章：</w:t>
        <w:br w:type="textWrapping"/>
        <w:br w:type="textWrapping"/>
        <w:t>1 Unique Surface Chemical Species on Indium Doped TiO2 and Their Effect on the Visible Light Photocatalytic Activity</w:t>
        <w:br w:type="textWrapping"/>
        <w:br w:type="textWrapping"/>
        <w:t>2 Improved visible light photocatalytic activity of titania doped with tin and nitrogen</w:t>
        <w:br w:type="textWrapping"/>
        <w:br w:type="textWrapping"/>
        <w:t>中的数据，在origin中篡改一下，凑在一起再发表一篇</w:t>
        <w:br w:type="textWrapping"/>
        <w:br w:type="textWrapping"/>
        <w:t>王恩君博士论文：https://www.researchgate.net/publication/326096359_wang_enjun_doctoral_dissertation</w:t>
        <w:br w:type="textWrapping"/>
        <w:br w:type="textWrapping"/>
        <w:t>https://wenku.baidu.com/view/ccfac2a90875f46527d3240c844769eae009a3e4</w:t>
      </w:r>
    </w:p>
    <w:p>
      <w:pPr>
        <w:spacing/>
        <w:jc w:val="left"/>
        <w:keepNext/>
        <w:outlineLvl w:val="1"/>
        <w:keepLines/>
        <w:tabs/>
        <w:pBdr>
          <w:top w:val="none" w:sz="0" w:space="0" w:color="000000"/>
          <w:left w:val="none" w:sz="0" w:space="0" w:color="000000"/>
          <w:bottom w:val="none" w:sz="0" w:space="0" w:color="000000"/>
          <w:right w:val="none" w:sz="0" w:space="0" w:color="000000"/>
          <w:between w:val="none" w:sz="0" w:space="0" w:color="000000"/>
        </w:pBdr>
        <w:shd w:val="none"/>
      </w:pPr>
      <w:r>
        <w:br w:type="textWrapping"/>
      </w:r>
    </w:p>
    <w:p>
      <w:pPr>
        <w:spacing/>
        <w:jc w:val="left"/>
        <w:keepNext/>
        <w:outlineLvl w:val="1"/>
        <w:keepLines/>
        <w:tabs/>
        <w:pBdr>
          <w:top w:val="none" w:sz="0" w:space="0" w:color="000000"/>
          <w:left w:val="none" w:sz="0" w:space="0" w:color="000000"/>
          <w:bottom w:val="none" w:sz="0" w:space="0" w:color="000000"/>
          <w:right w:val="none" w:sz="0" w:space="0" w:color="000000"/>
          <w:between w:val="none" w:sz="0" w:space="0" w:color="000000"/>
        </w:pBdr>
        <w:shd w:val="none"/>
      </w:pPr>
      <w:r>
        <w:t>博士后于彦龙用这种移花接木的方法，凑了很多灌水文章。</w:t>
      </w:r>
    </w:p>
    <w:p>
      <w:pPr>
        <w:spacing/>
        <w:jc w:val="left"/>
        <w:keepNext/>
        <w:outlineLvl w:val="1"/>
        <w:keepLines/>
        <w:tabs/>
        <w:pBdr>
          <w:top w:val="none" w:sz="0" w:space="0" w:color="000000"/>
          <w:left w:val="none" w:sz="0" w:space="0" w:color="000000"/>
          <w:bottom w:val="none" w:sz="0" w:space="0" w:color="000000"/>
          <w:right w:val="none" w:sz="0" w:space="0" w:color="000000"/>
          <w:between w:val="none" w:sz="0" w:space="0" w:color="000000"/>
        </w:pBdr>
        <w:shd w:val="none"/>
      </w:pPr>
      <w:r>
        <w:t>这篇文章早在2009年12月15日，王恩君毕业前就已被王恩君写好（见附件，N-Sn-In-TiO2，可以发邮件向在合肥物质研究院科研处工作的王恩君求证，QQ452299686，兰子鉴是2012年考验落榜调剂到物理学院读研，实际上文章是王恩君写的，于彦龙投得稿，兰子鉴对文章根本没一丁点贡献。）</w:t>
      </w:r>
    </w:p>
    <w:p>
      <w:pPr>
        <w:spacing/>
        <w:jc w:val="left"/>
        <w:keepNext/>
        <w:outlineLvl w:val="1"/>
        <w:keepLines/>
        <w:tabs/>
        <w:pBdr>
          <w:top w:val="none" w:sz="0" w:space="0" w:color="000000"/>
          <w:left w:val="none" w:sz="0" w:space="0" w:color="000000"/>
          <w:bottom w:val="none" w:sz="0" w:space="0" w:color="000000"/>
          <w:right w:val="none" w:sz="0" w:space="0" w:color="000000"/>
          <w:between w:val="none" w:sz="0" w:space="0" w:color="000000"/>
        </w:pBdr>
        <w:shd w:val="none"/>
      </w:pPr>
      <w:r>
        <w:t>兰子鉴对于这篇论文没有一点贡献，就因为给了于彦龙好处，就得了一作，这对广大科研工作着来说公平吗？</w:t>
        <w:br w:type="textWrapping"/>
        <w:br w:type="textWrapping"/>
        <w:t>兰子鉴的博士论文中，有两部分是原封不动抄袭郭丽梅博士论文第二章和王恩君博士论文N,Sn In掺杂那一章(见附件：博士论文抄袭照片)</w:t>
      </w:r>
    </w:p>
    <w:p>
      <w:pPr>
        <w:spacing/>
        <w:jc w:val="left"/>
        <w:keepNext/>
        <w:outlineLvl w:val="1"/>
        <w:keepLines/>
        <w:tabs/>
        <w:pBdr>
          <w:top w:val="none" w:sz="0" w:space="0" w:color="000000"/>
          <w:left w:val="none" w:sz="0" w:space="0" w:color="000000"/>
          <w:bottom w:val="none" w:sz="0" w:space="0" w:color="000000"/>
          <w:right w:val="none" w:sz="0" w:space="0" w:color="000000"/>
          <w:between w:val="none" w:sz="0" w:space="0" w:color="000000"/>
        </w:pBdr>
        <w:shd w:val="none"/>
      </w:pPr>
      <w:r/>
    </w:p>
    <w:p>
      <w:pPr>
        <w:spacing/>
        <w:jc w:val="left"/>
        <w:keepNext/>
        <w:outlineLvl w:val="1"/>
        <w:keepLines/>
        <w:tabs/>
        <w:pBdr>
          <w:top w:val="none" w:sz="0" w:space="0" w:color="000000"/>
          <w:left w:val="none" w:sz="0" w:space="0" w:color="000000"/>
          <w:bottom w:val="none" w:sz="0" w:space="0" w:color="000000"/>
          <w:right w:val="none" w:sz="0" w:space="0" w:color="000000"/>
          <w:between w:val="none" w:sz="0" w:space="0" w:color="000000"/>
        </w:pBdr>
        <w:shd w:val="none"/>
      </w:pPr>
      <w:r/>
    </w:p>
    <w:p>
      <w:pPr>
        <w:spacing/>
        <w:jc w:val="left"/>
        <w:keepNext/>
        <w:outlineLvl w:val="1"/>
        <w:keepLines/>
        <w:tabs/>
        <w:pBdr>
          <w:top w:val="none" w:sz="0" w:space="0" w:color="000000"/>
          <w:left w:val="none" w:sz="0" w:space="0" w:color="000000"/>
          <w:bottom w:val="none" w:sz="0" w:space="0" w:color="000000"/>
          <w:right w:val="none" w:sz="0" w:space="0" w:color="000000"/>
          <w:between w:val="none" w:sz="0" w:space="0" w:color="000000"/>
        </w:pBdr>
        <w:shd w:val="none"/>
      </w:pPr>
      <w:r>
        <w:br w:type="textWrapping"/>
      </w:r>
    </w:p>
    <w:p>
      <w:pPr>
        <w:spacing/>
        <w:jc w:val="left"/>
        <w:keepNext/>
        <w:outlineLvl w:val="1"/>
        <w:keepLines/>
        <w:tabs/>
        <w:pBdr>
          <w:top w:val="none" w:sz="0" w:space="0" w:color="000000"/>
          <w:left w:val="none" w:sz="0" w:space="0" w:color="000000"/>
          <w:bottom w:val="none" w:sz="0" w:space="0" w:color="000000"/>
          <w:right w:val="none" w:sz="0" w:space="0" w:color="000000"/>
          <w:between w:val="none" w:sz="0" w:space="0" w:color="000000"/>
        </w:pBdr>
        <w:shd w:val="none"/>
      </w:pPr>
      <w:r>
        <w:t>希望能整治不当署名，学术造假的不正之风，谢谢。科研本来是人类对大自然有了好奇后，全身心投入而对自然的探索，正因为有了这些投机主义者，才把中国的科研界搞得乌烟瘴气，这对国家长远发展毫无好处，因为学术造假的垃圾文章丝毫不会推动经济发展，也不会带来任何商业价值，反而会让国外高水平的学者对中国的科研机构望而却步，对于中国的经济来说就是负增长。</w:t>
      </w:r>
    </w:p>
    <w:p>
      <w:pPr>
        <w:spacing/>
        <w:jc w:val="left"/>
        <w:keepNext/>
        <w:outlineLvl w:val="1"/>
        <w:keepLines/>
        <w:tabs/>
        <w:pBdr>
          <w:top w:val="none" w:sz="0" w:space="0" w:color="000000"/>
          <w:left w:val="none" w:sz="0" w:space="0" w:color="000000"/>
          <w:bottom w:val="none" w:sz="0" w:space="0" w:color="000000"/>
          <w:right w:val="none" w:sz="0" w:space="0" w:color="000000"/>
          <w:between w:val="none" w:sz="0" w:space="0" w:color="000000"/>
        </w:pBdr>
        <w:shd w:val="none"/>
      </w:pPr>
      <w:r>
        <w:br w:type="textWrapping"/>
      </w:r>
    </w:p>
    <w:p>
      <w:pPr>
        <w:spacing/>
        <w:jc w:val="left"/>
        <w:keepNext/>
        <w:outlineLvl w:val="1"/>
        <w:keepLines/>
        <w:tabs/>
        <w:pBdr>
          <w:top w:val="none" w:sz="0" w:space="0" w:color="000000"/>
          <w:left w:val="none" w:sz="0" w:space="0" w:color="000000"/>
          <w:bottom w:val="none" w:sz="0" w:space="0" w:color="000000"/>
          <w:right w:val="none" w:sz="0" w:space="0" w:color="000000"/>
          <w:between w:val="none" w:sz="0" w:space="0" w:color="000000"/>
        </w:pBdr>
        <w:shd w:val="none"/>
      </w:pPr>
      <w:r>
        <w:br w:type="textWrapping"/>
      </w:r>
    </w:p>
    <w:p>
      <w:pPr>
        <w:spacing/>
        <w:jc w:val="left"/>
        <w:keepNext/>
        <w:outlineLvl w:val="1"/>
        <w:keepLines/>
        <w:tabs/>
        <w:pBdr>
          <w:top w:val="none" w:sz="0" w:space="0" w:color="000000"/>
          <w:left w:val="none" w:sz="0" w:space="0" w:color="000000"/>
          <w:bottom w:val="none" w:sz="0" w:space="0" w:color="000000"/>
          <w:right w:val="none" w:sz="0" w:space="0" w:color="000000"/>
          <w:between w:val="none" w:sz="0" w:space="0" w:color="000000"/>
        </w:pBdr>
        <w:shd w:val="none"/>
      </w:pPr>
      <w:r>
        <w:br w:type="textWrapping"/>
      </w:r>
    </w:p>
    <w:p>
      <w:pPr>
        <w:spacing/>
        <w:jc w:val="left"/>
        <w:keepNext/>
        <w:outlineLvl w:val="1"/>
        <w:keepLines/>
        <w:tabs/>
        <w:pBdr>
          <w:top w:val="none" w:sz="0" w:space="0" w:color="000000"/>
          <w:left w:val="none" w:sz="0" w:space="0" w:color="000000"/>
          <w:bottom w:val="none" w:sz="0" w:space="0" w:color="000000"/>
          <w:right w:val="none" w:sz="0" w:space="0" w:color="000000"/>
          <w:between w:val="none" w:sz="0" w:space="0" w:color="000000"/>
        </w:pBdr>
        <w:shd w:val="none"/>
      </w:pPr>
      <w:r>
        <w:t>limei</w:t>
      </w:r>
    </w:p>
    <w:p>
      <w:pPr>
        <w:spacing/>
        <w:jc w:val="left"/>
        <w:keepNext/>
        <w:outlineLvl w:val="1"/>
        <w:keepLines/>
        <w:tabs/>
        <w:pBdr>
          <w:top w:val="none" w:sz="0" w:space="0" w:color="000000"/>
          <w:left w:val="none" w:sz="0" w:space="0" w:color="000000"/>
          <w:bottom w:val="none" w:sz="0" w:space="0" w:color="000000"/>
          <w:right w:val="none" w:sz="0" w:space="0" w:color="000000"/>
          <w:between w:val="none" w:sz="0" w:space="0" w:color="000000"/>
        </w:pBdr>
        <w:shd w:val="none"/>
      </w:pPr>
      <w:r>
        <w:t>此致</w:t>
      </w:r>
    </w:p>
    <w:p>
      <w:pPr>
        <w:spacing/>
        <w:jc w:val="left"/>
        <w:keepNext/>
        <w:outlineLvl w:val="1"/>
        <w:keepLines/>
        <w:tabs/>
        <w:pBdr>
          <w:top w:val="none" w:sz="0" w:space="0" w:color="000000"/>
          <w:left w:val="none" w:sz="0" w:space="0" w:color="000000"/>
          <w:bottom w:val="none" w:sz="0" w:space="0" w:color="000000"/>
          <w:right w:val="none" w:sz="0" w:space="0" w:color="000000"/>
          <w:between w:val="none" w:sz="0" w:space="0" w:color="000000"/>
        </w:pBdr>
        <w:shd w:val="none"/>
      </w:pPr>
      <w:r>
        <w:br w:type="textWrapping"/>
      </w:r>
    </w:p>
    <w:p>
      <w:pPr>
        <w:spacing/>
        <w:jc w:val="left"/>
        <w:keepNext/>
        <w:outlineLvl w:val="1"/>
        <w:keepLines/>
        <w:tabs/>
        <w:pBdr>
          <w:top w:val="none" w:sz="0" w:space="0" w:color="000000"/>
          <w:left w:val="none" w:sz="0" w:space="0" w:color="000000"/>
          <w:bottom w:val="none" w:sz="0" w:space="0" w:color="000000"/>
          <w:right w:val="none" w:sz="0" w:space="0" w:color="000000"/>
          <w:between w:val="none" w:sz="0" w:space="0" w:color="000000"/>
        </w:pBdr>
        <w:shd w:val="none"/>
      </w:pPr>
      <w:r>
        <w:t>敬礼</w:t>
      </w:r>
    </w:p>
    <w:p>
      <w:pPr>
        <w:spacing/>
        <w:jc w:val="left"/>
        <w:keepNext/>
        <w:outlineLvl w:val="1"/>
        <w:keepLines/>
        <w:tabs/>
        <w:pBdr>
          <w:top w:val="none" w:sz="0" w:space="0" w:color="000000"/>
          <w:left w:val="none" w:sz="0" w:space="0" w:color="000000"/>
          <w:bottom w:val="none" w:sz="0" w:space="0" w:color="000000"/>
          <w:right w:val="none" w:sz="0" w:space="0" w:color="000000"/>
          <w:between w:val="none" w:sz="0" w:space="0" w:color="000000"/>
        </w:pBdr>
        <w:shd w:val="none"/>
      </w:pPr>
      <w:r>
        <w:br w:type="textWrapping"/>
      </w:r>
    </w:p>
    <w:p>
      <w:pPr>
        <w:spacing/>
        <w:jc w:val="left"/>
        <w:keepNext/>
        <w:outlineLvl w:val="1"/>
        <w:keepLines/>
        <w:tabs/>
        <w:pBdr>
          <w:top w:val="none" w:sz="0" w:space="0" w:color="000000"/>
          <w:left w:val="none" w:sz="0" w:space="0" w:color="000000"/>
          <w:bottom w:val="none" w:sz="0" w:space="0" w:color="000000"/>
          <w:right w:val="none" w:sz="0" w:space="0" w:color="000000"/>
          <w:between w:val="none" w:sz="0" w:space="0" w:color="000000"/>
        </w:pBdr>
        <w:shd w:val="none"/>
      </w:pPr>
      <w:r>
        <w:br w:type="textWrapping"/>
      </w:r>
    </w:p>
    <w:p>
      <w:pPr>
        <w:spacing/>
        <w:jc w:val="left"/>
        <w:keepNext/>
        <w:outlineLvl w:val="1"/>
        <w:keepLines/>
        <w:tabs/>
        <w:pBdr>
          <w:top w:val="none" w:sz="0" w:space="0" w:color="000000"/>
          <w:left w:val="none" w:sz="0" w:space="0" w:color="000000"/>
          <w:bottom w:val="none" w:sz="0" w:space="0" w:color="000000"/>
          <w:right w:val="none" w:sz="0" w:space="0" w:color="000000"/>
          <w:between w:val="none" w:sz="0" w:space="0" w:color="000000"/>
        </w:pBdr>
        <w:shd w:val="none"/>
      </w:pPr>
      <w:r>
        <w:br w:type="textWrapping"/>
      </w:r>
    </w:p>
    <w:p>
      <w:pPr>
        <w:spacing/>
        <w:jc w:val="left"/>
        <w:tabs/>
        <w:pBdr>
          <w:top w:val="none" w:sz="0" w:space="0" w:color="000000"/>
          <w:left w:val="none" w:sz="0" w:space="0" w:color="000000"/>
          <w:bottom w:val="none" w:sz="0" w:space="0" w:color="000000"/>
          <w:right w:val="none" w:sz="0" w:space="0" w:color="000000"/>
          <w:between w:val="none" w:sz="0" w:space="0" w:color="000000"/>
        </w:pBdr>
        <w:shd w:val="none"/>
      </w:pPr>
      <w:r>
        <w:br w:type="textWrapping"/>
      </w:r>
    </w:p>
    <w:sectPr>
      <w:footnotePr>
        <w:pos w:val="pageBottom"/>
        <w:numFmt w:val="decimal"/>
        <w:numStart w:val="1"/>
        <w:numRestart w:val="continuous"/>
      </w:footnotePr>
      <w:endnotePr>
        <w:pos w:val="docEnd"/>
        <w:numFmt w:val="decimal"/>
        <w:numStart w:val="1"/>
        <w:numRestart w:val="continuous"/>
      </w:endnotePr>
      <w:type w:val="nextPage"/>
      <w:pgSz w:h="16838" w:w="11906"/>
      <w:pgMar w:left="1800" w:top="1440" w:right="1800" w:bottom="1440"/>
      <w:paperSrc w:first="0" w:other="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86"/>
    <w:family w:val="auto"/>
    <w:pitch w:val="default"/>
  </w:font>
  <w:font w:name="Arial">
    <w:panose1 w:val="020B0604020202020204"/>
    <w:charset w:val="00"/>
    <w:family w:val="swiss"/>
    <w:pitch w:val="default"/>
  </w:font>
  <w:font w:name="Calibri">
    <w:panose1 w:val="020F0502020204030204"/>
    <w:charset w:val="00"/>
    <w:family w:val="swiss"/>
    <w:pitch w:val="default"/>
  </w:font>
  <w:font w:name="Arno Pro">
    <w:panose1 w:val="02020603050405020304"/>
    <w:charset w:val="00"/>
    <w:family w:val="roman"/>
    <w:pitch w:val="default"/>
  </w:font>
  <w:font w:name="Calibri Light">
    <w:panose1 w:val="020F030202020403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view w:val="print"/>
  <w:defaultTabStop w:val="420"/>
  <w:autoHyphenation w:val="0"/>
  <w:doNotShadeFormData w:val="0"/>
  <w:captions>
    <w:caption w:name="表格" w:pos="below" w:numFmt="decimal"/>
    <w:caption w:name="图解" w:pos="below" w:numFmt="decimal"/>
    <w:caption w:name="图片" w:pos="below" w:numFmt="decimal"/>
  </w:captions>
  <w:drawingGridHorizontalSpacing w:val="18546688"/>
  <w:drawingGridVerticalSpacing w:val="156"/>
  <w:revisionView w:comments="1" w:markup="1" w:insDel="1" w:formatting="1"/>
  <w:footnotePr>
    <w:pos w:val="pageBottom"/>
    <w:numFmt w:val="decimal"/>
    <w:numStart w:val="1"/>
    <w:numRestart w:val="continuous"/>
  </w:footnotePr>
  <w:endnotePr>
    <w:pos w:val="docEnd"/>
    <w:numFmt w:val="decimal"/>
    <w:numStart w:val="1"/>
    <w:numRestart w:val="continuous"/>
  </w:endnotePr>
  <w:compat>
    <w:doNotExpandShiftReturn w:val="1"/>
  </w:compat>
  <w:shapeDefaults>
    <o:shapedefaults v:ext="edit" spidmax="1026"/>
    <o:shapelayout v:ext="edit">
      <o:rules v:ext="edit"/>
    </o:shapelayout>
  </w:shapeDefaults>
  <w:tmPrefOne w:val="17"/>
  <w:tmPrefTwo w:val="1"/>
  <w:tmFmtPref w:val="55066091"/>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2"/>
    <w:tmLastPosSelect w:val="0"/>
    <w:tmLastPosFrameIdx w:val="0"/>
    <w:tmLastPosCaret>
      <w:tmLastPosPgfIdx w:val="27"/>
      <w:tmLastPosIdx w:val="0"/>
    </w:tmLastPosCaret>
    <w:tmLastPosAnchor>
      <w:tmLastPosPgfIdx w:val="0"/>
      <w:tmLastPosIdx w:val="0"/>
    </w:tmLastPosAnchor>
    <w:tmLastPosTblRect w:left="0" w:top="0" w:right="0" w:bottom="0"/>
    <w:tmAppRevision w:date="1543749102" w:val="694"/>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kern w:val="1"/>
        <w:sz w:val="21"/>
        <w:szCs w:val="22"/>
        <w:lang w:val="en-us" w:eastAsia="zh-cn" w:bidi="ar-sa"/>
      </w:rPr>
    </w:rPrDefault>
    <w:pPrDefault>
      <w:pPr>
        <w:spacing/>
        <w:jc w:val="both"/>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 w:default="1">
    <w:name w:val="Normal"/>
    <w:qFormat/>
  </w:style>
  <w:style w:type="paragraph" w:styleId="RSCH02PaperAuthorsandByline" w:customStyle="1">
    <w:name w:val="RSC H02 Paper Authors and Byline"/>
    <w:qFormat/>
    <w:basedOn w:val=""/>
    <w:pPr>
      <w:spacing w:after="120" w:line="240" w:lineRule="exact"/>
      <w:jc w:val="left"/>
      <w:widowControl/>
    </w:pPr>
    <w:rPr>
      <w:sz w:val="20"/>
      <w:lang w:val="en-gb"/>
    </w:rPr>
  </w:style>
  <w:style w:type="paragraph" w:styleId="BC_Author_Address" w:customStyle="1">
    <w:name w:val="BC_Author_Address"/>
    <w:qFormat/>
    <w:basedOn w:val=""/>
    <w:next w:val="BI_Email_Address"/>
    <w:pPr>
      <w:spacing w:after="60"/>
      <w:jc w:val="left"/>
      <w:widowControl/>
    </w:pPr>
    <w:rPr>
      <w:rFonts w:ascii="Arno Pro" w:hAnsi="Arno Pro"/>
      <w:kern w:val="0"/>
      <w:sz w:val="20"/>
      <w:szCs w:val="20"/>
    </w:rPr>
  </w:style>
  <w:style w:type="paragraph" w:styleId="BI_Email_Address" w:customStyle="1">
    <w:name w:val="BI_Email_Address"/>
    <w:qFormat/>
    <w:basedOn w:val=""/>
    <w:next w:val=""/>
    <w:pPr>
      <w:spacing w:after="100"/>
      <w:jc w:val="left"/>
      <w:widowControl/>
    </w:pPr>
    <w:rPr>
      <w:rFonts w:ascii="Arno Pro" w:hAnsi="Arno Pro"/>
      <w:sz w:val="18"/>
      <w:szCs w:val="20"/>
    </w:rPr>
  </w:style>
  <w:style w:type="paragraph" w:styleId="">
    <w:name w:val="Header"/>
    <w:qFormat/>
    <w:basedOn w:val=""/>
    <w:pPr>
      <w:spacing/>
      <w:jc w:val="center"/>
      <w:tabs>
        <w:tab w:val="center" w:pos="4153" w:leader="none"/>
        <w:tab w:val="right" w:pos="8306" w:leader="none"/>
      </w:tabs>
      <w:pBdr>
        <w:top w:val="none" w:sz="0" w:space="3" w:color="000000"/>
        <w:left w:val="none" w:sz="0" w:space="3" w:color="000000"/>
        <w:bottom w:val="single" w:sz="6" w:space="1" w:color="000000"/>
        <w:right w:val="none" w:sz="0" w:space="3" w:color="000000"/>
        <w:between w:val="none" w:sz="0" w:space="0" w:color="000000"/>
      </w:pBdr>
      <w:shd w:val="none"/>
    </w:pPr>
    <w:rPr>
      <w:sz w:val="18"/>
      <w:szCs w:val="18"/>
    </w:rPr>
  </w:style>
  <w:style w:type="paragraph" w:styleId="">
    <w:name w:val="Footer"/>
    <w:qFormat/>
    <w:basedOn w:val=""/>
    <w:pPr>
      <w:spacing/>
      <w:jc w:val="left"/>
      <w:tabs>
        <w:tab w:val="center" w:pos="4153" w:leader="none"/>
        <w:tab w:val="right" w:pos="8306" w:leader="none"/>
      </w:tabs>
    </w:pPr>
    <w:rPr>
      <w:sz w:val="18"/>
      <w:szCs w:val="18"/>
    </w:rPr>
  </w:style>
  <w:style w:type="character" w:styleId="" w:default="1">
    <w:name w:val="Default Paragraph Font"/>
  </w:style>
  <w:style w:type="character" w:styleId="RSCH02PaperAuthorsandBylineChar" w:customStyle="1">
    <w:name w:val="RSC H02 Paper Authors and Byline Char"/>
    <w:rPr>
      <w:kern w:val="0"/>
      <w:sz w:val="20"/>
      <w:lang w:val="en-gb"/>
    </w:rPr>
  </w:style>
  <w:style w:type="character" w:styleId="HeaderChar" w:customStyle="1">
    <w:name w:val="Header Char"/>
    <w:basedOn w:val=""/>
    <w:rPr>
      <w:sz w:val="18"/>
      <w:szCs w:val="18"/>
    </w:rPr>
  </w:style>
  <w:style w:type="character" w:styleId="FooterChar" w:customStyle="1">
    <w:name w:val="Footer Char"/>
    <w:basedOn w:val=""/>
    <w:rPr>
      <w:sz w:val="18"/>
      <w:szCs w:val="18"/>
    </w:rPr>
  </w:style>
  <w:style w:type="character" w:styleId="">
    <w:name w:val="Hyperlink"/>
    <w:basedOn w:val=""/>
    <w:rPr>
      <w:color w:val="0000ff"/>
      <w:u w:color="auto"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Calibri" w:hAnsi="Calibri" w:eastAsia="Calibri" w:cs="Times New Roman"/>
        <w:kern w:val="1"/>
        <w:sz w:val="21"/>
        <w:szCs w:val="22"/>
        <w:lang w:val="en-us" w:eastAsia="zh-cn" w:bidi="ar-sa"/>
      </w:rPr>
    </w:rPrDefault>
    <w:pPrDefault>
      <w:pPr>
        <w:spacing/>
        <w:jc w:val="both"/>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 w:default="1">
    <w:name w:val="Normal"/>
    <w:qFormat/>
  </w:style>
  <w:style w:type="paragraph" w:styleId="RSCH02PaperAuthorsandByline" w:customStyle="1">
    <w:name w:val="RSC H02 Paper Authors and Byline"/>
    <w:qFormat/>
    <w:basedOn w:val=""/>
    <w:pPr>
      <w:spacing w:after="120" w:line="240" w:lineRule="exact"/>
      <w:jc w:val="left"/>
      <w:widowControl/>
    </w:pPr>
    <w:rPr>
      <w:sz w:val="20"/>
      <w:lang w:val="en-gb"/>
    </w:rPr>
  </w:style>
  <w:style w:type="paragraph" w:styleId="BC_Author_Address" w:customStyle="1">
    <w:name w:val="BC_Author_Address"/>
    <w:qFormat/>
    <w:basedOn w:val=""/>
    <w:next w:val="BI_Email_Address"/>
    <w:pPr>
      <w:spacing w:after="60"/>
      <w:jc w:val="left"/>
      <w:widowControl/>
    </w:pPr>
    <w:rPr>
      <w:rFonts w:ascii="Arno Pro" w:hAnsi="Arno Pro"/>
      <w:kern w:val="0"/>
      <w:sz w:val="20"/>
      <w:szCs w:val="20"/>
    </w:rPr>
  </w:style>
  <w:style w:type="paragraph" w:styleId="BI_Email_Address" w:customStyle="1">
    <w:name w:val="BI_Email_Address"/>
    <w:qFormat/>
    <w:basedOn w:val=""/>
    <w:next w:val=""/>
    <w:pPr>
      <w:spacing w:after="100"/>
      <w:jc w:val="left"/>
      <w:widowControl/>
    </w:pPr>
    <w:rPr>
      <w:rFonts w:ascii="Arno Pro" w:hAnsi="Arno Pro"/>
      <w:sz w:val="18"/>
      <w:szCs w:val="20"/>
    </w:rPr>
  </w:style>
  <w:style w:type="paragraph" w:styleId="">
    <w:name w:val="Header"/>
    <w:qFormat/>
    <w:basedOn w:val=""/>
    <w:pPr>
      <w:spacing/>
      <w:jc w:val="center"/>
      <w:tabs>
        <w:tab w:val="center" w:pos="4153" w:leader="none"/>
        <w:tab w:val="right" w:pos="8306" w:leader="none"/>
      </w:tabs>
      <w:pBdr>
        <w:top w:val="none" w:sz="0" w:space="3" w:color="000000"/>
        <w:left w:val="none" w:sz="0" w:space="3" w:color="000000"/>
        <w:bottom w:val="single" w:sz="6" w:space="1" w:color="000000"/>
        <w:right w:val="none" w:sz="0" w:space="3" w:color="000000"/>
        <w:between w:val="none" w:sz="0" w:space="0" w:color="000000"/>
      </w:pBdr>
      <w:shd w:val="none"/>
    </w:pPr>
    <w:rPr>
      <w:sz w:val="18"/>
      <w:szCs w:val="18"/>
    </w:rPr>
  </w:style>
  <w:style w:type="paragraph" w:styleId="">
    <w:name w:val="Footer"/>
    <w:qFormat/>
    <w:basedOn w:val=""/>
    <w:pPr>
      <w:spacing/>
      <w:jc w:val="left"/>
      <w:tabs>
        <w:tab w:val="center" w:pos="4153" w:leader="none"/>
        <w:tab w:val="right" w:pos="8306" w:leader="none"/>
      </w:tabs>
    </w:pPr>
    <w:rPr>
      <w:sz w:val="18"/>
      <w:szCs w:val="18"/>
    </w:rPr>
  </w:style>
  <w:style w:type="character" w:styleId="" w:default="1">
    <w:name w:val="Default Paragraph Font"/>
  </w:style>
  <w:style w:type="character" w:styleId="RSCH02PaperAuthorsandBylineChar" w:customStyle="1">
    <w:name w:val="RSC H02 Paper Authors and Byline Char"/>
    <w:rPr>
      <w:kern w:val="0"/>
      <w:sz w:val="20"/>
      <w:lang w:val="en-gb"/>
    </w:rPr>
  </w:style>
  <w:style w:type="character" w:styleId="HeaderChar" w:customStyle="1">
    <w:name w:val="Header Char"/>
    <w:basedOn w:val=""/>
    <w:rPr>
      <w:sz w:val="18"/>
      <w:szCs w:val="18"/>
    </w:rPr>
  </w:style>
  <w:style w:type="character" w:styleId="FooterChar" w:customStyle="1">
    <w:name w:val="Footer Char"/>
    <w:basedOn w:val=""/>
    <w:rPr>
      <w:sz w:val="18"/>
      <w:szCs w:val="18"/>
    </w:rPr>
  </w:style>
  <w:style w:type="character" w:styleId="">
    <w:name w:val="Hyperlink"/>
    <w:basedOn w:val=""/>
    <w:rPr>
      <w:color w:val="0000ff"/>
      <w:u w:color="auto"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rev.694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2017-12-28T15:10:00Z</dcterms:created>
  <dcterms:modified xsi:type="dcterms:W3CDTF">2018-12-02T19:11:42Z</dcterms:modified>
</cp:coreProperties>
</file>