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center"/>
        <w:rPr/>
      </w:pPr>
      <w:r>
        <w:rPr/>
        <w:t>Οδηγίες Τελικής Εργασίας για το μάθημα “</w:t>
      </w:r>
      <w:r>
        <w:rPr>
          <w:lang w:val="en-US"/>
        </w:rPr>
        <w:t>Python</w:t>
      </w:r>
      <w:r>
        <w:rPr/>
        <w:t>”, 202</w:t>
      </w:r>
      <w:r>
        <w:rPr/>
        <w:t>4</w:t>
      </w:r>
    </w:p>
    <w:p>
      <w:pPr>
        <w:pStyle w:val="Normal"/>
        <w:ind w:firstLine="720"/>
        <w:rPr/>
      </w:pPr>
      <w:r>
        <w:rPr/>
        <w:t>(Η συγγραφή της εργασίας μπορεί να ξεκινήσει μετά το μάθημα για τη βιβλιοθήκη “</w:t>
      </w:r>
      <w:r>
        <w:rPr>
          <w:lang w:val="en-US"/>
        </w:rPr>
        <w:t>pandas</w:t>
      </w:r>
      <w:r>
        <w:rPr/>
        <w:t>”.)</w:t>
      </w:r>
    </w:p>
    <w:p>
      <w:pPr>
        <w:pStyle w:val="Heading2"/>
        <w:rPr/>
      </w:pPr>
      <w:r>
        <w:rPr/>
        <w:t>Αντικείμενο Εργασίας</w:t>
      </w:r>
    </w:p>
    <w:p>
      <w:pPr>
        <w:pStyle w:val="Normal"/>
        <w:jc w:val="both"/>
        <w:rPr/>
      </w:pPr>
      <w:r>
        <w:rPr/>
        <w:t>Θ</w:t>
      </w:r>
      <w:r>
        <w:rPr/>
        <w:t>α επιλέξετε τουλάχιστον δύο διαφορετικά (ή τρία αν προτιμάτε) σύνολα δεδομένων και θα εφαρμόσετε όλους τους αλγόριθμους που παρουσιάστηκαν στις διαλέξεις του μαθήματος. Οι αλγόριθμοι διακρίνονται σε τρεις μεγάλες κατηγορίες: Παλινδρόμηση (</w:t>
      </w:r>
      <w:r>
        <w:rPr>
          <w:lang w:val="en-US"/>
        </w:rPr>
        <w:t>Regression</w:t>
      </w:r>
      <w:r>
        <w:rPr/>
        <w:t xml:space="preserve">), </w:t>
      </w:r>
      <w:r>
        <w:rPr>
          <w:lang w:val="en-US"/>
        </w:rPr>
        <w:t>Clustering</w:t>
      </w:r>
      <w:r>
        <w:rPr/>
        <w:t xml:space="preserve"> (Συσταδοποίηση/Ομαδοποίηση), Κατηγοριοποίηση (</w:t>
      </w:r>
      <w:r>
        <w:rPr>
          <w:lang w:val="en-US"/>
        </w:rPr>
        <w:t>Classification</w:t>
      </w:r>
      <w:r>
        <w:rPr/>
        <w:t>). Για τους αλγόριθμους Κατηγοριοποίησης και Συσταδοποίησης μπορεί να χρησιμοποιηθεί το ίδιο ή διαφορετικό σύνολο δεδομένων.</w:t>
      </w:r>
    </w:p>
    <w:p>
      <w:pPr>
        <w:pStyle w:val="Heading2"/>
        <w:rPr/>
      </w:pPr>
      <w:r>
        <w:rPr/>
        <w:t>Δομή και Περιεχόμενο Εργασίας</w:t>
      </w:r>
    </w:p>
    <w:p>
      <w:pPr>
        <w:pStyle w:val="Normal"/>
        <w:jc w:val="both"/>
        <w:rPr/>
      </w:pPr>
      <w:r>
        <w:rPr/>
        <w:t>Κάθε κατηγορία αλγορίθμων θα πρέπει να υλοποιηθεί σε ένα ξεχωριστό αρχείο *.</w:t>
      </w:r>
      <w:r>
        <w:rPr>
          <w:lang w:val="en-US"/>
        </w:rPr>
        <w:t>ipynb</w:t>
      </w:r>
      <w:r>
        <w:rPr/>
        <w:t>, δηλαδή θα παραδοθούν 3 αρχεία τύπου “</w:t>
      </w:r>
      <w:r>
        <w:rPr>
          <w:lang w:val="en-US"/>
        </w:rPr>
        <w:t>interactive</w:t>
      </w:r>
      <w:r>
        <w:rPr/>
        <w:t xml:space="preserve"> </w:t>
      </w:r>
      <w:r>
        <w:rPr>
          <w:lang w:val="en-US"/>
        </w:rPr>
        <w:t>python</w:t>
      </w:r>
      <w:r>
        <w:rPr/>
        <w:t xml:space="preserve"> </w:t>
      </w:r>
      <w:r>
        <w:rPr>
          <w:lang w:val="en-US"/>
        </w:rPr>
        <w:t>notebooks</w:t>
      </w:r>
      <w:r>
        <w:rPr/>
        <w:t xml:space="preserve">” </w:t>
      </w:r>
      <w:r>
        <w:rPr/>
        <w:t>και τα αντίστοιχα αρχεία δεδομένων</w:t>
      </w:r>
      <w:r>
        <w:rPr/>
        <w:t xml:space="preserve">. </w:t>
      </w:r>
    </w:p>
    <w:p>
      <w:pPr>
        <w:pStyle w:val="Normal"/>
        <w:jc w:val="both"/>
        <w:rPr>
          <w:u w:val="single"/>
        </w:rPr>
      </w:pPr>
      <w:r>
        <w:rPr>
          <w:u w:val="single"/>
        </w:rPr>
        <w:t>Τα αρχεία *.</w:t>
      </w:r>
      <w:r>
        <w:rPr>
          <w:u w:val="single"/>
          <w:lang w:val="en-US"/>
        </w:rPr>
        <w:t>ipynb</w:t>
      </w:r>
      <w:r>
        <w:rPr>
          <w:u w:val="single"/>
        </w:rPr>
        <w:t xml:space="preserve"> θα </w:t>
      </w:r>
      <w:r>
        <w:rPr>
          <w:u w:val="single"/>
        </w:rPr>
        <w:t>πρέπει:</w:t>
      </w:r>
    </w:p>
    <w:p>
      <w:pPr>
        <w:pStyle w:val="Normal"/>
        <w:jc w:val="both"/>
        <w:rPr/>
      </w:pPr>
      <w:r>
        <w:rPr/>
        <w:t xml:space="preserve">α) Να έχουν παρόμοιο όνομα. </w:t>
      </w:r>
      <w:r>
        <w:rPr/>
        <w:t>Ο τίτλος κάθε αρχείου θα έχει “</w:t>
      </w:r>
      <w:r>
        <w:rPr>
          <w:lang w:val="en-US"/>
        </w:rPr>
        <w:t>snake</w:t>
      </w:r>
      <w:r>
        <w:rPr/>
        <w:t>_</w:t>
      </w:r>
      <w:r>
        <w:rPr>
          <w:lang w:val="en-US"/>
        </w:rPr>
        <w:t>case</w:t>
      </w:r>
      <w:r>
        <w:rPr/>
        <w:t>” μορφή, θα αποτελείται από παρόμοιο, αλλά διαφορετικό πρόθεμα (το επίθετο και το πρώτο γράμμα του ονόματος ενωμένο με το επίθετο) και τέλος κοινό επίθεμα με το πλήρες όνομα της κατηγορίας αλγορίθμων. Δηλαδή, αν ο φοιτητής ονομάζεται Αργυρίου Θανάσης, θα παραδώσει 3  *.</w:t>
      </w:r>
      <w:r>
        <w:rPr>
          <w:lang w:val="en-US"/>
        </w:rPr>
        <w:t>ipynb</w:t>
      </w:r>
      <w:r>
        <w:rPr/>
        <w:t xml:space="preserve"> αρχεία με τα εξής ονόματα (χωρίς κεφαλαία):</w:t>
      </w:r>
    </w:p>
    <w:p>
      <w:pPr>
        <w:pStyle w:val="ListParagraph"/>
        <w:numPr>
          <w:ilvl w:val="0"/>
          <w:numId w:val="1"/>
        </w:numPr>
        <w:jc w:val="both"/>
        <w:rPr/>
      </w:pPr>
      <w:r>
        <w:rPr>
          <w:lang w:val="en-US"/>
        </w:rPr>
        <w:t>argyriou_t_regression.ipynb</w:t>
      </w:r>
    </w:p>
    <w:p>
      <w:pPr>
        <w:pStyle w:val="ListParagraph"/>
        <w:numPr>
          <w:ilvl w:val="0"/>
          <w:numId w:val="1"/>
        </w:numPr>
        <w:jc w:val="both"/>
        <w:rPr/>
      </w:pPr>
      <w:r>
        <w:rPr>
          <w:lang w:val="en-US"/>
        </w:rPr>
        <w:t>argyriou_t_clustering.ipynb</w:t>
      </w:r>
    </w:p>
    <w:p>
      <w:pPr>
        <w:pStyle w:val="ListParagraph"/>
        <w:numPr>
          <w:ilvl w:val="0"/>
          <w:numId w:val="1"/>
        </w:numPr>
        <w:jc w:val="both"/>
        <w:rPr/>
      </w:pPr>
      <w:r>
        <w:rPr>
          <w:lang w:val="en-US"/>
        </w:rPr>
        <w:t>argyriou_t_classification.ipynb</w:t>
      </w:r>
    </w:p>
    <w:p>
      <w:pPr>
        <w:pStyle w:val="Normal"/>
        <w:jc w:val="both"/>
        <w:rPr/>
      </w:pPr>
      <w:r>
        <w:rPr/>
        <w:t xml:space="preserve">β) να </w:t>
      </w:r>
      <w:r>
        <w:rPr/>
        <w:t xml:space="preserve">είναι όλα σε ένα φάκελο και μέσα στο φάκελο αυτό </w:t>
      </w:r>
      <w:r>
        <w:rPr>
          <w:b w:val="false"/>
          <w:bCs w:val="false"/>
        </w:rPr>
        <w:t xml:space="preserve">θα υπάρχει ξεχωριστός φάκελος </w:t>
      </w:r>
      <w:r>
        <w:rPr>
          <w:b w:val="false"/>
          <w:bCs w:val="false"/>
          <w:lang w:val="en-US"/>
        </w:rPr>
        <w:t>data</w:t>
      </w:r>
      <w:r>
        <w:rPr>
          <w:b w:val="false"/>
          <w:bCs w:val="false"/>
        </w:rPr>
        <w:t>, όπου θα υπάρχουν οπωσδήποτε και τα αναγκαία αρχεία δεδομένων.</w:t>
      </w:r>
    </w:p>
    <w:p>
      <w:pPr>
        <w:pStyle w:val="Normal"/>
        <w:jc w:val="both"/>
        <w:rPr/>
      </w:pPr>
      <w:r>
        <w:rPr>
          <w:b w:val="false"/>
          <w:bCs w:val="false"/>
        </w:rPr>
        <w:t>γ) να είναι “εκτελέσιμα” σε οποιοδήποτε PC που έχει εγκατεστημένες τις απαραίτητες βιβλιοθήκες, χωρίς να χρειαστεί η παραμικρή αλλαγή στον κώδικά για το διάβασμα των αρχείων δεδομένων.</w:t>
      </w:r>
    </w:p>
    <w:p>
      <w:pPr>
        <w:pStyle w:val="Normal"/>
        <w:jc w:val="both"/>
        <w:rPr/>
      </w:pPr>
      <w:r>
        <w:rPr/>
        <w:t>δ) ν</w:t>
      </w:r>
      <w:r>
        <w:rPr/>
        <w:t xml:space="preserve">α έχουν παρόμοιες ενότητες και δομή. Μπορείτε αρχικά να φτιάξετε ένα «πρότυπο» αρχείο μόνο με «κελιά» με </w:t>
      </w:r>
      <w:r>
        <w:rPr>
          <w:lang w:val="en-US"/>
        </w:rPr>
        <w:t>markdown</w:t>
      </w:r>
      <w:r>
        <w:rPr/>
        <w:t xml:space="preserve"> και μετά να δημιουργήσετε τα άλλα 2 αρχεία. Πιο συγκεκριμένα, κάθε αρχείο θα έχει τις εξής ενότητες, διακριτά οριοθετημένες με χρήση γλώσσας “</w:t>
      </w:r>
      <w:r>
        <w:rPr>
          <w:lang w:val="en-US"/>
        </w:rPr>
        <w:t>markdown</w:t>
      </w:r>
      <w:r>
        <w:rPr/>
        <w:t>”:</w:t>
      </w:r>
    </w:p>
    <w:p>
      <w:pPr>
        <w:pStyle w:val="Normal"/>
        <w:jc w:val="both"/>
        <w:rPr/>
      </w:pPr>
      <w:r>
        <w:rPr/>
        <w:t>1) Εισαγωγή των απαραίτητων βιβλιοθηκών.</w:t>
      </w:r>
    </w:p>
    <w:p>
      <w:pPr>
        <w:pStyle w:val="Normal"/>
        <w:jc w:val="both"/>
        <w:rPr/>
      </w:pPr>
      <w:r>
        <w:rPr/>
        <w:t>2) Διάβασμα (άνοιγμα) του αρχείου δεδομένων και συνοπτική περιγραφή του είδους και των χαρακτηριστικών (</w:t>
      </w:r>
      <w:r>
        <w:rPr>
          <w:lang w:val="en-US"/>
        </w:rPr>
        <w:t>features</w:t>
      </w:r>
      <w:r>
        <w:rPr/>
        <w:t>) και της μεταβλητής στόχου (</w:t>
      </w:r>
      <w:r>
        <w:rPr>
          <w:lang w:val="en-US"/>
        </w:rPr>
        <w:t>target</w:t>
      </w:r>
      <w:r>
        <w:rPr/>
        <w:t xml:space="preserve"> </w:t>
      </w:r>
      <w:r>
        <w:rPr>
          <w:lang w:val="en-US"/>
        </w:rPr>
        <w:t>variable</w:t>
      </w:r>
      <w:r>
        <w:rPr/>
        <w:t>). Δηλ, για κάθε χαρακτηριστικό θα αναφέρετε επιγραμματικά, αν είναι ποσοτική ή κατηγορική και τι μετράει/καταγράφει, τι τιμές παίρνει.</w:t>
      </w:r>
    </w:p>
    <w:p>
      <w:pPr>
        <w:pStyle w:val="Normal"/>
        <w:jc w:val="both"/>
        <w:rPr/>
      </w:pPr>
      <w:r>
        <w:rPr/>
        <w:t xml:space="preserve">3) Διερευνητική και γραφική παρουσίαση των χαρακτηριστικών των δεδομένων (διερευνητική ανάλυση – </w:t>
      </w:r>
      <w:r>
        <w:rPr>
          <w:lang w:val="en-US"/>
        </w:rPr>
        <w:t>Exploratory</w:t>
      </w:r>
      <w:r>
        <w:rPr/>
        <w:t xml:space="preserve"> </w:t>
      </w:r>
      <w:r>
        <w:rPr>
          <w:lang w:val="en-US"/>
        </w:rPr>
        <w:t>Data</w:t>
      </w:r>
      <w:r>
        <w:rPr/>
        <w:t xml:space="preserve"> </w:t>
      </w:r>
      <w:r>
        <w:rPr>
          <w:lang w:val="en-US"/>
        </w:rPr>
        <w:t>Analysis</w:t>
      </w:r>
      <w:r>
        <w:rPr/>
        <w:t>) με τη χρήση των κατάλληλων διαγραμμάτων ανάλογα με το είδος του χαρακτηριστικού (μεταβλητής). Τα σχόλια μπορεί να είναι συνοπτικά, χωρίς να αποκλείεται η δυνατότητα πιο εκτεταμένου σχολιασμού αν αυτό κρίνεται χρήσιμο για την κατανόηση των δεδομένων.</w:t>
      </w:r>
    </w:p>
    <w:p>
      <w:pPr>
        <w:pStyle w:val="Normal"/>
        <w:jc w:val="both"/>
        <w:rPr/>
      </w:pPr>
      <w:r>
        <w:rPr/>
        <w:t>4) Συνοπτική περιγραφική στατιστική των χαρακτηριστικών (</w:t>
      </w:r>
      <w:r>
        <w:rPr>
          <w:lang w:val="en-US"/>
        </w:rPr>
        <w:t>Descriptive</w:t>
      </w:r>
      <w:r>
        <w:rPr/>
        <w:t xml:space="preserve"> </w:t>
      </w:r>
      <w:r>
        <w:rPr>
          <w:lang w:val="en-US"/>
        </w:rPr>
        <w:t>Statistics</w:t>
      </w:r>
      <w:r>
        <w:rPr/>
        <w:t>) των δεδομένων και αν κρίνεται απαραίτητο και ορισμένων συσχετίσεων μεταξύ τους.</w:t>
      </w:r>
    </w:p>
    <w:p>
      <w:pPr>
        <w:pStyle w:val="Normal"/>
        <w:jc w:val="both"/>
        <w:rPr/>
      </w:pPr>
      <w:r>
        <w:rPr/>
        <w:t xml:space="preserve">5) Προετοιμασία των δεδομένων, μετατροπή στον κατάλληλο τύπο όπου χρειάζεται και διάκριση των δεδομένων στο υποσύνολο «εκπαίδευσης» του αλγόριθμου και στο υποσύνολο «δοκιμής» του. Αν  το κρίνετε απαραίτητο, θα πρέπει να γίνει μετατροπή των τιμών των δεδομένων στην κατάλληλη κλίμακα, μετονομασία στηλών ή/και δημιουργία «παράγωγων» χαρακτηριστικών. </w:t>
      </w:r>
    </w:p>
    <w:p>
      <w:pPr>
        <w:pStyle w:val="Normal"/>
        <w:jc w:val="both"/>
        <w:rPr/>
      </w:pPr>
      <w:r>
        <w:rPr/>
        <w:t xml:space="preserve">6) Εφαρμογή του αλγόριθμου για την εκτίμηση προβλέψεων (στο σετ δοκιμής) για την μεταβλητή στόχο, εφαρμόζοντας τουλάχιστον 2 διαφορετικές παραλλαγές, τροποποιήσεις, παραμετροποιήσεις, του κάθε αλγορίθμου. Π.χ στην Παλινδρόμηση, μπορείτε να αφαιρέσετε χαρακτηριστικά που δεν επηρεάζουν σημαντικά το αποτέλεσμα, στη Συσταδοποίηση να δοκιμάστε περισσότερες ή λιγότερες συστάδες, στο </w:t>
      </w:r>
      <w:r>
        <w:rPr>
          <w:lang w:val="en-US"/>
        </w:rPr>
        <w:t>KNN</w:t>
      </w:r>
      <w:r>
        <w:rPr/>
        <w:t xml:space="preserve"> μικρότερο αριθμό γειτνιαζόντων δειγμάτων, κλπ. Η επικρατέστερη/βέλτιστη επιλογή που δίνει το καλύτερο αποτέλεσμα πρέπει να είναι τεκμηριωμένη συνοπτικά στην επόμενη ενότητα «αξιολόγησης».</w:t>
      </w:r>
    </w:p>
    <w:p>
      <w:pPr>
        <w:pStyle w:val="Normal"/>
        <w:jc w:val="both"/>
        <w:rPr/>
      </w:pPr>
      <w:r>
        <w:rPr/>
        <w:t>Στην περίπτωση των αλγορίθμων Κατηγοριοποίησης, η ενότητα θα είναι χωρισμένη σε υπο-ενότητες, στις οποίες θα γίνεται εφαρμογή όλων των αλγορίθμων κατηγοριοποίησης με τη σειρά των διαλέξεων.</w:t>
      </w:r>
    </w:p>
    <w:p>
      <w:pPr>
        <w:pStyle w:val="Normal"/>
        <w:jc w:val="both"/>
        <w:rPr/>
      </w:pPr>
      <w:r>
        <w:rPr/>
        <w:t xml:space="preserve">Μετά τις προβλέψεις στα δεδομένα του υποσυνόλου του τεστ, ζητείται επίσης η παρουσίαση της πρόβλεψης της τιμής της μεταβλητής στόχου για 1 </w:t>
      </w:r>
      <w:r>
        <w:rPr/>
        <w:t xml:space="preserve">νέα υποθετική </w:t>
      </w:r>
      <w:r>
        <w:rPr/>
        <w:t xml:space="preserve">παρατήρηση (δηλ, να φτιάξετε μια νέα «σειρά» με τιμές για τον πίνακα </w:t>
      </w:r>
      <w:r>
        <w:rPr>
          <w:i/>
          <w:iCs/>
        </w:rPr>
        <w:t>Χ</w:t>
      </w:r>
      <w:r>
        <w:rPr/>
        <w:t xml:space="preserve"> και να βρείτε την τιμή που προβλέπει ο αλγόριθμος για την </w:t>
      </w:r>
      <w:r>
        <w:rPr>
          <w:i/>
          <w:iCs/>
          <w:lang w:val="en-US"/>
        </w:rPr>
        <w:t>y</w:t>
      </w:r>
      <w:r>
        <w:rPr/>
        <w:t>).</w:t>
      </w:r>
    </w:p>
    <w:p>
      <w:pPr>
        <w:pStyle w:val="Normal"/>
        <w:jc w:val="both"/>
        <w:rPr/>
      </w:pPr>
      <w:r>
        <w:rPr/>
        <w:t>7) Αξιολόγηση αποτελεσματικότητας του αλγόριθμου, ως προς την ικανότητα πρόβλεψης, (όχι την ταχύτητα του αλγορίθμου). Η αξιολόγηση χρειάζεται να γίνει με την κατάλληλη μέθοδο μέτρησης ανάλογα τον αλγόριθμο. Ο σχολιασμός θα είναι συνοπτικός.</w:t>
      </w:r>
    </w:p>
    <w:p>
      <w:pPr>
        <w:pStyle w:val="Normal"/>
        <w:jc w:val="both"/>
        <w:rPr/>
      </w:pPr>
      <w:r>
        <w:rPr/>
        <w:t>Στην περίπτωση των αλγορίθμων κατηγοριοποίησης, εκτός από την αξιολόγηση μεταξύ τουλάχιστον δυο εφαρμογών του ίδιου αλγόριθμου θα γίνει και αξιολόγηση μεταξύ όλων των διαφορετικών αλγορίθμων Κατηγοριοποίησης. Αφού παρουσιάσετε τον πιο αποτελεσματικό από άποψη ακρίβειας αλγόριθμο Κατηγοριοποίησης, θα ήταν χρήσιμο να υπάρχουν ορισμένα συνοπτικά σχόλια για τους λόγους για τους οποίους θεωρείτε ότι επιφέρει ο αλγόριθμος πιο «ακριβή» αποτελέσματα σε σχέση με τους υπόλοιπους.</w:t>
      </w:r>
    </w:p>
    <w:p>
      <w:pPr>
        <w:pStyle w:val="Heading2"/>
        <w:rPr/>
      </w:pPr>
      <w:r>
        <w:rPr/>
        <w:t>Δεδομένα για την Εργασία</w:t>
      </w:r>
    </w:p>
    <w:p>
      <w:pPr>
        <w:pStyle w:val="Normal"/>
        <w:jc w:val="both"/>
        <w:rPr/>
      </w:pPr>
      <w:r>
        <w:rPr/>
        <w:t xml:space="preserve">Η επιλογή κατάλληλων δεδομένων είναι μέρος της εργασίας </w:t>
      </w:r>
      <w:r>
        <w:rPr/>
        <w:t>και δεν απαιτείται έγκριση από τον διδάσκοντα</w:t>
      </w:r>
      <w:r>
        <w:rPr/>
        <w:t>. Μπορείτε να διαλέξετε στους συνδέσμους:</w:t>
      </w:r>
    </w:p>
    <w:p>
      <w:pPr>
        <w:pStyle w:val="ListParagraph"/>
        <w:numPr>
          <w:ilvl w:val="0"/>
          <w:numId w:val="2"/>
        </w:numPr>
        <w:jc w:val="both"/>
        <w:rPr/>
      </w:pPr>
      <w:hyperlink r:id="rId2">
        <w:r>
          <w:rPr>
            <w:rStyle w:val="InternetLink"/>
            <w:lang w:val="en-US"/>
          </w:rPr>
          <w:t>UCI</w:t>
        </w:r>
      </w:hyperlink>
    </w:p>
    <w:p>
      <w:pPr>
        <w:pStyle w:val="ListParagraph"/>
        <w:numPr>
          <w:ilvl w:val="0"/>
          <w:numId w:val="2"/>
        </w:numPr>
        <w:jc w:val="both"/>
        <w:rPr/>
      </w:pPr>
      <w:hyperlink r:id="rId3">
        <w:r>
          <w:rPr>
            <w:rStyle w:val="InternetLink"/>
            <w:lang w:val="en-US"/>
          </w:rPr>
          <w:t>Kaggle</w:t>
        </w:r>
        <w:r>
          <w:rPr>
            <w:rStyle w:val="InternetLink"/>
          </w:rPr>
          <w:t xml:space="preserve"> </w:t>
        </w:r>
        <w:r>
          <w:rPr>
            <w:rStyle w:val="InternetLink"/>
            <w:lang w:val="en-US"/>
          </w:rPr>
          <w:t>datasets</w:t>
        </w:r>
      </w:hyperlink>
    </w:p>
    <w:p>
      <w:pPr>
        <w:pStyle w:val="ListParagraph"/>
        <w:numPr>
          <w:ilvl w:val="0"/>
          <w:numId w:val="2"/>
        </w:numPr>
        <w:jc w:val="both"/>
        <w:rPr/>
      </w:pPr>
      <w:hyperlink r:id="rId4">
        <w:r>
          <w:rPr>
            <w:rStyle w:val="InternetLink"/>
            <w:lang w:val="en-US"/>
          </w:rPr>
          <w:t>Kaggle</w:t>
        </w:r>
        <w:r>
          <w:rPr>
            <w:rStyle w:val="InternetLink"/>
          </w:rPr>
          <w:t xml:space="preserve"> </w:t>
        </w:r>
        <w:r>
          <w:rPr>
            <w:rStyle w:val="InternetLink"/>
            <w:lang w:val="en-US"/>
          </w:rPr>
          <w:t>competitions</w:t>
        </w:r>
      </w:hyperlink>
    </w:p>
    <w:p>
      <w:pPr>
        <w:pStyle w:val="Normal"/>
        <w:jc w:val="both"/>
        <w:rPr/>
      </w:pPr>
      <w:r>
        <w:rPr/>
        <w:t xml:space="preserve">ή να χρησιμοποιήσετε κάποιο δικό σας σύνολο δεδομένων. </w:t>
      </w:r>
      <w:r>
        <w:rPr/>
        <w:t>Πριν διαλέξετε δεδομένα διαβάστε προσεκτικά το σχετικό αρχείο οδηγιών  “dataset_selection.md”</w:t>
      </w:r>
      <w:r>
        <w:rPr>
          <w:i/>
          <w:iCs/>
        </w:rPr>
        <w:t>.</w:t>
      </w:r>
    </w:p>
    <w:p>
      <w:pPr>
        <w:pStyle w:val="Normal"/>
        <w:jc w:val="both"/>
        <w:rPr/>
      </w:pPr>
      <w:r>
        <w:rPr>
          <w:b/>
          <w:bCs/>
        </w:rPr>
        <w:t>Ζητήστε πρόσβαση</w:t>
      </w:r>
      <w:r>
        <w:rPr/>
        <w:t xml:space="preserve"> ώστε να μπορείτε να επεξεργαστείτε το αρχείο για την </w:t>
      </w:r>
      <w:hyperlink r:id="rId5">
        <w:r>
          <w:rPr>
            <w:rStyle w:val="InternetLink"/>
          </w:rPr>
          <w:t>Υποβολή Δήλωσης</w:t>
        </w:r>
      </w:hyperlink>
      <w:r>
        <w:rPr/>
        <w:t xml:space="preserve"> δεδομένων. Επιλογή δεδομένων το αργότερο </w:t>
      </w:r>
      <w:r>
        <w:rPr>
          <w:b/>
          <w:bCs/>
        </w:rPr>
        <w:t>έως 2 Ιουνίου</w:t>
      </w:r>
      <w:r>
        <w:rPr/>
        <w:t xml:space="preserve">. </w:t>
      </w:r>
      <w:r>
        <w:rPr>
          <w:b w:val="false"/>
          <w:bCs w:val="false"/>
        </w:rPr>
        <w:t xml:space="preserve">Θα πρότεινα να ξεκινήσετε την εργασία το συντομότερο, θα σας βοηθήσει και για </w:t>
      </w:r>
      <w:r>
        <w:rPr>
          <w:b w:val="false"/>
          <w:bCs w:val="false"/>
        </w:rPr>
        <w:t>την εξέσταση σ</w:t>
      </w:r>
      <w:r>
        <w:rPr>
          <w:b w:val="false"/>
          <w:bCs w:val="false"/>
        </w:rPr>
        <w:t>το μάθημα της «Μηχανικής Εκμάθησης».</w:t>
      </w:r>
    </w:p>
    <w:p>
      <w:pPr>
        <w:pStyle w:val="Heading2"/>
        <w:rPr>
          <w:b/>
          <w:b/>
          <w:bCs/>
        </w:rPr>
      </w:pPr>
      <w:r>
        <w:rPr>
          <w:b/>
          <w:bCs/>
        </w:rPr>
        <w:t xml:space="preserve">Τελική προθεσμία υποβολής των εργασιών: Κυριακή </w:t>
      </w:r>
      <w:r>
        <w:rPr>
          <w:b/>
          <w:bCs/>
        </w:rPr>
        <w:t>30</w:t>
      </w:r>
      <w:r>
        <w:rPr>
          <w:b/>
          <w:bCs/>
        </w:rPr>
        <w:t xml:space="preserve"> Ιου</w:t>
      </w:r>
      <w:r>
        <w:rPr>
          <w:b/>
          <w:bCs/>
        </w:rPr>
        <w:t>ν</w:t>
      </w:r>
      <w:r>
        <w:rPr>
          <w:b/>
          <w:bCs/>
        </w:rPr>
        <w:t>ίου, ώρα 23:45.</w:t>
      </w:r>
    </w:p>
    <w:p>
      <w:pPr>
        <w:pStyle w:val="Normal"/>
        <w:jc w:val="both"/>
        <w:rPr/>
      </w:pPr>
      <w:r>
        <w:rPr/>
        <w:t xml:space="preserve">Η προθεσμία υποβολής είναι απόλυτα ανελαστική, </w:t>
      </w:r>
      <w:r>
        <w:rPr/>
        <w:t>προκειμένου να διορθωνούν εγκαίρως οι εργασίες</w:t>
      </w:r>
      <w:r>
        <w:rPr/>
        <w:t>. Δεν θα δοθεί παράταση για λόγους «φόρτου εργασίας», παρά μόνο για σοβαρό προσωπικό λόγο.</w:t>
      </w:r>
    </w:p>
    <w:p>
      <w:pPr>
        <w:pStyle w:val="Normal"/>
        <w:jc w:val="both"/>
        <w:rPr/>
      </w:pPr>
      <w:r>
        <w:rPr/>
        <w:t xml:space="preserve">Είμαι πάντα στη διάθεσή σας για οποιαδήποτε διευκρίνιση ή βοήθεια, για την εργασία, αλλά και μετά το πέρας του μαθήματος και του μεταπτυχιακού. Σας ευχαριστώ για το ενδιαφέρον, τη συμμετοχή σας </w:t>
      </w:r>
      <w:r>
        <w:rPr/>
        <w:t>και τις παρατηρήσεις σας. Χάση σε εσάς το μάθημα γίνεται καλύτερο και εγώ προσωπικά το ίδιο. Σας ευχαριστώ,</w:t>
      </w:r>
    </w:p>
    <w:p>
      <w:pPr>
        <w:pStyle w:val="Normal"/>
        <w:spacing w:before="0" w:after="160"/>
        <w:jc w:val="right"/>
        <w:rPr/>
      </w:pPr>
      <w:r>
        <w:rPr/>
        <w:t>Θανάσης Αργυρίου</w:t>
      </w:r>
    </w:p>
    <w:sectPr>
      <w:type w:val="nextPage"/>
      <w:pgSz w:w="11906" w:h="16838"/>
      <w:pgMar w:left="1080" w:right="108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paragraph" w:styleId="Heading1">
    <w:name w:val="Heading 1"/>
    <w:basedOn w:val="Normal"/>
    <w:next w:val="Normal"/>
    <w:link w:val="Heading1Char"/>
    <w:uiPriority w:val="9"/>
    <w:qFormat/>
    <w:rsid w:val="00e008a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f603b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EndnoteTextChar" w:customStyle="1">
    <w:name w:val="Endnote Text Char"/>
    <w:basedOn w:val="DefaultParagraphFont"/>
    <w:link w:val="Endnote"/>
    <w:uiPriority w:val="99"/>
    <w:semiHidden/>
    <w:qFormat/>
    <w:rsid w:val="00746f3c"/>
    <w:rPr>
      <w:sz w:val="20"/>
      <w:szCs w:val="20"/>
    </w:rPr>
  </w:style>
  <w:style w:type="character" w:styleId="EndnoteCharacters">
    <w:name w:val="Endnote Characters"/>
    <w:basedOn w:val="DefaultParagraphFont"/>
    <w:uiPriority w:val="99"/>
    <w:semiHidden/>
    <w:unhideWhenUsed/>
    <w:qFormat/>
    <w:rsid w:val="00746f3c"/>
    <w:rPr>
      <w:vertAlign w:val="superscript"/>
    </w:rPr>
  </w:style>
  <w:style w:type="character" w:styleId="EndnoteAnchor">
    <w:name w:val="Endnote Anchor"/>
    <w:rPr>
      <w:vertAlign w:val="superscript"/>
    </w:rPr>
  </w:style>
  <w:style w:type="character" w:styleId="Heading1Char" w:customStyle="1">
    <w:name w:val="Heading 1 Char"/>
    <w:basedOn w:val="DefaultParagraphFont"/>
    <w:link w:val="Heading1"/>
    <w:uiPriority w:val="9"/>
    <w:qFormat/>
    <w:rsid w:val="00e008a4"/>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723980"/>
    <w:rPr>
      <w:color w:val="0563C1" w:themeColor="hyperlink"/>
      <w:u w:val="single"/>
    </w:rPr>
  </w:style>
  <w:style w:type="character" w:styleId="UnresolvedMention">
    <w:name w:val="Unresolved Mention"/>
    <w:basedOn w:val="DefaultParagraphFont"/>
    <w:uiPriority w:val="99"/>
    <w:semiHidden/>
    <w:unhideWhenUsed/>
    <w:qFormat/>
    <w:rsid w:val="00723980"/>
    <w:rPr>
      <w:color w:val="605E5C"/>
      <w:shd w:fill="E1DFDD" w:val="clear"/>
    </w:rPr>
  </w:style>
  <w:style w:type="character" w:styleId="Heading2Char" w:customStyle="1">
    <w:name w:val="Heading 2 Char"/>
    <w:basedOn w:val="DefaultParagraphFont"/>
    <w:link w:val="Heading2"/>
    <w:uiPriority w:val="9"/>
    <w:qFormat/>
    <w:rsid w:val="00f603be"/>
    <w:rPr>
      <w:rFonts w:ascii="Calibri Light" w:hAnsi="Calibri Light" w:eastAsia="" w:cs="" w:asciiTheme="majorHAnsi" w:cstheme="majorBidi" w:eastAsiaTheme="majorEastAsia" w:hAnsiTheme="majorHAnsi"/>
      <w:color w:val="2F5496" w:themeColor="accent1" w:themeShade="bf"/>
      <w:sz w:val="26"/>
      <w:szCs w:val="26"/>
    </w:rPr>
  </w:style>
  <w:style w:type="character" w:styleId="VisitedInternetLink">
    <w:name w:val="FollowedHyperlink"/>
    <w:basedOn w:val="DefaultParagraphFont"/>
    <w:uiPriority w:val="99"/>
    <w:semiHidden/>
    <w:unhideWhenUsed/>
    <w:rsid w:val="005e5c3c"/>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
    <w:name w:val="Endnote Text"/>
    <w:basedOn w:val="Normal"/>
    <w:link w:val="EndnoteTextChar"/>
    <w:uiPriority w:val="99"/>
    <w:semiHidden/>
    <w:unhideWhenUsed/>
    <w:rsid w:val="00746f3c"/>
    <w:pPr>
      <w:spacing w:lineRule="auto" w:line="240" w:before="0" w:after="0"/>
    </w:pPr>
    <w:rPr>
      <w:sz w:val="20"/>
      <w:szCs w:val="20"/>
    </w:rPr>
  </w:style>
  <w:style w:type="paragraph" w:styleId="ListParagraph">
    <w:name w:val="List Paragraph"/>
    <w:basedOn w:val="Normal"/>
    <w:uiPriority w:val="34"/>
    <w:qFormat/>
    <w:rsid w:val="00232aa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ml/datasets.php" TargetMode="External"/><Relationship Id="rId3" Type="http://schemas.openxmlformats.org/officeDocument/2006/relationships/hyperlink" Target="https://www.kaggle.com/datasets" TargetMode="External"/><Relationship Id="rId4" Type="http://schemas.openxmlformats.org/officeDocument/2006/relationships/hyperlink" Target="https://www.kaggle.com/competitions" TargetMode="External"/><Relationship Id="rId5" Type="http://schemas.openxmlformats.org/officeDocument/2006/relationships/hyperlink" Target="https://docs.google.com/spreadsheets/d/1-X3cJBZlgnKPQsnRNq44zklmbz4FJ8gm_Fi9uc-F8Wo"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8A28C-0433-42E6-8AC8-EBD4A1D23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Application>LibreOffice/7.3.7.2$Linux_X86_64 LibreOffice_project/30$Build-2</Application>
  <AppVersion>15.0000</AppVersion>
  <Pages>2</Pages>
  <Words>850</Words>
  <Characters>5286</Characters>
  <CharactersWithSpaces>6101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2023-04-07T10:03:00Z</dcterms:created>
  <dc:creator>Thanasis Argyriou</dc:creator>
  <dc:description/>
  <dc:language>en-US</dc:language>
  <cp:lastModifiedBy/>
  <cp:lastPrinted>2023-04-07T10:14:00Z</cp:lastPrinted>
  <dcterms:modified xsi:type="dcterms:W3CDTF">2024-04-18T11:41:58Z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