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3114" w14:textId="3727E889" w:rsidR="005A0F89" w:rsidRDefault="0094129A">
      <w:r>
        <w:t xml:space="preserve">Dichotomy of Gun Violence </w:t>
      </w:r>
      <w:proofErr w:type="spellStart"/>
      <w:r>
        <w:t>Incedents</w:t>
      </w:r>
      <w:proofErr w:type="spellEnd"/>
      <w:r>
        <w:t xml:space="preserve">: </w:t>
      </w:r>
    </w:p>
    <w:p w14:paraId="46BABDAE" w14:textId="29FB11B7" w:rsidR="0094129A" w:rsidRDefault="0094129A"/>
    <w:p w14:paraId="6ECCBC02" w14:textId="6340458C" w:rsidR="0094129A" w:rsidRDefault="0094129A">
      <w:r>
        <w:t xml:space="preserve">Data Cleansing: </w:t>
      </w:r>
    </w:p>
    <w:p w14:paraId="5A2814FA" w14:textId="0A7C0501" w:rsidR="0094129A" w:rsidRDefault="0094129A" w:rsidP="0094129A">
      <w:pPr>
        <w:pStyle w:val="ListParagraph"/>
        <w:numPr>
          <w:ilvl w:val="0"/>
          <w:numId w:val="1"/>
        </w:numPr>
      </w:pPr>
      <w:r>
        <w:t xml:space="preserve">Other – date, </w:t>
      </w:r>
      <w:proofErr w:type="spellStart"/>
      <w:r>
        <w:t>incident_id</w:t>
      </w:r>
      <w:proofErr w:type="spellEnd"/>
      <w:r>
        <w:t xml:space="preserve">, state, </w:t>
      </w:r>
      <w:proofErr w:type="spellStart"/>
      <w:r>
        <w:t>city_or_county</w:t>
      </w:r>
      <w:proofErr w:type="spellEnd"/>
      <w:r>
        <w:t>,</w:t>
      </w:r>
    </w:p>
    <w:p w14:paraId="31E53E48" w14:textId="07AD06A5" w:rsidR="0094129A" w:rsidRDefault="0094129A" w:rsidP="0094129A">
      <w:pPr>
        <w:pStyle w:val="ListParagraph"/>
        <w:numPr>
          <w:ilvl w:val="0"/>
          <w:numId w:val="1"/>
        </w:numPr>
      </w:pPr>
      <w:proofErr w:type="spellStart"/>
      <w:r>
        <w:t>n_</w:t>
      </w:r>
      <w:proofErr w:type="gramStart"/>
      <w:r>
        <w:t>killed</w:t>
      </w:r>
      <w:proofErr w:type="spellEnd"/>
      <w:proofErr w:type="gramEnd"/>
    </w:p>
    <w:p w14:paraId="09E1FA8A" w14:textId="556B4156" w:rsidR="0094129A" w:rsidRDefault="0094129A" w:rsidP="0094129A">
      <w:pPr>
        <w:pStyle w:val="ListParagraph"/>
        <w:numPr>
          <w:ilvl w:val="0"/>
          <w:numId w:val="1"/>
        </w:numPr>
      </w:pPr>
      <w:proofErr w:type="spellStart"/>
      <w:r>
        <w:t>N_</w:t>
      </w:r>
      <w:proofErr w:type="gramStart"/>
      <w:r>
        <w:t>injured</w:t>
      </w:r>
      <w:proofErr w:type="spellEnd"/>
      <w:proofErr w:type="gramEnd"/>
    </w:p>
    <w:p w14:paraId="4865D857" w14:textId="19A20AF1" w:rsidR="0074509A" w:rsidRDefault="0074509A" w:rsidP="0094129A">
      <w:pPr>
        <w:pStyle w:val="ListParagraph"/>
        <w:numPr>
          <w:ilvl w:val="0"/>
          <w:numId w:val="1"/>
        </w:numPr>
      </w:pPr>
      <w:r>
        <w:t>Gun type</w:t>
      </w:r>
    </w:p>
    <w:p w14:paraId="71940EE9" w14:textId="2F802979" w:rsidR="0074509A" w:rsidRDefault="0074509A" w:rsidP="0094129A">
      <w:pPr>
        <w:pStyle w:val="ListParagraph"/>
        <w:numPr>
          <w:ilvl w:val="0"/>
          <w:numId w:val="1"/>
        </w:numPr>
      </w:pPr>
      <w:proofErr w:type="spellStart"/>
      <w:r>
        <w:t>N_guns</w:t>
      </w:r>
      <w:proofErr w:type="spellEnd"/>
      <w:r>
        <w:t xml:space="preserve"> </w:t>
      </w:r>
      <w:proofErr w:type="gramStart"/>
      <w:r>
        <w:t>involved</w:t>
      </w:r>
      <w:proofErr w:type="gramEnd"/>
    </w:p>
    <w:p w14:paraId="0C88C6D5" w14:textId="71EAE9BD" w:rsidR="0074509A" w:rsidRDefault="0074509A" w:rsidP="0094129A">
      <w:pPr>
        <w:pStyle w:val="ListParagraph"/>
        <w:numPr>
          <w:ilvl w:val="0"/>
          <w:numId w:val="1"/>
        </w:numPr>
      </w:pPr>
      <w:r>
        <w:t>Participant ages</w:t>
      </w:r>
    </w:p>
    <w:p w14:paraId="4E2F54EF" w14:textId="2B7F2A28" w:rsidR="0074509A" w:rsidRDefault="0074509A" w:rsidP="0094129A">
      <w:pPr>
        <w:pStyle w:val="ListParagraph"/>
        <w:numPr>
          <w:ilvl w:val="0"/>
          <w:numId w:val="1"/>
        </w:numPr>
      </w:pPr>
      <w:r>
        <w:t>Participant genders</w:t>
      </w:r>
    </w:p>
    <w:p w14:paraId="19DDD735" w14:textId="669A5AD7" w:rsidR="0074509A" w:rsidRDefault="0074509A" w:rsidP="0094129A">
      <w:pPr>
        <w:pStyle w:val="ListParagraph"/>
        <w:numPr>
          <w:ilvl w:val="0"/>
          <w:numId w:val="1"/>
        </w:numPr>
      </w:pPr>
      <w:r>
        <w:t>Suspect relationship</w:t>
      </w:r>
    </w:p>
    <w:p w14:paraId="5656D9F6" w14:textId="1DFF5B78" w:rsidR="0074509A" w:rsidRDefault="0074509A" w:rsidP="0094129A">
      <w:pPr>
        <w:pStyle w:val="ListParagraph"/>
        <w:numPr>
          <w:ilvl w:val="0"/>
          <w:numId w:val="1"/>
        </w:numPr>
      </w:pPr>
      <w:r>
        <w:t xml:space="preserve">Participant relationship </w:t>
      </w:r>
    </w:p>
    <w:p w14:paraId="7E019182" w14:textId="14C0067E" w:rsidR="0074509A" w:rsidRDefault="0074509A" w:rsidP="0094129A">
      <w:pPr>
        <w:pStyle w:val="ListParagraph"/>
        <w:numPr>
          <w:ilvl w:val="0"/>
          <w:numId w:val="1"/>
        </w:numPr>
      </w:pPr>
      <w:r>
        <w:t>Participant status</w:t>
      </w:r>
    </w:p>
    <w:p w14:paraId="316CC291" w14:textId="124E4F22" w:rsidR="0074509A" w:rsidRDefault="0074509A" w:rsidP="0094129A">
      <w:pPr>
        <w:pStyle w:val="ListParagraph"/>
        <w:numPr>
          <w:ilvl w:val="0"/>
          <w:numId w:val="1"/>
        </w:numPr>
      </w:pPr>
      <w:r>
        <w:t>Participant type</w:t>
      </w:r>
    </w:p>
    <w:p w14:paraId="34440BD2" w14:textId="77777777" w:rsidR="0074509A" w:rsidRDefault="0074509A" w:rsidP="0074509A"/>
    <w:p w14:paraId="729A6167" w14:textId="4F8E5C39" w:rsidR="00325CDB" w:rsidRDefault="00325CDB">
      <w:r>
        <w:br w:type="page"/>
      </w:r>
    </w:p>
    <w:p w14:paraId="2374CF59" w14:textId="22976FE4" w:rsidR="00325CDB" w:rsidRDefault="00325CDB" w:rsidP="0074509A">
      <w:r w:rsidRPr="00325CDB">
        <w:lastRenderedPageBreak/>
        <w:drawing>
          <wp:inline distT="0" distB="0" distL="0" distR="0" wp14:anchorId="2742816E" wp14:editId="3D6C2829">
            <wp:extent cx="2108200" cy="3606800"/>
            <wp:effectExtent l="0" t="0" r="0" b="0"/>
            <wp:docPr id="11179284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8477" name="Picture 1" descr="A screenshot of a computer screen&#10;&#10;Description automatically generated"/>
                    <pic:cNvPicPr/>
                  </pic:nvPicPr>
                  <pic:blipFill>
                    <a:blip r:embed="rId5"/>
                    <a:stretch>
                      <a:fillRect/>
                    </a:stretch>
                  </pic:blipFill>
                  <pic:spPr>
                    <a:xfrm>
                      <a:off x="0" y="0"/>
                      <a:ext cx="2108200" cy="3606800"/>
                    </a:xfrm>
                    <a:prstGeom prst="rect">
                      <a:avLst/>
                    </a:prstGeom>
                  </pic:spPr>
                </pic:pic>
              </a:graphicData>
            </a:graphic>
          </wp:inline>
        </w:drawing>
      </w:r>
      <w:r w:rsidRPr="00325CDB">
        <w:drawing>
          <wp:inline distT="0" distB="0" distL="0" distR="0" wp14:anchorId="1B177AF8" wp14:editId="6ED52F6B">
            <wp:extent cx="2222500" cy="3594100"/>
            <wp:effectExtent l="0" t="0" r="0" b="0"/>
            <wp:docPr id="19858978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97888" name="Picture 1" descr="A screenshot of a computer screen&#10;&#10;Description automatically generated"/>
                    <pic:cNvPicPr/>
                  </pic:nvPicPr>
                  <pic:blipFill>
                    <a:blip r:embed="rId6"/>
                    <a:stretch>
                      <a:fillRect/>
                    </a:stretch>
                  </pic:blipFill>
                  <pic:spPr>
                    <a:xfrm>
                      <a:off x="0" y="0"/>
                      <a:ext cx="2222500" cy="3594100"/>
                    </a:xfrm>
                    <a:prstGeom prst="rect">
                      <a:avLst/>
                    </a:prstGeom>
                  </pic:spPr>
                </pic:pic>
              </a:graphicData>
            </a:graphic>
          </wp:inline>
        </w:drawing>
      </w:r>
      <w:r>
        <w:t>$</w:t>
      </w:r>
      <w:r w:rsidRPr="00325CDB">
        <w:drawing>
          <wp:inline distT="0" distB="0" distL="0" distR="0" wp14:anchorId="5383A603" wp14:editId="7C84B1B4">
            <wp:extent cx="2247900" cy="2362200"/>
            <wp:effectExtent l="0" t="0" r="0" b="0"/>
            <wp:docPr id="542524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24235" name="Picture 1" descr="A screenshot of a computer&#10;&#10;Description automatically generated"/>
                    <pic:cNvPicPr/>
                  </pic:nvPicPr>
                  <pic:blipFill>
                    <a:blip r:embed="rId7"/>
                    <a:stretch>
                      <a:fillRect/>
                    </a:stretch>
                  </pic:blipFill>
                  <pic:spPr>
                    <a:xfrm>
                      <a:off x="0" y="0"/>
                      <a:ext cx="2247900" cy="2362200"/>
                    </a:xfrm>
                    <a:prstGeom prst="rect">
                      <a:avLst/>
                    </a:prstGeom>
                  </pic:spPr>
                </pic:pic>
              </a:graphicData>
            </a:graphic>
          </wp:inline>
        </w:drawing>
      </w:r>
    </w:p>
    <w:p w14:paraId="26AC4D2E" w14:textId="77777777" w:rsidR="00325CDB" w:rsidRDefault="00325CDB">
      <w:r>
        <w:br w:type="page"/>
      </w:r>
    </w:p>
    <w:p w14:paraId="3C9B8D0F" w14:textId="647B5526" w:rsidR="00325CDB" w:rsidRDefault="00325CDB" w:rsidP="0074509A">
      <w:r>
        <w:lastRenderedPageBreak/>
        <w:t xml:space="preserve">Section 1 – Abstract </w:t>
      </w:r>
    </w:p>
    <w:p w14:paraId="2C556594" w14:textId="77777777" w:rsidR="00325CDB" w:rsidRDefault="00325CDB" w:rsidP="0074509A"/>
    <w:p w14:paraId="5AA55C1B" w14:textId="77777777" w:rsidR="00325CDB" w:rsidRDefault="00325CDB" w:rsidP="0074509A"/>
    <w:p w14:paraId="13D0F31D" w14:textId="77777777" w:rsidR="00325CDB" w:rsidRDefault="00325CDB" w:rsidP="0074509A"/>
    <w:p w14:paraId="3183A681" w14:textId="7756BCFF" w:rsidR="0074509A" w:rsidRDefault="00325CDB" w:rsidP="0074509A">
      <w:r>
        <w:t xml:space="preserve">Section 1 – Introduction [ 0.5 Pages] </w:t>
      </w:r>
    </w:p>
    <w:p w14:paraId="493CE597" w14:textId="77777777" w:rsidR="00325CDB" w:rsidRDefault="00325CDB" w:rsidP="0074509A"/>
    <w:p w14:paraId="0E354440" w14:textId="13721DAD" w:rsidR="00325CDB" w:rsidRDefault="00325CDB" w:rsidP="0074509A">
      <w:r>
        <w:t>Summary of project</w:t>
      </w:r>
    </w:p>
    <w:p w14:paraId="382A4DF7" w14:textId="00D5EDBD" w:rsidR="00325CDB" w:rsidRDefault="00325CDB" w:rsidP="0074509A">
      <w:r>
        <w:t>The goals</w:t>
      </w:r>
    </w:p>
    <w:p w14:paraId="6A0EAA8B" w14:textId="0370A750" w:rsidR="00325CDB" w:rsidRDefault="00325CDB" w:rsidP="0074509A">
      <w:r>
        <w:t>Dataset selected.</w:t>
      </w:r>
    </w:p>
    <w:p w14:paraId="4510FF16" w14:textId="77777777" w:rsidR="00325CDB" w:rsidRDefault="00325CDB" w:rsidP="0074509A"/>
    <w:p w14:paraId="5D378425" w14:textId="13E863EE" w:rsidR="00325CDB" w:rsidRDefault="00325CDB" w:rsidP="0074509A">
      <w:r>
        <w:t>Section 2 – Data Description [1-1.5 Pages]</w:t>
      </w:r>
    </w:p>
    <w:p w14:paraId="068BCF30" w14:textId="3037A42C" w:rsidR="00325CDB" w:rsidRDefault="00325CDB" w:rsidP="0074509A">
      <w:r>
        <w:t>Feature Engineering</w:t>
      </w:r>
    </w:p>
    <w:p w14:paraId="31A81765" w14:textId="017BD44A" w:rsidR="00325CDB" w:rsidRDefault="00325CDB" w:rsidP="0074509A">
      <w:r>
        <w:t>Distribution of different variables</w:t>
      </w:r>
    </w:p>
    <w:p w14:paraId="4B77228B" w14:textId="6760D020" w:rsidR="00325CDB" w:rsidRDefault="00325CDB" w:rsidP="0074509A">
      <w:r>
        <w:t>Relationship between variables</w:t>
      </w:r>
    </w:p>
    <w:p w14:paraId="21032FD8" w14:textId="77777777" w:rsidR="00325CDB" w:rsidRDefault="00325CDB" w:rsidP="0074509A"/>
    <w:p w14:paraId="1D7BDBB6" w14:textId="38067968" w:rsidR="00325CDB" w:rsidRDefault="00325CDB" w:rsidP="0074509A">
      <w:r>
        <w:t>Section 3- Model Selection &amp; Methodology [1- 1.5 Pages]</w:t>
      </w:r>
    </w:p>
    <w:p w14:paraId="04C3268C" w14:textId="77777777" w:rsidR="00325CDB" w:rsidRDefault="00325CDB" w:rsidP="0074509A"/>
    <w:p w14:paraId="1E379A86" w14:textId="34F6009F" w:rsidR="00325CDB" w:rsidRDefault="00325CDB" w:rsidP="0074509A">
      <w:r>
        <w:t>Section 4- Results [1-2 Pages]</w:t>
      </w:r>
    </w:p>
    <w:p w14:paraId="05345C75" w14:textId="77777777" w:rsidR="00325CDB" w:rsidRDefault="00325CDB" w:rsidP="0074509A"/>
    <w:p w14:paraId="4FB07B75" w14:textId="19A45D24" w:rsidR="00325CDB" w:rsidRDefault="00325CDB" w:rsidP="0074509A">
      <w:r>
        <w:t>Section 5 – Classifications/predictions and conclusions [1-2 Pages]</w:t>
      </w:r>
    </w:p>
    <w:p w14:paraId="5A1455F6" w14:textId="77777777" w:rsidR="00325CDB" w:rsidRDefault="00325CDB" w:rsidP="0074509A"/>
    <w:p w14:paraId="6227F376" w14:textId="7FEEFFC0" w:rsidR="00325CDB" w:rsidRDefault="00325CDB" w:rsidP="0074509A">
      <w:r>
        <w:t>Section 6 – Appendices [max 10 pages]</w:t>
      </w:r>
    </w:p>
    <w:p w14:paraId="65E9FAC4" w14:textId="77777777" w:rsidR="00325CDB" w:rsidRDefault="00325CDB" w:rsidP="0074509A"/>
    <w:p w14:paraId="5DA69CB9" w14:textId="543A16BB" w:rsidR="00325CDB" w:rsidRDefault="00325CDB" w:rsidP="0074509A">
      <w:r>
        <w:t xml:space="preserve">Section 7 </w:t>
      </w:r>
      <w:proofErr w:type="gramStart"/>
      <w:r>
        <w:t>-  Code</w:t>
      </w:r>
      <w:proofErr w:type="gramEnd"/>
    </w:p>
    <w:p w14:paraId="4F01FE7E" w14:textId="77777777" w:rsidR="00325CDB" w:rsidRDefault="00325CDB">
      <w:r>
        <w:br w:type="page"/>
      </w:r>
    </w:p>
    <w:p w14:paraId="577EB85B" w14:textId="77777777" w:rsidR="00325CDB" w:rsidRDefault="00325CDB" w:rsidP="00325CDB">
      <w:pPr>
        <w:spacing w:line="480" w:lineRule="auto"/>
      </w:pPr>
    </w:p>
    <w:p w14:paraId="342B13FA" w14:textId="6ED0F977" w:rsidR="00325CDB" w:rsidRPr="00325CDB" w:rsidRDefault="00325CDB" w:rsidP="00325CDB">
      <w:pPr>
        <w:spacing w:line="480" w:lineRule="auto"/>
        <w:jc w:val="both"/>
        <w:rPr>
          <w:rFonts w:ascii="Times New Roman" w:hAnsi="Times New Roman" w:cs="Times New Roman"/>
          <w:b/>
          <w:bCs/>
        </w:rPr>
      </w:pPr>
      <w:r w:rsidRPr="00325CDB">
        <w:rPr>
          <w:rFonts w:ascii="Times New Roman" w:hAnsi="Times New Roman" w:cs="Times New Roman"/>
          <w:b/>
          <w:bCs/>
        </w:rPr>
        <w:t xml:space="preserve">Section 1 – Introduction </w:t>
      </w:r>
    </w:p>
    <w:p w14:paraId="73AA3017"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Gun violence is a critical societal issue, necessitating a comprehensive understanding of incidents to inform preventive strategies. This study employs a dataset of gun-related incidents, focusing on cases involving more than one gun, to extract valuable insights. Through advanced statistical techniques and visualizations, this analysis aims to unravel patterns, characteristics, and relationships within the dataset.</w:t>
      </w:r>
    </w:p>
    <w:p w14:paraId="6303CD20" w14:textId="77777777" w:rsidR="00325CDB" w:rsidRPr="00325CDB" w:rsidRDefault="00325CDB" w:rsidP="00325CDB">
      <w:pPr>
        <w:spacing w:line="480" w:lineRule="auto"/>
        <w:jc w:val="both"/>
        <w:rPr>
          <w:rFonts w:ascii="Times New Roman" w:hAnsi="Times New Roman" w:cs="Times New Roman"/>
        </w:rPr>
      </w:pPr>
    </w:p>
    <w:p w14:paraId="23E13EAF" w14:textId="6F092EAB" w:rsidR="00325CDB" w:rsidRPr="00325CDB" w:rsidRDefault="00325CDB" w:rsidP="00325CDB">
      <w:pPr>
        <w:pStyle w:val="ListParagraph"/>
        <w:numPr>
          <w:ilvl w:val="1"/>
          <w:numId w:val="2"/>
        </w:numPr>
        <w:spacing w:line="480" w:lineRule="auto"/>
        <w:jc w:val="both"/>
        <w:rPr>
          <w:rFonts w:ascii="Times New Roman" w:hAnsi="Times New Roman" w:cs="Times New Roman"/>
        </w:rPr>
      </w:pPr>
      <w:r>
        <w:rPr>
          <w:rFonts w:ascii="Times New Roman" w:hAnsi="Times New Roman" w:cs="Times New Roman"/>
        </w:rPr>
        <w:t xml:space="preserve"> </w:t>
      </w:r>
      <w:r w:rsidRPr="00325CDB">
        <w:rPr>
          <w:rFonts w:ascii="Times New Roman" w:hAnsi="Times New Roman" w:cs="Times New Roman"/>
        </w:rPr>
        <w:t>Summary of Project</w:t>
      </w:r>
    </w:p>
    <w:p w14:paraId="132E954C"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This research leverages a dataset containing information on gun violence incidents with multiple guns involved. By applying data preprocessing and clustering techniques, we aim to identify inherent structures and patterns within the data. Our goal is to provide a nuanced understanding of the diverse factors associated with these incidents and shed light on potential avenues for targeted interventions.</w:t>
      </w:r>
    </w:p>
    <w:p w14:paraId="7D22304A" w14:textId="77777777" w:rsidR="00325CDB" w:rsidRPr="00325CDB" w:rsidRDefault="00325CDB" w:rsidP="00325CDB">
      <w:pPr>
        <w:spacing w:line="480" w:lineRule="auto"/>
        <w:jc w:val="both"/>
        <w:rPr>
          <w:rFonts w:ascii="Times New Roman" w:hAnsi="Times New Roman" w:cs="Times New Roman"/>
        </w:rPr>
      </w:pPr>
    </w:p>
    <w:p w14:paraId="23A3831E" w14:textId="0D39EE6D" w:rsidR="00325CDB" w:rsidRPr="00325CDB" w:rsidRDefault="00325CDB" w:rsidP="00325CDB">
      <w:pPr>
        <w:pStyle w:val="ListParagraph"/>
        <w:numPr>
          <w:ilvl w:val="1"/>
          <w:numId w:val="2"/>
        </w:numPr>
        <w:spacing w:line="480" w:lineRule="auto"/>
        <w:jc w:val="both"/>
        <w:rPr>
          <w:rFonts w:ascii="Times New Roman" w:hAnsi="Times New Roman" w:cs="Times New Roman"/>
        </w:rPr>
      </w:pPr>
      <w:r w:rsidRPr="00325CDB">
        <w:rPr>
          <w:rFonts w:ascii="Times New Roman" w:hAnsi="Times New Roman" w:cs="Times New Roman"/>
        </w:rPr>
        <w:t>The Goals</w:t>
      </w:r>
    </w:p>
    <w:p w14:paraId="52E9CF84"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Cluster Analysis: Apply PCA and k-means clustering to identify inherent structures and groupings in the dataset.</w:t>
      </w:r>
    </w:p>
    <w:p w14:paraId="6ECAEEF1"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Descriptive Statistics: Generate summary statistics for each cluster, offering insights into the characteristics of incidents within each group.</w:t>
      </w:r>
    </w:p>
    <w:p w14:paraId="7A3D7448"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Visualizations: Utilize visualizations, such as scatter plots, box plots, and heatmaps, to effectively communicate patterns and relationships in the data.</w:t>
      </w:r>
    </w:p>
    <w:p w14:paraId="22A2DB2E"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Dataset Selected</w:t>
      </w:r>
    </w:p>
    <w:p w14:paraId="5CBF3246"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lastRenderedPageBreak/>
        <w:t>The dataset used in this analysis comprises gun violence incidents, specifically focusing on those involving more than one gun. This subset aims to provide a nuanced examination of incidents with heightened severity, offering a targeted perspective on multifaceted occurrences.</w:t>
      </w:r>
    </w:p>
    <w:p w14:paraId="2DF89AF8" w14:textId="77777777" w:rsidR="00325CDB" w:rsidRPr="00325CDB" w:rsidRDefault="00325CDB" w:rsidP="00325CDB">
      <w:pPr>
        <w:spacing w:line="480" w:lineRule="auto"/>
        <w:jc w:val="both"/>
        <w:rPr>
          <w:rFonts w:ascii="Times New Roman" w:hAnsi="Times New Roman" w:cs="Times New Roman"/>
        </w:rPr>
      </w:pPr>
    </w:p>
    <w:p w14:paraId="355DF961" w14:textId="77777777" w:rsidR="00325CDB" w:rsidRPr="00325CDB" w:rsidRDefault="00325CDB" w:rsidP="00325CDB">
      <w:pPr>
        <w:spacing w:line="480" w:lineRule="auto"/>
        <w:jc w:val="both"/>
        <w:rPr>
          <w:rFonts w:ascii="Times New Roman" w:hAnsi="Times New Roman" w:cs="Times New Roman"/>
          <w:b/>
          <w:bCs/>
        </w:rPr>
      </w:pPr>
      <w:r w:rsidRPr="00325CDB">
        <w:rPr>
          <w:rFonts w:ascii="Times New Roman" w:hAnsi="Times New Roman" w:cs="Times New Roman"/>
          <w:b/>
          <w:bCs/>
        </w:rPr>
        <w:t>Section 2 – Data Description [1-1.5 Pages]</w:t>
      </w:r>
    </w:p>
    <w:p w14:paraId="7134DD8B" w14:textId="5F69F361"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2.1. </w:t>
      </w:r>
      <w:r w:rsidRPr="00325CDB">
        <w:rPr>
          <w:rFonts w:ascii="Times New Roman" w:hAnsi="Times New Roman" w:cs="Times New Roman"/>
        </w:rPr>
        <w:t>Feature Engineering</w:t>
      </w:r>
    </w:p>
    <w:p w14:paraId="14241F80"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The analysis involves preprocessing steps, including the calculation of counts for various aspects such as stolen guns, the number of subjects, victims, and total individuals involved, as well as categorization based on age groups and genders. These engineered features aim to capture essential nuances within the dataset.</w:t>
      </w:r>
    </w:p>
    <w:p w14:paraId="48D92AAC" w14:textId="77777777" w:rsidR="00325CDB" w:rsidRPr="00325CDB" w:rsidRDefault="00325CDB" w:rsidP="00325CDB">
      <w:pPr>
        <w:spacing w:line="480" w:lineRule="auto"/>
        <w:jc w:val="both"/>
        <w:rPr>
          <w:rFonts w:ascii="Times New Roman" w:hAnsi="Times New Roman" w:cs="Times New Roman"/>
        </w:rPr>
      </w:pPr>
    </w:p>
    <w:p w14:paraId="4E46D2AA" w14:textId="01274C5D"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2.2. </w:t>
      </w:r>
      <w:r w:rsidRPr="00325CDB">
        <w:rPr>
          <w:rFonts w:ascii="Times New Roman" w:hAnsi="Times New Roman" w:cs="Times New Roman"/>
        </w:rPr>
        <w:t>Distribution of Different Variables</w:t>
      </w:r>
    </w:p>
    <w:p w14:paraId="0E0C96DB"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An exploration of the distribution of key variables, such as the number of injured and killed, stolen guns, and participant demographics, offers a preliminary understanding of the dataset's characteristics.</w:t>
      </w:r>
    </w:p>
    <w:p w14:paraId="140413E5" w14:textId="77777777" w:rsidR="00325CDB" w:rsidRPr="00325CDB" w:rsidRDefault="00325CDB" w:rsidP="00325CDB">
      <w:pPr>
        <w:spacing w:line="480" w:lineRule="auto"/>
        <w:jc w:val="both"/>
        <w:rPr>
          <w:rFonts w:ascii="Times New Roman" w:hAnsi="Times New Roman" w:cs="Times New Roman"/>
        </w:rPr>
      </w:pPr>
    </w:p>
    <w:p w14:paraId="7B7C04D7" w14:textId="15B11D91"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2.3. </w:t>
      </w:r>
      <w:r w:rsidRPr="00325CDB">
        <w:rPr>
          <w:rFonts w:ascii="Times New Roman" w:hAnsi="Times New Roman" w:cs="Times New Roman"/>
        </w:rPr>
        <w:t>Relationship Between Variables</w:t>
      </w:r>
    </w:p>
    <w:p w14:paraId="5FD2A556"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Investigating relationships between variables, such as the correlation between the number of victims and the type of guns involved, provides insights into potential causal links and dependencies.</w:t>
      </w:r>
    </w:p>
    <w:p w14:paraId="2F1DD066" w14:textId="77777777" w:rsidR="00325CDB" w:rsidRPr="00325CDB" w:rsidRDefault="00325CDB" w:rsidP="00325CDB">
      <w:pPr>
        <w:spacing w:line="480" w:lineRule="auto"/>
        <w:jc w:val="both"/>
        <w:rPr>
          <w:rFonts w:ascii="Times New Roman" w:hAnsi="Times New Roman" w:cs="Times New Roman"/>
        </w:rPr>
      </w:pPr>
    </w:p>
    <w:p w14:paraId="25D0B212" w14:textId="46C80982" w:rsidR="00325CDB" w:rsidRPr="00325CDB" w:rsidRDefault="00325CDB" w:rsidP="00325CDB">
      <w:pPr>
        <w:spacing w:line="480" w:lineRule="auto"/>
        <w:jc w:val="both"/>
        <w:rPr>
          <w:rFonts w:ascii="Times New Roman" w:hAnsi="Times New Roman" w:cs="Times New Roman"/>
          <w:b/>
          <w:bCs/>
        </w:rPr>
      </w:pPr>
      <w:r w:rsidRPr="00325CDB">
        <w:rPr>
          <w:rFonts w:ascii="Times New Roman" w:hAnsi="Times New Roman" w:cs="Times New Roman"/>
          <w:b/>
          <w:bCs/>
        </w:rPr>
        <w:t xml:space="preserve">Section 3 – Model Selection &amp; Methodology </w:t>
      </w:r>
    </w:p>
    <w:p w14:paraId="524C2E49" w14:textId="04ED5152"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lastRenderedPageBreak/>
        <w:t xml:space="preserve">3.1 </w:t>
      </w:r>
      <w:r w:rsidRPr="00325CDB">
        <w:rPr>
          <w:rFonts w:ascii="Times New Roman" w:hAnsi="Times New Roman" w:cs="Times New Roman"/>
        </w:rPr>
        <w:t>Data Preprocessing: Prior to modeling, we conducted comprehensive data preprocessing. This involved standardizing the dataset, performing PCA, and preparing the data for subsequent clustering analysis.</w:t>
      </w:r>
    </w:p>
    <w:p w14:paraId="4F9886E0" w14:textId="2D285B06"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3.2. </w:t>
      </w:r>
      <w:r w:rsidRPr="00325CDB">
        <w:rPr>
          <w:rFonts w:ascii="Times New Roman" w:hAnsi="Times New Roman" w:cs="Times New Roman"/>
        </w:rPr>
        <w:t>Clustering Analysis: We utilized the k-means algorithm to identify inherent structures in the dataset. The optimal number of clusters was determined through careful consideration of the data and iterative testing.</w:t>
      </w:r>
    </w:p>
    <w:p w14:paraId="297B2FD8" w14:textId="21CB996D"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3.3. </w:t>
      </w:r>
      <w:r w:rsidRPr="00325CDB">
        <w:rPr>
          <w:rFonts w:ascii="Times New Roman" w:hAnsi="Times New Roman" w:cs="Times New Roman"/>
        </w:rPr>
        <w:t>Visualization: To enhance interpretability, we complemented our analysis with various visualizations, including scatter plots for PCA representation, box plots for cluster comparisons, and a heatmap to illustrate variable relationships.</w:t>
      </w:r>
    </w:p>
    <w:p w14:paraId="75E73D98"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Descriptive Statistics: We employed summary statistics and stargazer tables to provide an overview of each cluster's characteristics. This step facilitated a comprehensive understanding of the distinct features associated with different incident groupings.</w:t>
      </w:r>
    </w:p>
    <w:p w14:paraId="4332DF0A" w14:textId="1AC9BF45" w:rsidR="00325CDB" w:rsidRPr="00325CDB" w:rsidRDefault="00325CDB" w:rsidP="00325CDB">
      <w:pPr>
        <w:spacing w:line="480" w:lineRule="auto"/>
        <w:jc w:val="both"/>
        <w:rPr>
          <w:rFonts w:ascii="Times New Roman" w:hAnsi="Times New Roman" w:cs="Times New Roman"/>
          <w:b/>
          <w:bCs/>
        </w:rPr>
      </w:pPr>
      <w:r w:rsidRPr="00325CDB">
        <w:rPr>
          <w:rFonts w:ascii="Times New Roman" w:hAnsi="Times New Roman" w:cs="Times New Roman"/>
          <w:b/>
          <w:bCs/>
        </w:rPr>
        <w:t xml:space="preserve">Section 4 – Results </w:t>
      </w:r>
    </w:p>
    <w:p w14:paraId="11A34EFD" w14:textId="19D7A290"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4.1. </w:t>
      </w:r>
      <w:r w:rsidRPr="00325CDB">
        <w:rPr>
          <w:rFonts w:ascii="Times New Roman" w:hAnsi="Times New Roman" w:cs="Times New Roman"/>
        </w:rPr>
        <w:t>Clustering Results</w:t>
      </w:r>
    </w:p>
    <w:p w14:paraId="4119F6E8"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The application of PCA and k-means clustering revealed distinct groupings within the gun violence dataset. Clusters were identified based on shared characteristics, allowing for a more granular understanding of the incidents.</w:t>
      </w:r>
    </w:p>
    <w:p w14:paraId="1C220890" w14:textId="77777777" w:rsidR="00325CDB" w:rsidRPr="00325CDB" w:rsidRDefault="00325CDB" w:rsidP="00325CDB">
      <w:pPr>
        <w:spacing w:line="480" w:lineRule="auto"/>
        <w:jc w:val="both"/>
        <w:rPr>
          <w:rFonts w:ascii="Times New Roman" w:hAnsi="Times New Roman" w:cs="Times New Roman"/>
        </w:rPr>
      </w:pPr>
    </w:p>
    <w:p w14:paraId="60AF2D77" w14:textId="757C3C9C"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4.2. </w:t>
      </w:r>
      <w:r w:rsidRPr="00325CDB">
        <w:rPr>
          <w:rFonts w:ascii="Times New Roman" w:hAnsi="Times New Roman" w:cs="Times New Roman"/>
        </w:rPr>
        <w:t>Visualization Insights</w:t>
      </w:r>
    </w:p>
    <w:p w14:paraId="3B700E10"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Visualizations played a pivotal role in communicating complex patterns. Scatter plots showcased the spatial distribution of incidents, while box plots facilitated the comparison of variables across clusters. The heatmap provided an intuitive representation of variable relationships.</w:t>
      </w:r>
    </w:p>
    <w:p w14:paraId="54D861DD" w14:textId="77777777" w:rsidR="00325CDB" w:rsidRPr="00325CDB" w:rsidRDefault="00325CDB" w:rsidP="00325CDB">
      <w:pPr>
        <w:spacing w:line="480" w:lineRule="auto"/>
        <w:jc w:val="both"/>
        <w:rPr>
          <w:rFonts w:ascii="Times New Roman" w:hAnsi="Times New Roman" w:cs="Times New Roman"/>
        </w:rPr>
      </w:pPr>
    </w:p>
    <w:p w14:paraId="0C2F4443" w14:textId="11AF2E11"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lastRenderedPageBreak/>
        <w:t xml:space="preserve">4.3. </w:t>
      </w:r>
      <w:r w:rsidRPr="00325CDB">
        <w:rPr>
          <w:rFonts w:ascii="Times New Roman" w:hAnsi="Times New Roman" w:cs="Times New Roman"/>
        </w:rPr>
        <w:t>Descriptive Analysis</w:t>
      </w:r>
    </w:p>
    <w:p w14:paraId="0C5A842D"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Stargazer tables were generated to present summary statistics for each cluster. This included mean values and other relevant metrics for key variables, offering a detailed profile of incidents within each grouping.</w:t>
      </w:r>
    </w:p>
    <w:p w14:paraId="58318E2F" w14:textId="4AF3C0FF" w:rsidR="00325CDB" w:rsidRPr="00325CDB" w:rsidRDefault="00325CDB" w:rsidP="00325CDB">
      <w:pPr>
        <w:spacing w:line="480" w:lineRule="auto"/>
        <w:jc w:val="both"/>
        <w:rPr>
          <w:rFonts w:ascii="Times New Roman" w:hAnsi="Times New Roman" w:cs="Times New Roman"/>
        </w:rPr>
      </w:pPr>
      <w:r>
        <w:rPr>
          <w:rFonts w:ascii="Times New Roman" w:hAnsi="Times New Roman" w:cs="Times New Roman"/>
        </w:rPr>
        <w:t xml:space="preserve">4.4. </w:t>
      </w:r>
      <w:r w:rsidRPr="00325CDB">
        <w:rPr>
          <w:rFonts w:ascii="Times New Roman" w:hAnsi="Times New Roman" w:cs="Times New Roman"/>
        </w:rPr>
        <w:t>Implications and Recommendations</w:t>
      </w:r>
    </w:p>
    <w:p w14:paraId="00287E5D"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The results carry implications for policymakers, law enforcement, and community stakeholders. By identifying patterns and characteristics associated with different incident clusters, targeted interventions can be devised to address specific challenges and mitigate risks.</w:t>
      </w:r>
    </w:p>
    <w:p w14:paraId="2C846EBB" w14:textId="77777777" w:rsidR="00325CDB" w:rsidRPr="00325CDB" w:rsidRDefault="00325CDB" w:rsidP="00325CDB">
      <w:pPr>
        <w:spacing w:line="480" w:lineRule="auto"/>
        <w:jc w:val="both"/>
        <w:rPr>
          <w:rFonts w:ascii="Times New Roman" w:hAnsi="Times New Roman" w:cs="Times New Roman"/>
        </w:rPr>
      </w:pPr>
    </w:p>
    <w:p w14:paraId="6F98D792"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Section 5 – Classifications/Predictions and Conclusions [1-2 Pages]</w:t>
      </w:r>
    </w:p>
    <w:p w14:paraId="5592E9E2" w14:textId="77777777"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Section 6 – Appendices [Max 10 Pages]</w:t>
      </w:r>
    </w:p>
    <w:p w14:paraId="11A8A89F" w14:textId="002367E2" w:rsidR="00325CDB" w:rsidRPr="00325CDB" w:rsidRDefault="00325CDB" w:rsidP="00325CDB">
      <w:pPr>
        <w:spacing w:line="480" w:lineRule="auto"/>
        <w:jc w:val="both"/>
        <w:rPr>
          <w:rFonts w:ascii="Times New Roman" w:hAnsi="Times New Roman" w:cs="Times New Roman"/>
        </w:rPr>
      </w:pPr>
      <w:r w:rsidRPr="00325CDB">
        <w:rPr>
          <w:rFonts w:ascii="Times New Roman" w:hAnsi="Times New Roman" w:cs="Times New Roman"/>
        </w:rPr>
        <w:t>Section 7 - Code</w:t>
      </w:r>
    </w:p>
    <w:p w14:paraId="0E5997A2" w14:textId="77777777" w:rsidR="00325CDB" w:rsidRPr="00325CDB" w:rsidRDefault="00325CDB" w:rsidP="00325CDB">
      <w:pPr>
        <w:jc w:val="both"/>
        <w:rPr>
          <w:rFonts w:ascii="Times New Roman" w:hAnsi="Times New Roman" w:cs="Times New Roman"/>
        </w:rPr>
      </w:pPr>
    </w:p>
    <w:p w14:paraId="01C97C92" w14:textId="531ED1B0" w:rsidR="00325CDB" w:rsidRPr="00325CDB" w:rsidRDefault="00325CDB" w:rsidP="00325CDB">
      <w:pPr>
        <w:jc w:val="both"/>
        <w:rPr>
          <w:rFonts w:ascii="Times New Roman" w:hAnsi="Times New Roman" w:cs="Times New Roman"/>
        </w:rPr>
      </w:pPr>
    </w:p>
    <w:p w14:paraId="720E0445" w14:textId="77777777" w:rsidR="00325CDB" w:rsidRPr="00325CDB" w:rsidRDefault="00325CDB" w:rsidP="00325CDB">
      <w:pPr>
        <w:jc w:val="both"/>
        <w:rPr>
          <w:rFonts w:ascii="Times New Roman" w:hAnsi="Times New Roman" w:cs="Times New Roman"/>
        </w:rPr>
      </w:pPr>
    </w:p>
    <w:p w14:paraId="4AB05067" w14:textId="77777777" w:rsidR="00325CDB" w:rsidRPr="00325CDB" w:rsidRDefault="00325CDB" w:rsidP="00325CDB">
      <w:pPr>
        <w:jc w:val="both"/>
        <w:rPr>
          <w:rFonts w:ascii="Times New Roman" w:hAnsi="Times New Roman" w:cs="Times New Roman"/>
        </w:rPr>
      </w:pPr>
    </w:p>
    <w:sectPr w:rsidR="00325CDB" w:rsidRPr="00325C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11103"/>
    <w:multiLevelType w:val="hybridMultilevel"/>
    <w:tmpl w:val="97760256"/>
    <w:lvl w:ilvl="0" w:tplc="E6A4DC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90DA4"/>
    <w:multiLevelType w:val="multilevel"/>
    <w:tmpl w:val="DCD8E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0182025">
    <w:abstractNumId w:val="0"/>
  </w:num>
  <w:num w:numId="2" w16cid:durableId="16655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9A"/>
    <w:rsid w:val="00325CDB"/>
    <w:rsid w:val="004D274D"/>
    <w:rsid w:val="005A0F89"/>
    <w:rsid w:val="0074509A"/>
    <w:rsid w:val="0094129A"/>
    <w:rsid w:val="00CB1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BB2F9F"/>
  <w15:docId w15:val="{521435E9-CFEE-514A-95BD-3BBC8BB6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560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Anwar</dc:creator>
  <cp:keywords/>
  <dc:description/>
  <cp:lastModifiedBy>Arham Anwar</cp:lastModifiedBy>
  <cp:revision>1</cp:revision>
  <dcterms:created xsi:type="dcterms:W3CDTF">2023-12-05T05:55:00Z</dcterms:created>
  <dcterms:modified xsi:type="dcterms:W3CDTF">2023-12-06T08:29:00Z</dcterms:modified>
</cp:coreProperties>
</file>