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3284" w14:textId="209A03DD" w:rsidR="002929FD" w:rsidRDefault="00AC3E74" w:rsidP="00761A79">
      <w:pPr>
        <w:pStyle w:val="Title"/>
        <w:jc w:val="center"/>
        <w:rPr>
          <w:b/>
          <w:bCs/>
        </w:rPr>
      </w:pPr>
      <w:r w:rsidRPr="00AC3E74">
        <w:rPr>
          <w:b/>
          <w:bCs/>
        </w:rPr>
        <w:t>Bank Management Database Manual</w:t>
      </w:r>
    </w:p>
    <w:p w14:paraId="746B7DC2" w14:textId="77777777" w:rsidR="00AC3E74" w:rsidRDefault="00AC3E74" w:rsidP="00761A79">
      <w:pPr>
        <w:jc w:val="both"/>
      </w:pPr>
    </w:p>
    <w:p w14:paraId="7283AD15" w14:textId="77777777" w:rsidR="00AC3E74" w:rsidRPr="00AC3E74" w:rsidRDefault="00AC3E74" w:rsidP="00761A79">
      <w:pPr>
        <w:jc w:val="both"/>
        <w:rPr>
          <w:b/>
          <w:bCs/>
          <w:sz w:val="24"/>
          <w:szCs w:val="24"/>
        </w:rPr>
      </w:pPr>
      <w:r w:rsidRPr="00AC3E74">
        <w:rPr>
          <w:b/>
          <w:bCs/>
        </w:rPr>
        <w:t xml:space="preserve">a. </w:t>
      </w:r>
      <w:r w:rsidRPr="00AC3E74">
        <w:rPr>
          <w:b/>
          <w:bCs/>
          <w:sz w:val="24"/>
          <w:szCs w:val="24"/>
        </w:rPr>
        <w:t>Description of Business Scenario:</w:t>
      </w:r>
    </w:p>
    <w:p w14:paraId="409404C0" w14:textId="77777777" w:rsidR="00AC3E74" w:rsidRDefault="00AC3E74" w:rsidP="00761A79">
      <w:pPr>
        <w:jc w:val="both"/>
      </w:pPr>
      <w:r>
        <w:t>The Bank Management System is designed to facilitate efficient management of banking operations. It caters to the needs of customers, employees, and administrators by providing a seamless platform for account management, transactions, loan processing, credit card management, and employee management. The system aims to streamline banking processes, enhance customer experience, and ensure regulatory compliance.</w:t>
      </w:r>
    </w:p>
    <w:p w14:paraId="098718FD" w14:textId="77777777" w:rsidR="00AC3E74" w:rsidRDefault="00AC3E74" w:rsidP="00761A79">
      <w:pPr>
        <w:jc w:val="both"/>
      </w:pPr>
    </w:p>
    <w:p w14:paraId="1ED03190" w14:textId="11BA7F18" w:rsidR="00AC3E74" w:rsidRPr="00AC3E74" w:rsidRDefault="00AC3E74" w:rsidP="00761A79">
      <w:pPr>
        <w:jc w:val="both"/>
        <w:rPr>
          <w:b/>
          <w:bCs/>
          <w:sz w:val="24"/>
          <w:szCs w:val="24"/>
        </w:rPr>
      </w:pPr>
      <w:r w:rsidRPr="00AC3E74">
        <w:rPr>
          <w:b/>
          <w:bCs/>
        </w:rPr>
        <w:t xml:space="preserve">b. </w:t>
      </w:r>
      <w:r w:rsidRPr="00AC3E74">
        <w:rPr>
          <w:b/>
          <w:bCs/>
          <w:sz w:val="24"/>
          <w:szCs w:val="24"/>
        </w:rPr>
        <w:t>List of Business Entities (Tables):</w:t>
      </w:r>
    </w:p>
    <w:p w14:paraId="0419A08C" w14:textId="5045D08C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Account Table</w:t>
      </w:r>
      <w:r>
        <w:t>: Stores information about bank accounts, including account type, account number, open date, close date, customer ID, status, balance, currency, and last transaction date.</w:t>
      </w:r>
    </w:p>
    <w:p w14:paraId="7937AD1C" w14:textId="215E600E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Customer Table</w:t>
      </w:r>
      <w:r>
        <w:t>: Contains details of bank customers, such as customer ID, customer type, first name, last name, address, phone number, email, and date of birth.</w:t>
      </w:r>
    </w:p>
    <w:p w14:paraId="57251FD5" w14:textId="3C97C0B8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Branch Table</w:t>
      </w:r>
      <w:r>
        <w:t>: Manages information related to bank branches, including branch ID, branch name, location, and manager ID.</w:t>
      </w:r>
    </w:p>
    <w:p w14:paraId="15BBB137" w14:textId="24C91F33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Employee Table</w:t>
      </w:r>
      <w:r>
        <w:t>: Stores data about bank employees, including employee ID, first name, last name, role, salary, and branch ID.</w:t>
      </w:r>
    </w:p>
    <w:p w14:paraId="409328C5" w14:textId="52BE9E86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Loan Table</w:t>
      </w:r>
      <w:r>
        <w:t>: Handles details of loans provided by the bank, including loan ID, customer ID, loan type ID, amount, interest rate, term, start date, end date, status, and branch ID.</w:t>
      </w:r>
    </w:p>
    <w:p w14:paraId="710F9095" w14:textId="45D4C426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Loan Type Table</w:t>
      </w:r>
      <w:r>
        <w:t>: Stores different types of loans offered by the bank, including loan type ID, loan type, and description.</w:t>
      </w:r>
    </w:p>
    <w:p w14:paraId="68090162" w14:textId="75D460F4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Credit Card Table</w:t>
      </w:r>
      <w:r>
        <w:t>: Contains information about credit cards issued by the bank, including credit card ID, expiry date, card limit, customer ID, and account number.</w:t>
      </w:r>
    </w:p>
    <w:p w14:paraId="24258AF5" w14:textId="6F986E84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Loan Payments Table</w:t>
      </w:r>
      <w:r>
        <w:t>: Manages payments made towards loans, including payment number, payment date, payment amount, and loan ID.</w:t>
      </w:r>
    </w:p>
    <w:p w14:paraId="642F2E0E" w14:textId="581D5967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Transaction Table</w:t>
      </w:r>
      <w:r>
        <w:t>: Handles details of transactions conducted by customers, including transaction ID, account number, transaction type, amount, transaction date, description, transaction time, and transaction branch ID.</w:t>
      </w:r>
    </w:p>
    <w:p w14:paraId="7A993A97" w14:textId="0F8F1319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Transaction Type Table</w:t>
      </w:r>
      <w:r>
        <w:t>: Stores different types of transactions, including transaction type ID, transaction type, description, and limit.</w:t>
      </w:r>
    </w:p>
    <w:p w14:paraId="67B3F2FE" w14:textId="0E75CBEF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Account Type Table</w:t>
      </w:r>
      <w:r>
        <w:t>: Contains different types of bank accounts offered by the bank, including account type and account type description.</w:t>
      </w:r>
    </w:p>
    <w:p w14:paraId="7D7DF381" w14:textId="77777777" w:rsidR="00AC3E74" w:rsidRDefault="00AC3E74" w:rsidP="00761A79">
      <w:pPr>
        <w:pStyle w:val="ListParagraph"/>
        <w:numPr>
          <w:ilvl w:val="0"/>
          <w:numId w:val="1"/>
        </w:numPr>
        <w:jc w:val="both"/>
      </w:pPr>
      <w:r w:rsidRPr="00AC3E74">
        <w:rPr>
          <w:b/>
          <w:bCs/>
        </w:rPr>
        <w:t>Customer Type Table</w:t>
      </w:r>
      <w:r>
        <w:t>: Stores different types of bank customers, including customer type and customer type description.</w:t>
      </w:r>
    </w:p>
    <w:p w14:paraId="63F39805" w14:textId="77777777" w:rsidR="00AC3E74" w:rsidRDefault="00AC3E74" w:rsidP="00761A79">
      <w:pPr>
        <w:jc w:val="both"/>
      </w:pPr>
    </w:p>
    <w:p w14:paraId="3ED3A38B" w14:textId="131BD0E9" w:rsidR="00AC3E74" w:rsidRDefault="00AC3E74" w:rsidP="00761A79">
      <w:pPr>
        <w:jc w:val="both"/>
      </w:pPr>
      <w:r>
        <w:t>This manual provides an overview of the Bank Management System and its key business entities, which collectively contribute to the efficient management of banking operations.</w:t>
      </w:r>
    </w:p>
    <w:p w14:paraId="1C0DDDC9" w14:textId="7E785F81" w:rsidR="00340A6C" w:rsidRPr="00340A6C" w:rsidRDefault="00340A6C" w:rsidP="00761A79">
      <w:pPr>
        <w:jc w:val="both"/>
        <w:rPr>
          <w:b/>
          <w:bCs/>
          <w:sz w:val="24"/>
          <w:szCs w:val="24"/>
        </w:rPr>
      </w:pPr>
      <w:r w:rsidRPr="00340A6C">
        <w:rPr>
          <w:b/>
          <w:bCs/>
          <w:sz w:val="24"/>
          <w:szCs w:val="24"/>
        </w:rPr>
        <w:lastRenderedPageBreak/>
        <w:t>c. ERD Snapshot:</w:t>
      </w:r>
    </w:p>
    <w:p w14:paraId="7B69E2DB" w14:textId="77777777" w:rsidR="00340A6C" w:rsidRDefault="00340A6C" w:rsidP="00761A79">
      <w:pPr>
        <w:jc w:val="both"/>
      </w:pPr>
    </w:p>
    <w:p w14:paraId="7816667B" w14:textId="34184FF2" w:rsidR="00340A6C" w:rsidRDefault="00340A6C" w:rsidP="00761A79">
      <w:pPr>
        <w:jc w:val="both"/>
      </w:pPr>
      <w:r>
        <w:rPr>
          <w:noProof/>
        </w:rPr>
        <w:drawing>
          <wp:inline distT="0" distB="0" distL="0" distR="0" wp14:anchorId="23BFCC8F" wp14:editId="6FD3A4A6">
            <wp:extent cx="5943600" cy="3925570"/>
            <wp:effectExtent l="0" t="0" r="0" b="0"/>
            <wp:docPr id="125884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42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6462" w14:textId="77777777" w:rsidR="00554717" w:rsidRDefault="00554717" w:rsidP="00761A79">
      <w:pPr>
        <w:jc w:val="both"/>
      </w:pPr>
    </w:p>
    <w:p w14:paraId="6192E6C2" w14:textId="113EA22A" w:rsidR="00554717" w:rsidRDefault="00554717" w:rsidP="00761A79">
      <w:pPr>
        <w:jc w:val="both"/>
        <w:rPr>
          <w:b/>
          <w:bCs/>
        </w:rPr>
      </w:pPr>
      <w:r w:rsidRPr="00554717">
        <w:rPr>
          <w:b/>
          <w:bCs/>
        </w:rPr>
        <w:t>d. Steps needed to replicate the database. (Chosen RDBMS, DDL script, steps to populate the dummy data, etc.</w:t>
      </w:r>
    </w:p>
    <w:p w14:paraId="697BEB1A" w14:textId="09E680D1" w:rsidR="00554717" w:rsidRDefault="00554717" w:rsidP="00761A79">
      <w:pPr>
        <w:jc w:val="both"/>
      </w:pPr>
    </w:p>
    <w:p w14:paraId="75978EFC" w14:textId="5F4BBD4E" w:rsidR="00554717" w:rsidRDefault="00554717" w:rsidP="00761A79">
      <w:pPr>
        <w:jc w:val="both"/>
      </w:pPr>
      <w:r>
        <w:t xml:space="preserve">The SQL DDL Script is </w:t>
      </w:r>
      <w:r w:rsidR="000B12A2">
        <w:t>provided,</w:t>
      </w:r>
      <w:r>
        <w:t xml:space="preserve"> and the data set is also given</w:t>
      </w:r>
      <w:r w:rsidR="000B12A2">
        <w:t xml:space="preserve"> in the form of excel sheets</w:t>
      </w:r>
      <w:r>
        <w:t xml:space="preserve">. We used </w:t>
      </w:r>
      <w:r w:rsidR="00ED47FF">
        <w:t>MySQL</w:t>
      </w:r>
      <w:r>
        <w:t xml:space="preserve"> as RDBMS</w:t>
      </w:r>
      <w:r w:rsidR="000B12A2">
        <w:t xml:space="preserve">. You can run the </w:t>
      </w:r>
      <w:r w:rsidR="00ED47FF">
        <w:t xml:space="preserve">DDL </w:t>
      </w:r>
      <w:r w:rsidR="000B12A2">
        <w:t>script and insert/upload the data provided in excel sheet. There is only a single excel file there which contains 12 tabs each for table. There are 12 tables in total.</w:t>
      </w:r>
    </w:p>
    <w:p w14:paraId="21EA2A86" w14:textId="77777777" w:rsidR="00B224AC" w:rsidRDefault="00B224AC" w:rsidP="00761A79">
      <w:pPr>
        <w:jc w:val="both"/>
      </w:pPr>
    </w:p>
    <w:p w14:paraId="306AD9F3" w14:textId="77777777" w:rsidR="00B224AC" w:rsidRDefault="00B224AC" w:rsidP="00761A79">
      <w:pPr>
        <w:jc w:val="both"/>
      </w:pPr>
    </w:p>
    <w:p w14:paraId="14E6F696" w14:textId="3BE4D3E3" w:rsidR="00B224AC" w:rsidRPr="00B224AC" w:rsidRDefault="00B224AC" w:rsidP="00761A79">
      <w:pPr>
        <w:jc w:val="both"/>
        <w:rPr>
          <w:b/>
          <w:bCs/>
        </w:rPr>
      </w:pPr>
      <w:r w:rsidRPr="00B224AC">
        <w:rPr>
          <w:b/>
          <w:bCs/>
          <w:highlight w:val="yellow"/>
        </w:rPr>
        <w:t>There is no python script to generate sample data. We used Chat-GPT to generate the sample data.</w:t>
      </w:r>
      <w:r w:rsidRPr="00B224AC">
        <w:rPr>
          <w:b/>
          <w:bCs/>
        </w:rPr>
        <w:t xml:space="preserve"> </w:t>
      </w:r>
    </w:p>
    <w:sectPr w:rsidR="00B224AC" w:rsidRPr="00B224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A4ED9" w14:textId="77777777" w:rsidR="00E4454C" w:rsidRDefault="00E4454C" w:rsidP="00761A79">
      <w:pPr>
        <w:spacing w:after="0" w:line="240" w:lineRule="auto"/>
      </w:pPr>
      <w:r>
        <w:separator/>
      </w:r>
    </w:p>
  </w:endnote>
  <w:endnote w:type="continuationSeparator" w:id="0">
    <w:p w14:paraId="186EB7B5" w14:textId="77777777" w:rsidR="00E4454C" w:rsidRDefault="00E4454C" w:rsidP="0076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5DED5" w14:textId="77777777" w:rsidR="00E4454C" w:rsidRDefault="00E4454C" w:rsidP="00761A79">
      <w:pPr>
        <w:spacing w:after="0" w:line="240" w:lineRule="auto"/>
      </w:pPr>
      <w:r>
        <w:separator/>
      </w:r>
    </w:p>
  </w:footnote>
  <w:footnote w:type="continuationSeparator" w:id="0">
    <w:p w14:paraId="17862DE8" w14:textId="77777777" w:rsidR="00E4454C" w:rsidRDefault="00E4454C" w:rsidP="00761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9D1AC" w14:textId="35DD6826" w:rsidR="00761A79" w:rsidRDefault="00761A79">
    <w:pPr>
      <w:pStyle w:val="Header"/>
    </w:pPr>
    <w:r>
      <w:t>Muhammad Arham- 21917</w:t>
    </w:r>
  </w:p>
  <w:p w14:paraId="09C0F704" w14:textId="09590A65" w:rsidR="00761A79" w:rsidRDefault="00761A79">
    <w:pPr>
      <w:pStyle w:val="Header"/>
    </w:pPr>
    <w:r>
      <w:t>Abdul Ahad Imtiaz- 22751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A41C3"/>
    <w:multiLevelType w:val="hybridMultilevel"/>
    <w:tmpl w:val="F5EA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67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74"/>
    <w:rsid w:val="000B12A2"/>
    <w:rsid w:val="002929FD"/>
    <w:rsid w:val="00340A6C"/>
    <w:rsid w:val="00490634"/>
    <w:rsid w:val="004A4C29"/>
    <w:rsid w:val="00554717"/>
    <w:rsid w:val="00761A79"/>
    <w:rsid w:val="009905FB"/>
    <w:rsid w:val="00AC3E74"/>
    <w:rsid w:val="00B224AC"/>
    <w:rsid w:val="00B83C07"/>
    <w:rsid w:val="00E4454C"/>
    <w:rsid w:val="00E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2179"/>
  <w15:chartTrackingRefBased/>
  <w15:docId w15:val="{CA1C95AC-DA4A-475A-A84E-B356B2B4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E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79"/>
  </w:style>
  <w:style w:type="paragraph" w:styleId="Footer">
    <w:name w:val="footer"/>
    <w:basedOn w:val="Normal"/>
    <w:link w:val="FooterChar"/>
    <w:uiPriority w:val="99"/>
    <w:unhideWhenUsed/>
    <w:rsid w:val="00761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- 21917</dc:creator>
  <cp:keywords/>
  <dc:description/>
  <cp:lastModifiedBy>MUHAMMAD ARHAM - 21917</cp:lastModifiedBy>
  <cp:revision>12</cp:revision>
  <dcterms:created xsi:type="dcterms:W3CDTF">2024-03-10T15:30:00Z</dcterms:created>
  <dcterms:modified xsi:type="dcterms:W3CDTF">2024-06-03T07:09:00Z</dcterms:modified>
</cp:coreProperties>
</file>