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B3" w:rsidRDefault="00E32A78" w:rsidP="007F58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17.7pt;margin-top:185.7pt;width:119.6pt;height:27.6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48"/>
                      <w:szCs w:val="48"/>
                    </w:rPr>
                  </w:pPr>
                  <w:r w:rsidRPr="003B6431">
                    <w:rPr>
                      <w:rFonts w:ascii="Arial" w:eastAsia="Arial" w:hAnsi="Arial" w:cs="Arial"/>
                      <w:i/>
                      <w:snapToGrid w:val="0"/>
                      <w:color w:val="7F7F7F"/>
                      <w:sz w:val="48"/>
                      <w:szCs w:val="48"/>
                    </w:rPr>
                    <w:t>Where to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202" style="position:absolute;margin-left:420.85pt;margin-top:282.25pt;width:119.6pt;height:32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28"/>
                      <w:szCs w:val="28"/>
                    </w:rPr>
                  </w:pPr>
                  <w:proofErr w:type="gramStart"/>
                  <w:r w:rsidRPr="003B6431">
                    <w:rPr>
                      <w:rFonts w:ascii="Arial" w:eastAsia="Arial" w:hAnsi="Arial" w:cs="Arial"/>
                      <w:i/>
                      <w:snapToGrid w:val="0"/>
                      <w:color w:val="7F7F7F"/>
                      <w:sz w:val="28"/>
                      <w:szCs w:val="28"/>
                    </w:rPr>
                    <w:t>in</w:t>
                  </w:r>
                  <w:proofErr w:type="gramEnd"/>
                  <w:r w:rsidRPr="003B6431">
                    <w:rPr>
                      <w:rFonts w:ascii="Arial" w:eastAsia="Arial" w:hAnsi="Arial" w:cs="Arial"/>
                      <w:i/>
                      <w:snapToGrid w:val="0"/>
                      <w:color w:val="7F7F7F"/>
                      <w:sz w:val="28"/>
                      <w:szCs w:val="28"/>
                    </w:rPr>
                    <w:t xml:space="preserve"> Linux &amp; </w:t>
                  </w:r>
                  <w:proofErr w:type="spellStart"/>
                  <w:r w:rsidRPr="003B6431">
                    <w:rPr>
                      <w:rFonts w:ascii="Arial" w:eastAsia="Arial" w:hAnsi="Arial" w:cs="Arial"/>
                      <w:i/>
                      <w:snapToGrid w:val="0"/>
                      <w:color w:val="7F7F7F"/>
                      <w:sz w:val="28"/>
                      <w:szCs w:val="28"/>
                    </w:rPr>
                    <w:t>btrfs</w:t>
                  </w:r>
                  <w:proofErr w:type="spellEnd"/>
                  <w:r w:rsidRPr="003B6431">
                    <w:rPr>
                      <w:rFonts w:ascii="Arial" w:eastAsia="Arial" w:hAnsi="Arial" w:cs="Arial"/>
                      <w:i/>
                      <w:snapToGrid w:val="0"/>
                      <w:color w:val="7F7F7F"/>
                      <w:sz w:val="28"/>
                      <w:szCs w:val="28"/>
                    </w:rPr>
                    <w:t xml:space="preserve"> environments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202" style="position:absolute;margin-left:474.6pt;margin-top:208.1pt;width:82pt;height:73.6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7F580E" w:rsidRDefault="007F580E" w:rsidP="007F580E">
                  <w:pPr>
                    <w:pStyle w:val="a6"/>
                    <w:adjustRightInd w:val="0"/>
                    <w:snapToGrid w:val="0"/>
                    <w:ind w:left="0"/>
                    <w:rPr>
                      <w:rFonts w:eastAsiaTheme="minorEastAsia" w:hint="eastAsia"/>
                      <w:b/>
                      <w:snapToGrid w:val="0"/>
                      <w:color w:val="BF43C0"/>
                      <w:sz w:val="64"/>
                      <w:szCs w:val="64"/>
                      <w:lang w:eastAsia="zh-CN"/>
                    </w:rPr>
                  </w:pPr>
                  <w:r w:rsidRPr="007F580E">
                    <w:rPr>
                      <w:rFonts w:eastAsiaTheme="minorEastAsia" w:hint="eastAsia"/>
                      <w:b/>
                      <w:snapToGrid w:val="0"/>
                      <w:color w:val="BF43C0"/>
                      <w:sz w:val="64"/>
                      <w:szCs w:val="64"/>
                      <w:lang w:eastAsia="zh-CN"/>
                    </w:rPr>
                    <w:t>Sell SMR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0" type="#_x0000_t202" style="position:absolute;margin-left:812.95pt;margin-top:7.7pt;width:104.85pt;height:16.1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7F580E" w:rsidRDefault="007F580E" w:rsidP="007F580E"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rFonts w:eastAsiaTheme="minorEastAsia" w:hint="eastAsia"/>
                      <w:b/>
                      <w:snapToGrid w:val="0"/>
                      <w:color w:val="FFFFFF" w:themeColor="background1"/>
                      <w:sz w:val="28"/>
                      <w:lang w:eastAsia="zh-CN"/>
                    </w:rPr>
                  </w:pPr>
                  <w:r w:rsidRPr="007F580E">
                    <w:rPr>
                      <w:b/>
                      <w:snapToGrid w:val="0"/>
                      <w:color w:val="FFFFFF" w:themeColor="background1"/>
                      <w:sz w:val="28"/>
                    </w:rPr>
                    <w:t>Western Digital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8" type="#_x0000_t202" style="position:absolute;margin-left:139.7pt;margin-top:148.45pt;width:226pt;height:36.7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BF43C0"/>
                    </w:rPr>
                    <w:t>Smart Video / Surveillance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Customers have been actively testing SMR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9" type="#_x0000_t202" style="position:absolute;margin-left:116.25pt;margin-top:234.2pt;width:234.1pt;height:36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8869FD"/>
                    </w:rPr>
                    <w:t>Cold / Archival Storage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“Write once, read many” (WORM) applications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0" type="#_x0000_t202" style="position:absolute;margin-left:151.85pt;margin-top:317.7pt;width:224.1pt;height:36.7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4697F3"/>
                    </w:rPr>
                    <w:t xml:space="preserve">Storage-based </w:t>
                  </w:r>
                  <w:proofErr w:type="spellStart"/>
                  <w:r w:rsidRPr="003B6431">
                    <w:rPr>
                      <w:snapToGrid w:val="0"/>
                      <w:color w:val="4697F3"/>
                    </w:rPr>
                    <w:t>Cryptocurrency</w:t>
                  </w:r>
                  <w:proofErr w:type="spellEnd"/>
                </w:p>
                <w:p w:rsidR="007F580E" w:rsidRPr="003B6431" w:rsidRDefault="007F580E" w:rsidP="007F580E"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Chia successfully tested SMR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3" type="#_x0000_t202" style="position:absolute;margin-left:581.25pt;margin-top:318.85pt;width:212.25pt;height:36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proofErr w:type="spellStart"/>
                  <w:r w:rsidRPr="003B6431">
                    <w:rPr>
                      <w:snapToGrid w:val="0"/>
                      <w:color w:val="4697F3"/>
                    </w:rPr>
                    <w:t>Ceph</w:t>
                  </w:r>
                  <w:proofErr w:type="spellEnd"/>
                  <w:r w:rsidRPr="003B6431">
                    <w:rPr>
                      <w:snapToGrid w:val="0"/>
                      <w:color w:val="4697F3"/>
                    </w:rPr>
                    <w:t>-based Object Storage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Native support will be available in 2024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2" type="#_x0000_t202" style="position:absolute;margin-left:607.85pt;margin-top:235pt;width:204.75pt;height:36.7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8869FD"/>
                    </w:rPr>
                    <w:t>Content Delivery Networks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Low-write, heavy-read applications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1" type="#_x0000_t202" style="position:absolute;margin-left:589.15pt;margin-top:149.4pt;width:255.4pt;height:36.7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BF43C0"/>
                    </w:rPr>
                    <w:t>S</w:t>
                  </w:r>
                  <w:r w:rsidRPr="007F580E">
                    <w:rPr>
                      <w:snapToGrid w:val="0"/>
                      <w:color w:val="BF43C0"/>
                    </w:rPr>
                    <w:t>el</w:t>
                  </w:r>
                  <w:r w:rsidRPr="003B6431">
                    <w:rPr>
                      <w:snapToGrid w:val="0"/>
                      <w:color w:val="BF43C0"/>
                    </w:rPr>
                    <w:t>ect Cloud Storage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>With versioning, edits are not overwritten in-place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7" type="#_x0000_t202" style="position:absolute;margin-left:359.8pt;margin-top:78.2pt;width:236.65pt;height:49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3B6431" w:rsidRDefault="007F580E" w:rsidP="007F580E">
                  <w:pPr>
                    <w:pStyle w:val="1"/>
                    <w:adjustRightInd w:val="0"/>
                    <w:snapToGrid w:val="0"/>
                    <w:ind w:left="0"/>
                    <w:jc w:val="center"/>
                    <w:rPr>
                      <w:b w:val="0"/>
                      <w:bCs w:val="0"/>
                      <w:snapToGrid w:val="0"/>
                    </w:rPr>
                  </w:pPr>
                  <w:r w:rsidRPr="003B6431">
                    <w:rPr>
                      <w:snapToGrid w:val="0"/>
                      <w:color w:val="DE2D8B"/>
                    </w:rPr>
                    <w:t>Cloud Backup</w:t>
                  </w:r>
                </w:p>
                <w:p w:rsidR="007F580E" w:rsidRPr="003B6431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 w:rsidR="007F580E" w:rsidRPr="003B6431" w:rsidRDefault="007F580E" w:rsidP="007F580E"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 w:rsidRPr="003B6431">
                    <w:rPr>
                      <w:snapToGrid w:val="0"/>
                      <w:color w:val="404040"/>
                    </w:rPr>
                    <w:t xml:space="preserve">In 2019, </w:t>
                  </w:r>
                  <w:proofErr w:type="spellStart"/>
                  <w:r w:rsidRPr="003B6431">
                    <w:rPr>
                      <w:snapToGrid w:val="0"/>
                      <w:color w:val="404040"/>
                    </w:rPr>
                    <w:t>Dropbox</w:t>
                  </w:r>
                  <w:proofErr w:type="spellEnd"/>
                  <w:r w:rsidRPr="003B6431">
                    <w:rPr>
                      <w:snapToGrid w:val="0"/>
                      <w:color w:val="404040"/>
                    </w:rPr>
                    <w:t xml:space="preserve"> became the world’s 1</w:t>
                  </w:r>
                  <w:r w:rsidRPr="003B6431">
                    <w:rPr>
                      <w:snapToGrid w:val="0"/>
                      <w:color w:val="404040"/>
                      <w:vertAlign w:val="superscript"/>
                    </w:rPr>
                    <w:t>st</w:t>
                  </w:r>
                  <w:r w:rsidRPr="003B6431">
                    <w:rPr>
                      <w:snapToGrid w:val="0"/>
                      <w:color w:val="404040"/>
                    </w:rPr>
                    <w:t xml:space="preserve"> major tech company to successfully adopt SMR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9" type="#_x0000_t202" style="position:absolute;margin-left:17.2pt;margin-top:524.8pt;width:549.75pt;height:8.0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7F580E" w:rsidRDefault="007F580E" w:rsidP="007F580E">
                  <w:pPr>
                    <w:adjustRightInd w:val="0"/>
                    <w:snapToGrid w:val="0"/>
                    <w:jc w:val="distribute"/>
                    <w:rPr>
                      <w:rFonts w:ascii="Arial" w:eastAsia="Arial" w:hAnsi="Arial" w:cs="Arial"/>
                      <w:snapToGrid w:val="0"/>
                      <w:sz w:val="14"/>
                      <w:szCs w:val="14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©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2023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WESTERN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DIGITAL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CORPORATION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OR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ITS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AFFILIATES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ALL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RIGHTS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RESERVED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|</w:t>
                  </w:r>
                  <w:r w:rsidRPr="007F580E"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WESTERN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DIGITAL</w:t>
                  </w:r>
                  <w:r>
                    <w:rPr>
                      <w:rFonts w:ascii="Arial" w:hAnsi="Arial" w:cs="Arial" w:hint="eastAsia"/>
                      <w:snapToGrid w:val="0"/>
                      <w:color w:val="BFBFBF"/>
                      <w:sz w:val="14"/>
                      <w:szCs w:val="14"/>
                      <w:lang w:eastAsia="zh-CN"/>
                    </w:rPr>
                    <w:t xml:space="preserve">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BFBFBF"/>
                      <w:sz w:val="14"/>
                      <w:szCs w:val="14"/>
                    </w:rPr>
                    <w:t>CONFIDENTIAL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7" type="#_x0000_t202" style="position:absolute;margin-left:31.35pt;margin-top:392.8pt;width:534.65pt;height:100.3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7F580E" w:rsidRDefault="007F580E" w:rsidP="007F580E">
                  <w:pPr>
                    <w:adjustRightInd w:val="0"/>
                    <w:snapToGrid w:val="0"/>
                    <w:outlineLvl w:val="1"/>
                    <w:rPr>
                      <w:rFonts w:ascii="Arial" w:eastAsia="Arial" w:hAnsi="Arial"/>
                      <w:snapToGrid w:val="0"/>
                    </w:rPr>
                  </w:pPr>
                  <w:r w:rsidRPr="007F580E">
                    <w:rPr>
                      <w:rFonts w:ascii="Arial" w:eastAsia="Arial" w:hAnsi="Arial"/>
                      <w:b/>
                      <w:bCs/>
                      <w:snapToGrid w:val="0"/>
                      <w:color w:val="A6A6A6"/>
                    </w:rPr>
                    <w:t>SMR Quick Facts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0"/>
                      <w:szCs w:val="10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Shingled Magnetic Recording (SMR)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fits more data on a disk by writing data in overlapping tracks like shingles on a roof.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Data must be written sequentially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(in order) but can be read randomly like a traditional CMR HDD.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  <w:t xml:space="preserve">Customers with </w:t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low-write applications 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can use SMR for higher capacity and a more efficient footprint.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/>
                      <w:snapToGrid w:val="0"/>
                    </w:rPr>
                  </w:pPr>
                  <w:r w:rsidRPr="007F580E">
                    <w:rPr>
                      <w:rFonts w:ascii="Arial" w:eastAsia="Arial" w:hAnsi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/>
                      <w:snapToGrid w:val="0"/>
                      <w:color w:val="7F7F7F"/>
                    </w:rPr>
                    <w:tab/>
                    <w:t xml:space="preserve">SMR will be shipping for the long-term future to further increase </w:t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HAMR HDD </w:t>
                  </w:r>
                  <w:r w:rsidRPr="007F580E">
                    <w:rPr>
                      <w:rFonts w:ascii="Arial" w:eastAsia="Arial" w:hAnsi="Arial"/>
                      <w:snapToGrid w:val="0"/>
                      <w:color w:val="7F7F7F"/>
                    </w:rPr>
                    <w:t>capacities.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202" style="position:absolute;margin-left:620.4pt;margin-top:393pt;width:301.6pt;height:87.65pt;z-index:251670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o:allowincell="f" filled="f" stroked="f">
            <v:textbox style="mso-fit-shape-to-text:t" inset="0,0,0,0">
              <w:txbxContent>
                <w:p w:rsidR="007F580E" w:rsidRPr="007F580E" w:rsidRDefault="007F580E" w:rsidP="007F580E">
                  <w:pPr>
                    <w:adjustRightInd w:val="0"/>
                    <w:snapToGrid w:val="0"/>
                    <w:outlineLvl w:val="1"/>
                    <w:rPr>
                      <w:rFonts w:ascii="Arial" w:eastAsia="Arial" w:hAnsi="Arial"/>
                      <w:snapToGrid w:val="0"/>
                    </w:rPr>
                  </w:pPr>
                  <w:r w:rsidRPr="007F580E">
                    <w:rPr>
                      <w:rFonts w:ascii="Arial" w:eastAsia="Arial" w:hAnsi="Arial"/>
                      <w:b/>
                      <w:bCs/>
                      <w:snapToGrid w:val="0"/>
                      <w:color w:val="A6A6A6"/>
                    </w:rPr>
                    <w:t>SMR Resources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>SMR Sell-in Deck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06" w:hangingChars="133" w:hanging="106"/>
                    <w:rPr>
                      <w:snapToGrid w:val="0"/>
                      <w:sz w:val="8"/>
                      <w:szCs w:val="12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>SMR Adoption PPT (Internal Only)</w:t>
                  </w: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8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SMR-Friendly </w:t>
                  </w:r>
                  <w:proofErr w:type="spellStart"/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>vs</w:t>
                  </w:r>
                  <w:proofErr w:type="spellEnd"/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 xml:space="preserve"> SMR-Aware | </w:t>
                  </w:r>
                  <w:proofErr w:type="spellStart"/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>Infographic</w:t>
                  </w:r>
                  <w:proofErr w:type="spellEnd"/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10"/>
                    </w:rPr>
                  </w:pPr>
                </w:p>
                <w:p w:rsidR="007F580E" w:rsidRPr="007F580E" w:rsidRDefault="007F580E" w:rsidP="007F580E"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>•</w:t>
                  </w:r>
                  <w:r w:rsidRPr="007F580E">
                    <w:rPr>
                      <w:rFonts w:ascii="Arial" w:eastAsia="Arial" w:hAnsi="Arial" w:cs="Arial"/>
                      <w:snapToGrid w:val="0"/>
                      <w:color w:val="7F7F7F"/>
                    </w:rPr>
                    <w:tab/>
                  </w:r>
                  <w:r w:rsidRPr="007F580E">
                    <w:rPr>
                      <w:rFonts w:ascii="Arial" w:eastAsia="Arial" w:hAnsi="Arial" w:cs="Arial"/>
                      <w:b/>
                      <w:bCs/>
                      <w:snapToGrid w:val="0"/>
                      <w:color w:val="7F7F7F"/>
                    </w:rPr>
                    <w:t>All SMR Resources</w:t>
                  </w:r>
                </w:p>
              </w:txbxContent>
            </v:textbox>
          </v:shape>
        </w:pict>
      </w: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12191509" cy="6857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Where to Sell SMR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509" cy="6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AB3">
      <w:type w:val="continuous"/>
      <w:pgSz w:w="19199" w:h="10800" w:orient="landscape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B8" w:rsidRDefault="00351EB8" w:rsidP="007F580E">
      <w:r>
        <w:separator/>
      </w:r>
    </w:p>
  </w:endnote>
  <w:endnote w:type="continuationSeparator" w:id="0">
    <w:p w:rsidR="00351EB8" w:rsidRDefault="00351EB8" w:rsidP="007F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B8" w:rsidRDefault="00351EB8" w:rsidP="007F580E">
      <w:r>
        <w:separator/>
      </w:r>
    </w:p>
  </w:footnote>
  <w:footnote w:type="continuationSeparator" w:id="0">
    <w:p w:rsidR="00351EB8" w:rsidRDefault="00351EB8" w:rsidP="007F5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26AB3"/>
    <w:rsid w:val="00351EB8"/>
    <w:rsid w:val="007F580E"/>
    <w:rsid w:val="00C26AB3"/>
    <w:rsid w:val="00E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7F580E"/>
    <w:pPr>
      <w:ind w:left="3036"/>
      <w:outlineLvl w:val="0"/>
    </w:pPr>
    <w:rPr>
      <w:rFonts w:ascii="Arial" w:eastAsia="Arial" w:hAnsi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7F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8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80E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7F580E"/>
    <w:rPr>
      <w:rFonts w:ascii="Arial" w:eastAsia="Arial" w:hAnsi="Arial"/>
      <w:b/>
      <w:bCs/>
      <w:sz w:val="28"/>
      <w:szCs w:val="28"/>
    </w:rPr>
  </w:style>
  <w:style w:type="paragraph" w:styleId="a6">
    <w:name w:val="Body Text"/>
    <w:basedOn w:val="a"/>
    <w:link w:val="Char1"/>
    <w:uiPriority w:val="1"/>
    <w:qFormat/>
    <w:rsid w:val="007F580E"/>
    <w:pPr>
      <w:ind w:left="673"/>
    </w:pPr>
    <w:rPr>
      <w:rFonts w:ascii="Arial" w:eastAsia="Arial" w:hAnsi="Arial"/>
    </w:rPr>
  </w:style>
  <w:style w:type="character" w:customStyle="1" w:styleId="Char1">
    <w:name w:val="正文文本 Char"/>
    <w:basedOn w:val="a0"/>
    <w:link w:val="a6"/>
    <w:uiPriority w:val="1"/>
    <w:rsid w:val="007F580E"/>
    <w:rPr>
      <w:rFonts w:ascii="Arial" w:eastAsia="Arial" w:hAnsi="Arial"/>
    </w:rPr>
  </w:style>
  <w:style w:type="character" w:customStyle="1" w:styleId="2Char">
    <w:name w:val="标题 2 Char"/>
    <w:basedOn w:val="a0"/>
    <w:link w:val="2"/>
    <w:uiPriority w:val="9"/>
    <w:semiHidden/>
    <w:rsid w:val="007F5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F580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2023-07-28T18:18:00Z</dcterms:created>
  <dcterms:modified xsi:type="dcterms:W3CDTF">2023-07-28T10:29:00Z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