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17.4pt;margin-top:775.2pt;width:387.1pt;height:8.05pt;z-index:25167667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next-textbox:#_x0000_s1044;mso-fit-shape-to-text:t" inset="0,0,0,0">
              <w:txbxContent>
                <w:p>
                  <w:pPr>
                    <w:adjustRightInd w:val="0"/>
                    <w:snapToGrid w:val="0"/>
                    <w:jc w:val="distribute"/>
                    <w:rPr>
                      <w:rFonts w:ascii="Arial" w:eastAsia="Arial" w:hAnsi="Arial" w:cs="Arial"/>
                      <w:snapToGrid w:val="0"/>
                      <w:sz w:val="20"/>
                      <w:szCs w:val="20"/>
                    </w:rPr>
                  </w:pPr>
                  <w:r>
                    <w:rPr>
                      <w:color w:val="BBBBBB"/>
                      <w:sz w:val="14"/>
                      <w:szCs w:val="14"/>
                    </w:rPr>
                    <w:t xml:space="preserve">© 2023 西部数据公司或其附属公司保留所有权利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54.7pt;margin-top:737.4pt;width:513.2pt;height:11.5pt;z-index:25167564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next-textbox:#_x0000_s1043;mso-fit-shape-to-text:t" inset="0,0,0,0">
              <w:txbxContent>
                <w:p>
                  <w:pPr>
                    <w:adjustRightInd w:val="0"/>
                    <w:snapToGrid w:val="0"/>
                    <w:jc w:val="center"/>
                    <w:rPr>
                      <w:rFonts w:ascii="Arial" w:eastAsia="Arial" w:hAnsi="Arial" w:cs="Arial"/>
                      <w:snapToGrid w:val="0"/>
                      <w:sz w:val="20"/>
                      <w:szCs w:val="20"/>
                    </w:rPr>
                  </w:pPr>
                  <w:r>
                    <w:rPr>
                      <w:i/>
                      <w:color w:val="595959"/>
                      <w:sz w:val="20"/>
                    </w:rPr>
                    <w:t xml:space="preserve">请与西部数据销售代表联系，了解有关 SMR 采用要求的更多信息。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271.8pt;margin-top:684.75pt;width:61.3pt;height:32.2pt;z-index:25167462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next-textbox:#_x0000_s1042;mso-fit-shape-to-text:t" inset="0,0,0,0">
              <w:txbxContent>
                <w:p>
                  <w:pPr>
                    <w:adjustRightInd w:val="0"/>
                    <w:snapToGrid w:val="0"/>
                    <w:jc w:val="center"/>
                    <w:outlineLvl w:val="1"/>
                    <w:rPr>
                      <w:rFonts w:ascii="Arial" w:eastAsia="Arial" w:hAnsi="Arial"/>
                      <w:snapToGrid w:val="0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595959"/>
                      <w:sz w:val="28"/>
                    </w:rPr>
                    <w:t xml:space="preserve">建立努力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64.15pt;margin-top:688.4pt;width:187.65pt;height:37.95pt;z-index:25167360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next-textbox:#_x0000_s1041;mso-fit-shape-to-text:t" inset="0,0,0,0">
              <w:txbxContent>
                <w:p>
                  <w:pPr>
                    <w:adjustRightInd w:val="0"/>
                    <w:snapToGrid w:val="0"/>
                    <w:jc w:val="center"/>
                    <w:outlineLvl w:val="2"/>
                    <w:rPr>
                      <w:rFonts w:ascii="Arial" w:eastAsia="Arial" w:hAnsi="Arial"/>
                      <w:snapToGrid w:val="0"/>
                    </w:rPr>
                  </w:pPr>
                  <w:r>
                    <w:rPr>
                      <w:b/>
                      <w:bCs/>
                      <w:color w:val="262626"/>
                    </w:rPr>
                    <w:t xml:space="preserve">低的</w:t>
                  </w:r>
                </w:p>
                <w:p>
                  <w:pPr>
                    <w:adjustRightInd w:val="0"/>
                    <w:snapToGrid w:val="0"/>
                    <w:jc w:val="center"/>
                    <w:rPr>
                      <w:rFonts w:ascii="Arial" w:eastAsia="Arial" w:hAnsi="Arial" w:cs="Arial"/>
                      <w:snapToGrid w:val="0"/>
                    </w:rPr>
                  </w:pPr>
                  <w:r>
                    <w:rPr>
                      <w:i/>
                      <w:color w:val="262626"/>
                    </w:rPr>
                    <w:t xml:space="preserve">（适用于某些应用程序）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361.65pt;margin-top:688.4pt;width:187.65pt;height:25.3pt;z-index:25167257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next-textbox:#_x0000_s1040;mso-fit-shape-to-text:t" inset="0,0,0,0">
              <w:txbxContent>
                <w:p>
                  <w:pPr>
                    <w:adjustRightInd w:val="0"/>
                    <w:snapToGrid w:val="0"/>
                    <w:jc w:val="center"/>
                    <w:outlineLvl w:val="2"/>
                    <w:rPr>
                      <w:rFonts w:ascii="Arial" w:eastAsia="Arial" w:hAnsi="Arial"/>
                      <w:snapToGrid w:val="0"/>
                    </w:rPr>
                  </w:pPr>
                  <w:r>
                    <w:rPr>
                      <w:b/>
                      <w:bCs/>
                      <w:color w:val="262626"/>
                    </w:rPr>
                    <w:t xml:space="preserve">高的</w:t>
                  </w:r>
                </w:p>
                <w:p>
                  <w:pPr>
                    <w:adjustRightInd w:val="0"/>
                    <w:snapToGrid w:val="0"/>
                    <w:jc w:val="center"/>
                    <w:rPr>
                      <w:rFonts w:ascii="Arial" w:eastAsia="Arial" w:hAnsi="Arial" w:cs="Arial"/>
                      <w:snapToGrid w:val="0"/>
                    </w:rPr>
                  </w:pPr>
                  <w:r>
                    <w:rPr>
                      <w:i/>
                      <w:color w:val="262626"/>
                    </w:rPr>
                    <w:t xml:space="preserve">（需要定制软件）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361.45pt;margin-top:625.9pt;width:187.65pt;height:25.3pt;z-index:25167155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next-textbox:#_x0000_s1039;mso-fit-shape-to-text:t" inset="0,0,0,0">
              <w:txbxContent>
                <w:p>
                  <w:pPr>
                    <w:adjustRightInd w:val="0"/>
                    <w:snapToGrid w:val="0"/>
                    <w:jc w:val="center"/>
                    <w:outlineLvl w:val="2"/>
                    <w:rPr>
                      <w:rFonts w:ascii="Arial" w:eastAsia="Arial" w:hAnsi="Arial"/>
                      <w:snapToGrid w:val="0"/>
                    </w:rPr>
                  </w:pPr>
                  <w:r>
                    <w:rPr>
                      <w:b/>
                      <w:bCs/>
                      <w:color w:val="262626"/>
                    </w:rPr>
                    <w:t xml:space="preserve">SMR HDD 的性能与 CMR HDD 相同</w:t>
                  </w:r>
                </w:p>
                <w:p>
                  <w:pPr>
                    <w:adjustRightInd w:val="0"/>
                    <w:snapToGrid w:val="0"/>
                    <w:jc w:val="center"/>
                    <w:rPr>
                      <w:rFonts w:ascii="Arial" w:eastAsia="Arial" w:hAnsi="Arial"/>
                      <w:snapToGrid w:val="0"/>
                    </w:rPr>
                  </w:pPr>
                  <w:r>
                    <w:rPr>
                      <w:color w:val="262626"/>
                    </w:rPr>
                    <w:t xml:space="preserve">跨越</w:t>
                  </w:r>
                  <w:proofErr w:type="gramEnd"/>
                  <w:r>
                    <w:rPr>
                      <w:color w:val="262626"/>
                    </w:rPr>
                    <w:t xml:space="preserve">更广泛的应用领域。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270.95pt;margin-top:629.8pt;width:65.8pt;height:16.1pt;z-index:25167052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next-textbox:#_x0000_s1038;mso-fit-shape-to-text:t" inset="0,0,0,0">
              <w:txbxContent>
                <w:p>
                  <w:pPr>
                    <w:adjustRightInd w:val="0"/>
                    <w:snapToGrid w:val="0"/>
                    <w:jc w:val="center"/>
                    <w:outlineLvl w:val="1"/>
                    <w:rPr>
                      <w:rFonts w:ascii="Arial" w:eastAsia="Arial" w:hAnsi="Arial"/>
                      <w:snapToGrid w:val="0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595959"/>
                      <w:sz w:val="28"/>
                    </w:rPr>
                    <w:t xml:space="preserve">益处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62.2pt;margin-top:619.15pt;width:187.65pt;height:37.95pt;z-index:25166950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next-textbox:#_x0000_s1037;mso-fit-shape-to-text:t" inset="0,0,0,0">
              <w:txbxContent>
                <w:p>
                  <w:pPr>
                    <w:adjustRightInd w:val="0"/>
                    <w:snapToGrid w:val="0"/>
                    <w:jc w:val="center"/>
                    <w:rPr>
                      <w:rFonts w:ascii="Arial" w:eastAsia="Arial" w:hAnsi="Arial" w:cs="Arial"/>
                      <w:snapToGrid w:val="0"/>
                    </w:rPr>
                  </w:pPr>
                  <w:r>
                    <w:rPr>
                      <w:b/>
                      <w:bCs/>
                      <w:color w:val="262626"/>
                    </w:rPr>
                    <w:t xml:space="preserve">支持“直接”采用 SMR HDD</w:t>
                  </w:r>
                  <w:r>
                    <w:rPr>
                      <w:color w:val="262626"/>
                    </w:rPr>
                    <w:t xml:space="preserve">为某些应用程序提供更快、更低成本的路径。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361.1pt;margin-top:550.4pt;width:187.65pt;height:37.95pt;z-index:25166848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next-textbox:#_x0000_s1036;mso-fit-shape-to-text:t" inset="0,0,0,0">
              <w:txbxContent>
                <w:p>
                  <w:pPr>
                    <w:adjustRightInd w:val="0"/>
                    <w:snapToGrid w:val="0"/>
                    <w:jc w:val="center"/>
                    <w:rPr>
                      <w:rFonts w:ascii="Arial" w:eastAsia="Arial" w:hAnsi="Arial" w:cs="Arial"/>
                      <w:snapToGrid w:val="0"/>
                    </w:rPr>
                  </w:pPr>
                  <w:r>
                    <w:rPr>
                      <w:color w:val="262626"/>
                    </w:rPr>
                    <w:t xml:space="preserve">一个</w:t>
                  </w:r>
                  <w:r>
                    <w:rPr>
                      <w:b/>
                      <w:bCs/>
                      <w:color w:val="262626"/>
                    </w:rPr>
                    <w:t xml:space="preserve">定制设计的软件堆栈</w:t>
                  </w:r>
                  <w:r>
                    <w:rPr>
                      <w:color w:val="262626"/>
                    </w:rPr>
                    <w:t xml:space="preserve">，经过优化以遵循 SMR </w:t>
                  </w:r>
                  <w:proofErr w:type="gramStart"/>
                  <w:r>
                    <w:rPr>
                      <w:color w:val="262626"/>
                    </w:rPr>
                    <w:t xml:space="preserve">写入</w:t>
                  </w:r>
                  <w:proofErr w:type="gramEnd"/>
                  <w:r>
                    <w:rPr>
                      <w:color w:val="262626"/>
                    </w:rPr>
                    <w:t xml:space="preserve">规则。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280.45pt;margin-top:551.7pt;width:50.2pt;height:32.2pt;z-index:25166745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next-textbox:#_x0000_s1035;mso-fit-shape-to-text:t" inset="0,0,0,0">
              <w:txbxContent>
                <w:p>
                  <w:pPr>
                    <w:adjustRightInd w:val="0"/>
                    <w:snapToGrid w:val="0"/>
                    <w:jc w:val="center"/>
                    <w:outlineLvl w:val="1"/>
                    <w:rPr>
                      <w:rFonts w:ascii="Arial" w:eastAsia="Arial" w:hAnsi="Arial"/>
                      <w:snapToGrid w:val="0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595959"/>
                      <w:sz w:val="28"/>
                    </w:rPr>
                    <w:t xml:space="preserve">最适合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64.15pt;margin-top:547.25pt;width:187.65pt;height:37.95pt;z-index:25166643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next-textbox:#_x0000_s1034;mso-fit-shape-to-text:t" inset="0,0,0,0">
              <w:txbxContent>
                <w:p>
                  <w:pPr>
                    <w:adjustRightInd w:val="0"/>
                    <w:snapToGrid w:val="0"/>
                    <w:jc w:val="center"/>
                    <w:rPr>
                      <w:rFonts w:ascii="Arial" w:eastAsia="Arial" w:hAnsi="Arial" w:cs="Arial"/>
                      <w:snapToGrid w:val="0"/>
                    </w:rPr>
                  </w:pPr>
                  <w:r>
                    <w:rPr>
                      <w:color w:val="262626"/>
                    </w:rPr>
                    <w:t xml:space="preserve">现有的应用程序</w:t>
                  </w:r>
                  <w:r>
                    <w:rPr>
                      <w:b/>
                      <w:bCs/>
                      <w:color w:val="262626"/>
                    </w:rPr>
                    <w:t xml:space="preserve">写入操作高度顺序化</w:t>
                  </w:r>
                  <w:r>
                    <w:rPr>
                      <w:color w:val="262626"/>
                    </w:rPr>
                    <w:t xml:space="preserve">或</w:t>
                  </w:r>
                  <w:r>
                    <w:rPr>
                      <w:b/>
                      <w:bCs/>
                      <w:color w:val="262626"/>
                    </w:rPr>
                    <w:t xml:space="preserve">冷存储</w:t>
                  </w:r>
                  <w:r>
                    <w:rPr>
                      <w:color w:val="262626"/>
                    </w:rPr>
                    <w:t xml:space="preserve">或</w:t>
                  </w:r>
                  <w:r>
                    <w:rPr>
                      <w:b/>
                      <w:bCs/>
                      <w:color w:val="262626"/>
                    </w:rPr>
                    <w:t xml:space="preserve">智能视频</w:t>
                  </w:r>
                  <w:r>
                    <w:rPr>
                      <w:color w:val="262626"/>
                    </w:rPr>
                    <w:t xml:space="preserve">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355.9pt;margin-top:376.75pt;width:187.65pt;height:25.3pt;z-index:25166540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fit-shape-to-text:t" inset="0,0,0,0">
              <w:txbxContent>
                <w:p>
                  <w:pPr>
                    <w:pStyle w:val="a6"/>
                    <w:adjustRightInd w:val="0"/>
                    <w:snapToGrid w:val="0"/>
                    <w:ind w:left="0"/>
                    <w:jc w:val="center"/>
                    <w:rPr>
                      <w:snapToGrid w:val="0"/>
                    </w:rPr>
                  </w:pPr>
                  <w:r>
                    <w:rPr>
                      <w:color w:val="262626"/>
                    </w:rPr>
                    <w:t xml:space="preserve">客户重写整个软件堆栈以使用 SMR HDD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68.5pt;margin-top:387.75pt;width:187.65pt;height:37.95pt;z-index:25166438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fit-shape-to-text:t" inset="0,0,0,0">
              <w:txbxContent>
                <w:p>
                  <w:pPr>
                    <w:pStyle w:val="a6"/>
                    <w:adjustRightInd w:val="0"/>
                    <w:snapToGrid w:val="0"/>
                    <w:ind w:left="0"/>
                    <w:jc w:val="center"/>
                    <w:rPr>
                      <w:snapToGrid w:val="0"/>
                    </w:rPr>
                  </w:pPr>
                  <w:r>
                    <w:rPr>
                      <w:color w:val="262626"/>
                    </w:rPr>
                    <w:t xml:space="preserve">使用“</w:t>
                  </w:r>
                  <w:proofErr w:type="spellStart"/>
                  <w:r>
                    <w:rPr>
                      <w:color w:val="262626"/>
                    </w:rPr>
                    <w:t xml:space="preserve">btrfs</w:t>
                  </w:r>
                  <w:proofErr w:type="spellEnd"/>
                  <w:r>
                    <w:rPr>
                      <w:color w:val="262626"/>
                    </w:rPr>
                    <w:t xml:space="preserve">” </w:t>
                  </w:r>
                  <w:proofErr w:type="spellStart"/>
                  <w:r>
                    <w:rPr>
                      <w:color w:val="262626"/>
                    </w:rPr>
                    <w:t xml:space="preserve">文件系统</w:t>
                  </w:r>
                  <w:proofErr w:type="spellEnd"/>
                  <w:r>
                    <w:rPr>
                      <w:color w:val="262626"/>
                    </w:rPr>
                    <w:t xml:space="preserve">“隐藏”了 SMR 的复杂性，允许直接使用部分旧版应用程序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349.7pt;margin-top:278.55pt;width:201.55pt;height:20.7pt;z-index:25166336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fit-shape-to-text:t" inset="0,0,0,0">
              <w:txbxContent>
                <w:p>
                  <w:pPr>
                    <w:adjustRightInd w:val="0"/>
                    <w:snapToGrid w:val="0"/>
                    <w:rPr>
                      <w:rFonts w:ascii="Arial" w:eastAsia="Arial" w:hAnsi="Arial" w:cs="Arial"/>
                      <w:snapToGrid w:val="0"/>
                      <w:sz w:val="36"/>
                      <w:szCs w:val="36"/>
                    </w:rPr>
                  </w:pPr>
                  <w:r>
                    <w:rPr>
                      <w:sz w:val="36"/>
                    </w:rPr>
                    <w:t xml:space="preserve">SMR感知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65.9pt;margin-top:278.4pt;width:201.55pt;height:20.7pt;z-index:25166233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fit-shape-to-text:t" inset="0,0,0,0">
              <w:txbxContent>
                <w:p>
                  <w:pPr>
                    <w:pStyle w:val="1"/>
                    <w:adjustRightInd w:val="0"/>
                    <w:snapToGrid w:val="0"/>
                    <w:spacing w:before="0"/>
                    <w:ind w:left="0"/>
                    <w:rPr>
                      <w:snapToGrid w:val="0"/>
                    </w:rPr>
                  </w:pPr>
                  <w:r>
                    <w:rPr/>
                    <w:t xml:space="preserve">SMR友好型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45.3pt;margin-top:183.5pt;width:522.6pt;height:57.9pt;z-index:251661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fit-shape-to-text:t" inset="0,0,0,0">
              <w:txbxContent>
                <w:p>
                  <w:pPr>
                    <w:adjustRightInd w:val="0"/>
                    <w:snapToGrid w:val="0"/>
                    <w:rPr>
                      <w:rFonts w:ascii="Arial" w:eastAsia="Arial" w:hAnsi="Arial" w:cs="Arial"/>
                      <w:snapToGrid w:val="0"/>
                    </w:rPr>
                  </w:pPr>
                  <w:r>
                    <w:rPr>
                      <w:b/>
                      <w:bCs/>
                    </w:rPr>
                    <w:t xml:space="preserve">主机管理的叠瓦式磁记录</w:t>
                  </w:r>
                  <w:r>
                    <w:rPr/>
                    <w:t xml:space="preserve"> (</w:t>
                  </w:r>
                  <w:r>
                    <w:rPr>
                      <w:b/>
                      <w:bCs/>
                    </w:rPr>
                    <w:t xml:space="preserve">SMR</w:t>
                  </w:r>
                  <w:r>
                    <w:rPr/>
                    <w:t xml:space="preserve">) 硬盘可为您的数据中心提供下一代容量级别、更高的系统密度和更高效的占用空间。</w:t>
                  </w:r>
                </w:p>
                <w:p>
                  <w:pPr>
                    <w:adjustRightInd w:val="0"/>
                    <w:snapToGrid w:val="0"/>
                    <w:rPr>
                      <w:snapToGrid w:val="0"/>
                      <w:sz w:val="12"/>
                      <w:szCs w:val="12"/>
                    </w:rPr>
                  </w:pPr>
                </w:p>
                <w:p>
                  <w:pPr>
                    <w:pStyle w:val="a6"/>
                    <w:adjustRightInd w:val="0"/>
                    <w:snapToGrid w:val="0"/>
                    <w:ind w:left="0"/>
                    <w:rPr>
                      <w:snapToGrid w:val="0"/>
                    </w:rPr>
                  </w:pPr>
                  <w:r>
                    <w:rPr/>
                    <w:t xml:space="preserve">在采用这项技术之前，请确定“</w:t>
                  </w:r>
                  <w:r>
                    <w:rPr>
                      <w:b/>
                      <w:bCs/>
                    </w:rPr>
                    <w:t xml:space="preserve">SMR 友好</w:t>
                  </w:r>
                  <w:r>
                    <w:rPr/>
                    <w:t xml:space="preserve">”或“</w:t>
                  </w:r>
                  <w:r>
                    <w:rPr>
                      <w:b/>
                      <w:bCs/>
                    </w:rPr>
                    <w:t xml:space="preserve">SMR 感知</w:t>
                  </w:r>
                  <w:r>
                    <w:rPr/>
                    <w:t xml:space="preserve">”采用策略是否最适合您的基于 Linux 的应用程序。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471.1pt;margin-top:9.75pt;width:113.95pt;height:17.25pt;z-index:25166028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fit-shape-to-text:t" inset="0,0,0,0">
              <w:txbxContent>
                <w:p>
                  <w:pPr>
                    <w:adjustRightInd w:val="0"/>
                    <w:snapToGrid w:val="0"/>
                    <w:jc w:val="center"/>
                    <w:rPr>
                      <w:rFonts w:ascii="Arial" w:eastAsia="Arial" w:hAnsi="Arial" w:cs="Arial"/>
                      <w:snapToGrid w:val="0"/>
                      <w:color w:val="FFFFFF" w:themeColor="background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30"/>
                    </w:rPr>
                    <w:t xml:space="preserve">西部数据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2" o:spid="_x0000_s1027" type="#_x0000_t202" style="position:absolute;margin-left:44pt;margin-top:40.7pt;width:317.55pt;height:126pt;z-index:25165926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fit-shape-to-text:t" inset="0,0,0,0">
              <w:txbxContent>
                <w:p>
                  <w:pPr>
                    <w:adjustRightInd w:val="0"/>
                    <w:snapToGrid w:val="0"/>
                    <w:rPr>
                      <w:rFonts w:ascii="Arial" w:eastAsia="Arial" w:hAnsi="Arial" w:cs="Arial"/>
                      <w:snapToGrid w:val="0"/>
                      <w:sz w:val="80"/>
                      <w:szCs w:val="80"/>
                    </w:rPr>
                  </w:pPr>
                  <w:r>
                    <w:rPr>
                      <w:b/>
                      <w:bCs/>
                      <w:sz w:val="80"/>
                    </w:rPr>
                    <w:t xml:space="preserve">SMR友好型 vs. SMR感知型</w:t>
                  </w:r>
                </w:p>
                <w:p>
                  <w:pPr>
                    <w:adjustRightInd w:val="0"/>
                    <w:snapToGrid w:val="0"/>
                    <w:rPr>
                      <w:snapToGrid w:val="0"/>
                      <w:sz w:val="18"/>
                      <w:szCs w:val="18"/>
                    </w:rPr>
                  </w:pPr>
                </w:p>
                <w:p>
                  <w:pPr>
                    <w:adjustRightInd w:val="0"/>
                    <w:snapToGrid w:val="0"/>
                    <w:rPr>
                      <w:rFonts w:ascii="Arial" w:eastAsia="Arial" w:hAnsi="Arial" w:cs="Arial"/>
                      <w:snapToGrid w:val="0"/>
                      <w:sz w:val="40"/>
                      <w:szCs w:val="40"/>
                    </w:rPr>
                  </w:pPr>
                  <w:r>
                    <w:rPr>
                      <w:color w:val="7F7F7F"/>
                      <w:sz w:val="40"/>
                    </w:rPr>
                    <w:t xml:space="preserve">SMR HDD 的两种应用路径</w:t>
                  </w:r>
                </w:p>
              </w:txbxContent>
            </v:textbox>
          </v:shape>
        </w:pict>
      </w:r>
      <w:bookmarkStart w:id="0" w:name="_GoBack"/>
      <w:r>
        <w:rPr>
          <w:noProof/>
          <w:sz w:val="20"/>
        </w:rPr>
        <w:drawing>
          <wp:inline distT="0" distB="0" distL="0" distR="0">
            <wp:extent cx="7772087" cy="100579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graphic - SMR-Friendly vs SMR-Aware - July 202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087" cy="1005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2596">
      <w:type w:val="continuous"/>
      <w:pgSz w:w="12240" w:h="15840"/>
      <w:pgMar w:top="0" w:right="0" w:bottom="0" w:left="0" w:header="720" w:footer="720" w:gutter="0"/>
      <w:cols w:space="72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052596"/>
    <w:rsid w:val="00052596"/>
    <w:rsid w:val="00191A13"/>
    <w:rsid w:val="009C053A"/>
    <w:rsid w:val="009C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link w:val="1Char"/>
    <w:uiPriority w:val="1"/>
    <w:qFormat/>
    <w:rsid w:val="009C053A"/>
    <w:pPr>
      <w:spacing w:before="32"/>
      <w:ind w:left="1051"/>
      <w:outlineLvl w:val="0"/>
    </w:pPr>
    <w:rPr>
      <w:rFonts w:ascii="Arial" w:eastAsia="Arial" w:hAnsi="Arial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05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05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header"/>
    <w:basedOn w:val="a"/>
    <w:link w:val="Char"/>
    <w:uiPriority w:val="99"/>
    <w:unhideWhenUsed/>
    <w:rsid w:val="009C0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C053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C053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C053A"/>
    <w:rPr>
      <w:sz w:val="18"/>
      <w:szCs w:val="18"/>
    </w:rPr>
  </w:style>
  <w:style w:type="paragraph" w:styleId="a6">
    <w:name w:val="Body Text"/>
    <w:basedOn w:val="a"/>
    <w:link w:val="Char1"/>
    <w:uiPriority w:val="1"/>
    <w:qFormat/>
    <w:rsid w:val="009C053A"/>
    <w:pPr>
      <w:ind w:left="1267"/>
    </w:pPr>
    <w:rPr>
      <w:rFonts w:ascii="Arial" w:eastAsia="Arial" w:hAnsi="Arial"/>
    </w:rPr>
  </w:style>
  <w:style w:type="character" w:customStyle="1" w:styleId="Char1">
    <w:name w:val="正文文本 Char"/>
    <w:basedOn w:val="a0"/>
    <w:link w:val="a6"/>
    <w:uiPriority w:val="1"/>
    <w:rsid w:val="009C053A"/>
    <w:rPr>
      <w:rFonts w:ascii="Arial" w:eastAsia="Arial" w:hAnsi="Arial"/>
    </w:rPr>
  </w:style>
  <w:style w:type="character" w:customStyle="1" w:styleId="1Char">
    <w:name w:val="标题 1 Char"/>
    <w:basedOn w:val="a0"/>
    <w:link w:val="1"/>
    <w:uiPriority w:val="1"/>
    <w:rsid w:val="009C053A"/>
    <w:rPr>
      <w:rFonts w:ascii="Arial" w:eastAsia="Arial" w:hAnsi="Arial"/>
      <w:sz w:val="36"/>
      <w:szCs w:val="36"/>
    </w:rPr>
  </w:style>
  <w:style w:type="character" w:customStyle="1" w:styleId="2Char">
    <w:name w:val="标题 2 Char"/>
    <w:basedOn w:val="a0"/>
    <w:link w:val="2"/>
    <w:uiPriority w:val="9"/>
    <w:semiHidden/>
    <w:rsid w:val="009C05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C053A"/>
    <w:rPr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191A1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91A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2023-07-28T18:31:00Z</dcterms:created>
  <dcterms:modified xsi:type="dcterms:W3CDTF">2023-07-28T10:43:00Z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2023-07-28T00:00:00Z</vt:filetime>
  </property>
  <property fmtid="{D5CDD505-2E9C-101B-9397-08002B2CF9AE}" pid="3" name="LastSaved">
    <vt:filetime>2023-07-28T00:00:00Z</vt:filetime>
  </property>
</Properties>
</file>