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A38427" w14:textId="779DEF87" w:rsidR="002726CC" w:rsidRPr="00EB3543" w:rsidRDefault="002726CC" w:rsidP="00EB3543">
      <w:pPr>
        <w:widowControl/>
      </w:pPr>
    </w:p>
    <w:p>
      <w:pPr>
        <w:widowControl/>
        <w:spacing w:after="240"/>
        <w:jc w:val="right"/>
      </w:pPr>
      <w:r>
        <w:rPr>
          <w:b/>
          <w:sz w:val="24"/>
        </w:rPr>
        <w:t>Mar 14, 2025</w:t>
      </w:r>
    </w:p>
    <w:p>
      <w:pPr>
        <w:widowControl/>
        <w:spacing w:after="240"/>
        <w:jc w:val="both"/>
      </w:pPr>
      <w:r>
        <w:rPr>
          <w:b/>
          <w:sz w:val="25"/>
        </w:rPr>
        <w:t xml:space="preserve">Slide 1: Introduction to </w:t>
      </w:r>
      <w:r>
        <w:rPr>
          <w:b/>
          <w:sz w:val="25"/>
        </w:rPr>
        <w:t>OpenAI's</w:t>
      </w:r>
      <w:r>
        <w:rPr>
          <w:b/>
          <w:sz w:val="25"/>
        </w:rPr>
        <w:t xml:space="preserve"> New Tools for Building Agents</w:t>
      </w:r>
    </w:p>
    <w:p>
      <w:pPr>
        <w:widowControl/>
        <w:spacing w:after="240"/>
        <w:jc w:val="both"/>
      </w:pPr>
      <w:r>
        <w:rPr>
          <w:sz w:val="25"/>
        </w:rPr>
        <w:t xml:space="preserve">In March 2025, </w:t>
      </w:r>
      <w:r>
        <w:rPr>
          <w:sz w:val="25"/>
        </w:rPr>
        <w:t>OpenAI</w:t>
      </w:r>
      <w:r>
        <w:rPr>
          <w:sz w:val="25"/>
        </w:rPr>
        <w:t xml:space="preserve"> introduced a suite of developer tools aimed at simplifying the creation of advanced AI agents. These tools are designed to help developers and enterprises build useful and reliable agents capable of independently accomplishing tasks on behalf of users. </w:t>
      </w:r>
    </w:p>
    <w:p>
      <w:pPr>
        <w:keepNext/>
        <w:widowControl/>
        <w:spacing w:after="360"/>
        <w:jc w:val="center"/>
      </w:pPr>
      <w:r>
        <w:rPr>
          <w:b/>
          <w:sz w:val="28"/>
          <w:u w:val="single"/>
        </w:rPr>
        <w:t>Key Components:</w:t>
      </w:r>
    </w:p>
    <w:p>
      <w:pPr>
        <w:widowControl/>
        <w:spacing w:after="240"/>
        <w:jc w:val="both"/>
      </w:pPr>
      <w:r>
        <w:rPr>
          <w:b/>
          <w:sz w:val="25"/>
        </w:rPr>
        <w:t>Responses API:</w:t>
      </w:r>
      <w:r>
        <w:rPr>
          <w:sz w:val="25"/>
        </w:rPr>
        <w:t xml:space="preserve"> Combines the simplicity of the Chat Completions API with enhanced tool-use capabilities, allowing for more flexible and efficient agent </w:t>
      </w:r>
      <w:r>
        <w:rPr>
          <w:sz w:val="25"/>
        </w:rPr>
        <w:t>development.​</w:t>
      </w:r>
    </w:p>
    <w:p>
      <w:pPr>
        <w:widowControl/>
        <w:spacing w:after="240"/>
        <w:jc w:val="both"/>
      </w:pPr>
      <w:r>
        <w:rPr>
          <w:b/>
          <w:sz w:val="25"/>
        </w:rPr>
        <w:t>Built-in Tools:</w:t>
      </w:r>
      <w:r>
        <w:rPr>
          <w:sz w:val="25"/>
        </w:rPr>
        <w:t xml:space="preserve"> Includes functionalities such as web search, file search, and computer use, enabling agents to perform a wide range of tasks seamlessly. </w:t>
      </w:r>
    </w:p>
    <w:p>
      <w:pPr>
        <w:widowControl/>
        <w:spacing w:after="240"/>
        <w:jc w:val="both"/>
      </w:pPr>
      <w:r>
        <w:rPr>
          <w:b/>
          <w:sz w:val="25"/>
        </w:rPr>
        <w:t>Agents SDK:</w:t>
      </w:r>
      <w:r>
        <w:rPr>
          <w:sz w:val="25"/>
        </w:rPr>
        <w:t xml:space="preserve"> Provides a framework for orchestrating both single-agent and multi-agent workflows, streamlining the development </w:t>
      </w:r>
      <w:r>
        <w:rPr>
          <w:sz w:val="25"/>
        </w:rPr>
        <w:t>process.​</w:t>
      </w:r>
    </w:p>
    <w:p>
      <w:pPr>
        <w:widowControl/>
        <w:spacing w:after="240"/>
        <w:jc w:val="both"/>
      </w:pPr>
      <w:r>
        <w:rPr>
          <w:b/>
          <w:sz w:val="25"/>
        </w:rPr>
        <w:t>Observability Tools:</w:t>
      </w:r>
      <w:r>
        <w:rPr>
          <w:sz w:val="25"/>
        </w:rPr>
        <w:t xml:space="preserve"> Offers integrated tools to trace and inspect agent workflow execution, ensuring transparency and reliability in agent </w:t>
      </w:r>
      <w:r>
        <w:rPr>
          <w:sz w:val="25"/>
        </w:rPr>
        <w:t>operations.​</w:t>
      </w:r>
    </w:p>
    <w:p>
      <w:pPr>
        <w:widowControl/>
        <w:spacing w:after="240"/>
        <w:jc w:val="both"/>
      </w:pPr>
      <w:r>
        <w:rPr>
          <w:sz w:val="25"/>
        </w:rPr>
        <w:t>These advancements mark a significant step forward in AI development, providing developers with the resources needed to create more autonomous and capable agents.</w:t>
      </w:r>
    </w:p>
    <w:p>
      <w:pPr>
        <w:widowControl/>
        <w:spacing w:after="240"/>
        <w:jc w:val="both"/>
      </w:pPr>
      <w:r>
        <w:rPr>
          <w:sz w:val="25"/>
        </w:rPr>
        <w:t>Slide 2: Responses API</w:t>
      </w:r>
    </w:p>
    <w:p>
      <w:pPr>
        <w:widowControl/>
        <w:spacing w:after="240"/>
        <w:jc w:val="both"/>
      </w:pPr>
      <w:r>
        <w:rPr>
          <w:sz w:val="25"/>
        </w:rPr>
        <w:t xml:space="preserve">The Responses API is a new API primitive introduced by </w:t>
      </w:r>
      <w:r>
        <w:rPr>
          <w:sz w:val="25"/>
        </w:rPr>
        <w:t>OpenAI</w:t>
      </w:r>
      <w:r>
        <w:rPr>
          <w:sz w:val="25"/>
        </w:rPr>
        <w:t xml:space="preserve"> to streamline the development of agentic applications.</w:t>
      </w:r>
      <w:r>
        <w:rPr>
          <w:sz w:val="25"/>
        </w:rPr>
        <w:t xml:space="preserve"> </w:t>
      </w:r>
      <w:r>
        <w:rPr>
          <w:sz w:val="25"/>
        </w:rPr>
        <w:t>It combines the simplicity of the Chat Completions API with the tool-use capabilities of the Assistants API, allowing developers to build agents capable of handling complex tasks with multiple tools and model interactions.</w:t>
      </w:r>
      <w:r>
        <w:rPr>
          <w:sz w:val="25"/>
        </w:rPr>
        <w:t xml:space="preserve"> </w:t>
      </w:r>
    </w:p>
    <w:p>
      <w:pPr>
        <w:keepNext/>
        <w:widowControl/>
        <w:spacing w:after="360"/>
        <w:jc w:val="center"/>
      </w:pPr>
      <w:r>
        <w:rPr>
          <w:b/>
          <w:sz w:val="28"/>
          <w:u w:val="single"/>
        </w:rPr>
        <w:t>Key Features:</w:t>
      </w:r>
    </w:p>
    <w:p>
      <w:pPr>
        <w:widowControl/>
        <w:spacing w:after="240"/>
        <w:jc w:val="both"/>
      </w:pPr>
      <w:r>
        <w:rPr>
          <w:sz w:val="25"/>
        </w:rPr>
        <w:t>Simplified Agent Development:</w:t>
      </w:r>
      <w:r>
        <w:rPr>
          <w:sz w:val="25"/>
        </w:rPr>
        <w:t xml:space="preserve"> </w:t>
      </w:r>
      <w:r>
        <w:rPr>
          <w:sz w:val="25"/>
        </w:rPr>
        <w:t>Provides a more flexible foundation for developers, enabling the creation of agents that can perform increasingly complex tasks using multiple tools and model turns.</w:t>
      </w:r>
      <w:r>
        <w:rPr>
          <w:sz w:val="25"/>
        </w:rPr>
        <w:t xml:space="preserve"> </w:t>
      </w:r>
    </w:p>
    <w:p>
      <w:pPr>
        <w:widowControl/>
        <w:spacing w:after="240"/>
        <w:jc w:val="both"/>
      </w:pPr>
      <w:r>
        <w:rPr>
          <w:sz w:val="25"/>
        </w:rPr>
        <w:t>Built-in Tool Support:</w:t>
      </w:r>
      <w:r>
        <w:rPr>
          <w:sz w:val="25"/>
        </w:rPr>
        <w:t xml:space="preserve"> </w:t>
      </w:r>
      <w:r>
        <w:rPr>
          <w:sz w:val="25"/>
        </w:rPr>
        <w:t>Supports new built-in tools such as web search, file search, and computer use, designed to work together to accomplish tasks more effectively.</w:t>
      </w:r>
      <w:r>
        <w:rPr>
          <w:sz w:val="25"/>
        </w:rPr>
        <w:t xml:space="preserve"> </w:t>
      </w:r>
    </w:p>
    <w:p>
      <w:pPr>
        <w:widowControl/>
        <w:spacing w:after="240"/>
        <w:jc w:val="both"/>
      </w:pPr>
      <w:r>
        <w:rPr>
          <w:sz w:val="25"/>
        </w:rPr>
        <w:t>Slide 3: Built-in Tools</w:t>
      </w:r>
    </w:p>
    <w:p>
      <w:pPr>
        <w:widowControl/>
        <w:spacing w:after="240"/>
        <w:jc w:val="both"/>
      </w:pPr>
      <w:r>
        <w:rPr>
          <w:sz w:val="25"/>
        </w:rPr>
        <w:t>OpenAI's</w:t>
      </w:r>
      <w:r>
        <w:rPr>
          <w:sz w:val="25"/>
        </w:rPr>
        <w:t xml:space="preserve"> new tools for building agents include built-in functionalities that enhance the capabilities of AI agents.</w:t>
      </w:r>
      <w:r>
        <w:rPr>
          <w:sz w:val="25"/>
        </w:rPr>
        <w:t xml:space="preserve"> </w:t>
      </w:r>
      <w:r>
        <w:rPr>
          <w:sz w:val="25"/>
        </w:rPr>
        <w:t>These tools are integrated into the Responses API and are designed to work seamlessly together.</w:t>
      </w:r>
      <w:r>
        <w:rPr>
          <w:sz w:val="25"/>
        </w:rPr>
        <w:t xml:space="preserve"> </w:t>
      </w:r>
    </w:p>
    <w:p>
      <w:pPr>
        <w:keepNext/>
        <w:widowControl/>
        <w:spacing w:after="360"/>
        <w:jc w:val="center"/>
      </w:pPr>
      <w:r>
        <w:rPr>
          <w:b/>
          <w:sz w:val="28"/>
          <w:u w:val="single"/>
        </w:rPr>
        <w:t>Key Built-in Tools:</w:t>
      </w:r>
    </w:p>
    <w:p>
      <w:pPr>
        <w:widowControl/>
        <w:spacing w:after="240"/>
        <w:jc w:val="both"/>
      </w:pPr>
      <w:r>
        <w:rPr>
          <w:sz w:val="25"/>
        </w:rPr>
        <w:t>Web Search:</w:t>
      </w:r>
      <w:r>
        <w:rPr>
          <w:sz w:val="25"/>
        </w:rPr>
        <w:t xml:space="preserve"> </w:t>
      </w:r>
      <w:r>
        <w:rPr>
          <w:sz w:val="25"/>
        </w:rPr>
        <w:t>Allows agents to access and retrieve real-time information from the internet, enabling them to provide up-to-date responses.</w:t>
      </w:r>
      <w:r>
        <w:rPr>
          <w:sz w:val="25"/>
        </w:rPr>
        <w:t xml:space="preserve"> </w:t>
      </w:r>
    </w:p>
    <w:p>
      <w:pPr>
        <w:widowControl/>
        <w:spacing w:after="240"/>
        <w:jc w:val="both"/>
      </w:pPr>
      <w:r>
        <w:rPr>
          <w:sz w:val="25"/>
        </w:rPr>
        <w:t>File Search:</w:t>
      </w:r>
      <w:r>
        <w:rPr>
          <w:sz w:val="25"/>
        </w:rPr>
        <w:t xml:space="preserve"> </w:t>
      </w:r>
      <w:r>
        <w:rPr>
          <w:sz w:val="25"/>
        </w:rPr>
        <w:t>Enables agents to search through files and documents, facilitating tasks that require information extraction from various sources.</w:t>
      </w:r>
      <w:r>
        <w:rPr>
          <w:sz w:val="25"/>
        </w:rPr>
        <w:t xml:space="preserve"> </w:t>
      </w:r>
    </w:p>
    <w:p>
      <w:pPr>
        <w:widowControl/>
        <w:spacing w:after="240"/>
        <w:jc w:val="both"/>
      </w:pPr>
      <w:r>
        <w:rPr>
          <w:sz w:val="25"/>
        </w:rPr>
        <w:t>Computer Use:</w:t>
      </w:r>
      <w:r>
        <w:rPr>
          <w:sz w:val="25"/>
        </w:rPr>
        <w:t xml:space="preserve"> </w:t>
      </w:r>
      <w:r>
        <w:rPr>
          <w:sz w:val="25"/>
        </w:rPr>
        <w:t>Allows agents to perform operations on a computer, such as opening applications or executing commands, thereby automating routine tasks.</w:t>
      </w:r>
      <w:r>
        <w:rPr>
          <w:sz w:val="25"/>
        </w:rPr>
        <w:t xml:space="preserve"> </w:t>
      </w:r>
    </w:p>
    <w:p>
      <w:pPr>
        <w:widowControl/>
        <w:spacing w:after="240"/>
        <w:jc w:val="both"/>
      </w:pPr>
      <w:r>
        <w:rPr>
          <w:sz w:val="25"/>
        </w:rPr>
        <w:t>Slide 4: Agents SDK</w:t>
      </w:r>
    </w:p>
    <w:p>
      <w:pPr>
        <w:widowControl/>
        <w:spacing w:after="240"/>
        <w:jc w:val="both"/>
      </w:pPr>
      <w:r>
        <w:rPr>
          <w:sz w:val="25"/>
        </w:rPr>
        <w:t xml:space="preserve">The Agents SDK is a software development kit introduced by </w:t>
      </w:r>
      <w:r>
        <w:rPr>
          <w:sz w:val="25"/>
        </w:rPr>
        <w:t>OpenAI</w:t>
      </w:r>
      <w:r>
        <w:rPr>
          <w:sz w:val="25"/>
        </w:rPr>
        <w:t xml:space="preserve"> to assist developers in orchestrating both single-agent and multi-agent workflows.</w:t>
      </w:r>
      <w:r>
        <w:rPr>
          <w:sz w:val="25"/>
        </w:rPr>
        <w:t xml:space="preserve"> </w:t>
      </w:r>
      <w:r>
        <w:rPr>
          <w:sz w:val="25"/>
        </w:rPr>
        <w:t>It provides a structured framework for managing agent interactions and task executions.</w:t>
      </w:r>
      <w:r>
        <w:rPr>
          <w:sz w:val="25"/>
        </w:rPr>
        <w:t xml:space="preserve"> </w:t>
      </w:r>
    </w:p>
    <w:p>
      <w:pPr>
        <w:keepNext/>
        <w:widowControl/>
        <w:spacing w:after="360"/>
        <w:jc w:val="center"/>
      </w:pPr>
      <w:r>
        <w:rPr>
          <w:b/>
          <w:sz w:val="28"/>
          <w:u w:val="single"/>
        </w:rPr>
        <w:t>Key Features:</w:t>
      </w:r>
    </w:p>
    <w:p>
      <w:pPr>
        <w:widowControl/>
        <w:spacing w:after="240"/>
        <w:jc w:val="both"/>
      </w:pPr>
      <w:r>
        <w:rPr>
          <w:sz w:val="25"/>
        </w:rPr>
        <w:t>Workflow Orchestration:</w:t>
      </w:r>
      <w:r>
        <w:rPr>
          <w:sz w:val="25"/>
        </w:rPr>
        <w:t xml:space="preserve"> </w:t>
      </w:r>
      <w:r>
        <w:rPr>
          <w:sz w:val="25"/>
        </w:rPr>
        <w:t>Simplifies the coordination of complex workflows involving multiple agents, ensuring efficient task management.</w:t>
      </w:r>
      <w:r>
        <w:rPr>
          <w:sz w:val="25"/>
        </w:rPr>
        <w:t xml:space="preserve"> </w:t>
      </w:r>
    </w:p>
    <w:p>
      <w:pPr>
        <w:widowControl/>
        <w:spacing w:after="240"/>
        <w:jc w:val="both"/>
      </w:pPr>
      <w:r>
        <w:rPr>
          <w:sz w:val="25"/>
        </w:rPr>
        <w:t>Integration with Responses API:</w:t>
      </w:r>
      <w:r>
        <w:rPr>
          <w:sz w:val="25"/>
        </w:rPr>
        <w:t xml:space="preserve"> </w:t>
      </w:r>
      <w:r>
        <w:rPr>
          <w:sz w:val="25"/>
        </w:rPr>
        <w:t>Works seamlessly with the Responses API, allowing developers to leverage built-in tools and capabilities within their agent workflows.</w:t>
      </w:r>
      <w:r>
        <w:rPr>
          <w:sz w:val="25"/>
        </w:rPr>
        <w:t xml:space="preserve"> </w:t>
      </w:r>
    </w:p>
    <w:p>
      <w:pPr>
        <w:widowControl/>
        <w:spacing w:after="240"/>
        <w:jc w:val="both"/>
      </w:pPr>
      <w:r>
        <w:rPr>
          <w:sz w:val="25"/>
        </w:rPr>
        <w:t>Slide 5: Observability Tools</w:t>
      </w:r>
    </w:p>
    <w:p>
      <w:pPr>
        <w:widowControl/>
        <w:spacing w:after="240"/>
        <w:jc w:val="both"/>
      </w:pPr>
      <w:r>
        <w:rPr>
          <w:sz w:val="25"/>
        </w:rPr>
        <w:t>OpenAI</w:t>
      </w:r>
      <w:r>
        <w:rPr>
          <w:sz w:val="25"/>
        </w:rPr>
        <w:t xml:space="preserve"> has introduced integrated observability tools to trace and inspect agent workflow execution.</w:t>
      </w:r>
      <w:r>
        <w:rPr>
          <w:sz w:val="25"/>
        </w:rPr>
        <w:t xml:space="preserve"> </w:t>
      </w:r>
      <w:r>
        <w:rPr>
          <w:sz w:val="25"/>
        </w:rPr>
        <w:t xml:space="preserve">These tools provide developers with insights into the </w:t>
      </w:r>
      <w:r>
        <w:rPr>
          <w:sz w:val="25"/>
        </w:rPr>
        <w:t>behavior</w:t>
      </w:r>
      <w:r>
        <w:rPr>
          <w:sz w:val="25"/>
        </w:rPr>
        <w:t xml:space="preserve"> and performance of their agents, facilitating debugging and optimization.</w:t>
      </w:r>
      <w:r>
        <w:rPr>
          <w:sz w:val="25"/>
        </w:rPr>
        <w:t xml:space="preserve"> </w:t>
      </w:r>
    </w:p>
    <w:p>
      <w:pPr>
        <w:keepNext/>
        <w:widowControl/>
        <w:spacing w:after="360"/>
        <w:jc w:val="center"/>
      </w:pPr>
      <w:r>
        <w:rPr>
          <w:b/>
          <w:sz w:val="28"/>
          <w:u w:val="single"/>
        </w:rPr>
        <w:t>Key Features:</w:t>
      </w:r>
    </w:p>
    <w:p>
      <w:pPr>
        <w:widowControl/>
        <w:spacing w:after="240"/>
        <w:jc w:val="both"/>
      </w:pPr>
      <w:r>
        <w:rPr>
          <w:sz w:val="25"/>
        </w:rPr>
        <w:t>Workflow Tracing:</w:t>
      </w:r>
      <w:r>
        <w:rPr>
          <w:sz w:val="25"/>
        </w:rPr>
        <w:t xml:space="preserve"> </w:t>
      </w:r>
      <w:r>
        <w:rPr>
          <w:sz w:val="25"/>
        </w:rPr>
        <w:t>Allows developers to monitor the execution flow of agents, identifying bottlenecks or errors in the process.</w:t>
      </w:r>
      <w:r>
        <w:rPr>
          <w:sz w:val="25"/>
        </w:rPr>
        <w:t xml:space="preserve"> </w:t>
      </w:r>
    </w:p>
    <w:p>
      <w:pPr>
        <w:widowControl/>
        <w:spacing w:after="240"/>
        <w:jc w:val="both"/>
      </w:pPr>
      <w:r>
        <w:rPr>
          <w:sz w:val="25"/>
        </w:rPr>
        <w:t>Performance Metrics:</w:t>
      </w:r>
      <w:r>
        <w:rPr>
          <w:sz w:val="25"/>
        </w:rPr>
        <w:t xml:space="preserve"> </w:t>
      </w:r>
      <w:r>
        <w:rPr>
          <w:sz w:val="25"/>
        </w:rPr>
        <w:t>Provides data on agent performance, enabling developers to optimize efficiency and effectiveness.</w:t>
      </w:r>
      <w:r>
        <w:rPr>
          <w:sz w:val="25"/>
        </w:rPr>
        <w:t xml:space="preserve"> </w:t>
      </w:r>
    </w:p>
    <w:p>
      <w:pPr>
        <w:widowControl/>
        <w:spacing w:after="240"/>
        <w:jc w:val="both"/>
      </w:pPr>
      <w:r>
        <w:rPr>
          <w:sz w:val="25"/>
        </w:rPr>
        <w:t>These advancements collectively empower developers to build more capable and reliable AI agents, streamlining the development process and enhancing agent functionality.</w:t>
      </w:r>
    </w:p>
    <w:p>
      <w:pPr>
        <w:widowControl/>
        <w:spacing w:after="240"/>
        <w:jc w:val="both"/>
      </w:pPr>
      <w:r>
        <w:rPr>
          <w:b/>
          <w:sz w:val="25"/>
        </w:rPr>
        <w:t xml:space="preserve">Slide </w:t>
      </w:r>
      <w:r>
        <w:rPr>
          <w:b/>
          <w:sz w:val="25"/>
        </w:rPr>
        <w:t>6</w:t>
      </w:r>
      <w:r>
        <w:rPr>
          <w:b/>
          <w:sz w:val="25"/>
        </w:rPr>
        <w:t>: Introducing GPT-4.5</w:t>
      </w:r>
    </w:p>
    <w:p>
      <w:pPr>
        <w:widowControl/>
        <w:spacing w:after="240"/>
        <w:jc w:val="both"/>
      </w:pPr>
      <w:r>
        <w:rPr>
          <w:b/>
          <w:sz w:val="25"/>
        </w:rPr>
        <w:t>Overview</w:t>
      </w:r>
      <w:r>
        <w:rPr>
          <w:sz w:val="25"/>
        </w:rPr>
        <w:t xml:space="preserve">: </w:t>
      </w:r>
      <w:r>
        <w:rPr>
          <w:sz w:val="25"/>
        </w:rPr>
        <w:t>OpenAI</w:t>
      </w:r>
      <w:r>
        <w:rPr>
          <w:sz w:val="25"/>
        </w:rPr>
        <w:t xml:space="preserve"> has released GPT-4.5, its most advanced language model to date, offering enhanced natural interactions and a broader knowledge base. </w:t>
      </w:r>
    </w:p>
    <w:p>
      <w:pPr>
        <w:keepNext/>
        <w:widowControl/>
        <w:spacing w:after="360"/>
        <w:jc w:val="center"/>
      </w:pPr>
      <w:r>
        <w:rPr>
          <w:b/>
          <w:sz w:val="28"/>
          <w:u w:val="single"/>
        </w:rPr>
        <w:t>Key Features</w:t>
      </w:r>
      <w:r>
        <w:rPr>
          <w:b/>
          <w:sz w:val="28"/>
          <w:u w:val="single"/>
        </w:rPr>
        <w:t>:</w:t>
      </w:r>
    </w:p>
    <w:p>
      <w:pPr>
        <w:widowControl/>
        <w:spacing w:after="240"/>
        <w:jc w:val="both"/>
      </w:pPr>
      <w:r>
        <w:rPr>
          <w:b/>
          <w:sz w:val="25"/>
        </w:rPr>
        <w:t>Enhanced Natural Interaction</w:t>
      </w:r>
      <w:r>
        <w:rPr>
          <w:sz w:val="25"/>
        </w:rPr>
        <w:t xml:space="preserve">: GPT-4.5 provides more human-like responses, improving user experience. </w:t>
      </w:r>
    </w:p>
    <w:p>
      <w:pPr>
        <w:widowControl/>
        <w:spacing w:after="240"/>
        <w:jc w:val="both"/>
      </w:pPr>
      <w:r>
        <w:rPr>
          <w:b/>
          <w:sz w:val="25"/>
        </w:rPr>
        <w:t>Reduced Hallucinations</w:t>
      </w:r>
      <w:r>
        <w:rPr>
          <w:sz w:val="25"/>
        </w:rPr>
        <w:t xml:space="preserve">: The model has a lower tendency to produce inaccurate information, enhancing reliability. </w:t>
      </w:r>
    </w:p>
    <w:p>
      <w:pPr>
        <w:widowControl/>
        <w:spacing w:after="240"/>
        <w:jc w:val="both"/>
      </w:pPr>
      <w:r>
        <w:rPr>
          <w:b/>
          <w:sz w:val="25"/>
        </w:rPr>
        <w:t>Broader Knowledge Base</w:t>
      </w:r>
      <w:r>
        <w:rPr>
          <w:sz w:val="25"/>
        </w:rPr>
        <w:t xml:space="preserve">: Trained with extensive data, GPT-4.5 offers a deeper understanding across various topics. </w:t>
      </w:r>
    </w:p>
    <w:p>
      <w:pPr>
        <w:widowControl/>
        <w:spacing w:after="240"/>
        <w:jc w:val="both"/>
      </w:pPr>
      <w:r>
        <w:rPr>
          <w:b/>
          <w:sz w:val="25"/>
        </w:rPr>
        <w:t>Availability</w:t>
      </w:r>
      <w:r>
        <w:rPr>
          <w:sz w:val="25"/>
        </w:rPr>
        <w:t xml:space="preserve">: Currently accessible to </w:t>
      </w:r>
      <w:r>
        <w:rPr>
          <w:sz w:val="25"/>
        </w:rPr>
        <w:t>ChatGPT</w:t>
      </w:r>
      <w:r>
        <w:rPr>
          <w:sz w:val="25"/>
        </w:rPr>
        <w:t xml:space="preserve"> Pro users and developers as a research preview.</w:t>
      </w:r>
    </w:p>
    <w:p>
      <w:pPr>
        <w:widowControl/>
        <w:spacing w:after="240"/>
        <w:jc w:val="both"/>
      </w:pPr>
      <w:r>
        <w:rPr>
          <w:b/>
          <w:sz w:val="25"/>
        </w:rPr>
        <w:t xml:space="preserve">Slide </w:t>
      </w:r>
      <w:r>
        <w:rPr>
          <w:b/>
          <w:sz w:val="25"/>
        </w:rPr>
        <w:t>7</w:t>
      </w:r>
      <w:r>
        <w:rPr>
          <w:b/>
          <w:sz w:val="25"/>
        </w:rPr>
        <w:t xml:space="preserve">: Introducing Deep Research by </w:t>
      </w:r>
      <w:r>
        <w:rPr>
          <w:b/>
          <w:sz w:val="25"/>
        </w:rPr>
        <w:t>OpenAI</w:t>
      </w:r>
    </w:p>
    <w:p>
      <w:pPr>
        <w:widowControl/>
        <w:spacing w:after="240"/>
        <w:jc w:val="both"/>
      </w:pPr>
      <w:r>
        <w:rPr>
          <w:b/>
          <w:sz w:val="25"/>
        </w:rPr>
        <w:t>Overview</w:t>
      </w:r>
      <w:r>
        <w:rPr>
          <w:sz w:val="25"/>
        </w:rPr>
        <w:t xml:space="preserve">: </w:t>
      </w:r>
      <w:r>
        <w:rPr>
          <w:sz w:val="25"/>
        </w:rPr>
        <w:t>OpenAI</w:t>
      </w:r>
      <w:r>
        <w:rPr>
          <w:sz w:val="25"/>
        </w:rPr>
        <w:t xml:space="preserve"> has unveiled Deep Research, an advanced AI agent integrated into </w:t>
      </w:r>
      <w:r>
        <w:rPr>
          <w:sz w:val="25"/>
        </w:rPr>
        <w:t>ChatGPT</w:t>
      </w:r>
      <w:r>
        <w:rPr>
          <w:sz w:val="25"/>
        </w:rPr>
        <w:t xml:space="preserve">, designed to autonomously conduct comprehensive web research and generate detailed reports within 5 to 30 minutes. ​ </w:t>
      </w:r>
    </w:p>
    <w:p>
      <w:pPr>
        <w:keepNext/>
        <w:widowControl/>
        <w:spacing w:after="360"/>
        <w:jc w:val="center"/>
      </w:pPr>
      <w:r>
        <w:rPr>
          <w:b/>
          <w:sz w:val="28"/>
          <w:u w:val="single"/>
        </w:rPr>
        <w:t>Key Features</w:t>
      </w:r>
      <w:r>
        <w:rPr>
          <w:b/>
          <w:sz w:val="28"/>
          <w:u w:val="single"/>
        </w:rPr>
        <w:t>:</w:t>
      </w:r>
    </w:p>
    <w:p>
      <w:pPr>
        <w:widowControl/>
        <w:spacing w:after="240"/>
        <w:jc w:val="both"/>
      </w:pPr>
      <w:r>
        <w:rPr>
          <w:b/>
          <w:sz w:val="25"/>
        </w:rPr>
        <w:t>Autonomous Web Browsing</w:t>
      </w:r>
      <w:r>
        <w:rPr>
          <w:sz w:val="25"/>
        </w:rPr>
        <w:t>: Deep Research navigates the internet independently to gather relevant information from various sources. ​</w:t>
      </w:r>
    </w:p>
    <w:p>
      <w:pPr>
        <w:widowControl/>
        <w:spacing w:after="240"/>
        <w:jc w:val="both"/>
      </w:pPr>
      <w:r>
        <w:rPr>
          <w:b/>
          <w:sz w:val="25"/>
        </w:rPr>
        <w:t>Multi-Modal Analysis</w:t>
      </w:r>
      <w:r>
        <w:rPr>
          <w:sz w:val="25"/>
        </w:rPr>
        <w:t xml:space="preserve">: The agent can interpret and </w:t>
      </w:r>
      <w:r>
        <w:rPr>
          <w:sz w:val="25"/>
        </w:rPr>
        <w:t>analyze</w:t>
      </w:r>
      <w:r>
        <w:rPr>
          <w:sz w:val="25"/>
        </w:rPr>
        <w:t xml:space="preserve"> text, images, and PDFs, providing a holistic understanding of complex topics. </w:t>
      </w:r>
    </w:p>
    <w:p>
      <w:pPr>
        <w:widowControl/>
        <w:spacing w:after="240"/>
        <w:jc w:val="both"/>
      </w:pPr>
      <w:r>
        <w:rPr>
          <w:b/>
          <w:sz w:val="25"/>
        </w:rPr>
        <w:t>Comprehensive Reporting</w:t>
      </w:r>
      <w:r>
        <w:rPr>
          <w:sz w:val="25"/>
        </w:rPr>
        <w:t>: Generates in-depth reports that synthesize information from multiple sources, offering expert-level analysis. ​</w:t>
      </w:r>
    </w:p>
    <w:p>
      <w:pPr>
        <w:keepNext/>
        <w:widowControl/>
        <w:spacing w:after="360"/>
        <w:jc w:val="center"/>
      </w:pPr>
      <w:r>
        <w:rPr>
          <w:b/>
          <w:sz w:val="28"/>
          <w:u w:val="single"/>
        </w:rPr>
        <w:t>Performance</w:t>
      </w:r>
      <w:r>
        <w:rPr>
          <w:b/>
          <w:sz w:val="28"/>
          <w:u w:val="single"/>
        </w:rPr>
        <w:t>:</w:t>
      </w:r>
    </w:p>
    <w:p>
      <w:pPr>
        <w:widowControl/>
        <w:spacing w:after="240"/>
        <w:jc w:val="both"/>
      </w:pPr>
      <w:r>
        <w:rPr>
          <w:b/>
          <w:sz w:val="25"/>
        </w:rPr>
        <w:t>Benchmark Achievement</w:t>
      </w:r>
      <w:r>
        <w:rPr>
          <w:sz w:val="25"/>
        </w:rPr>
        <w:t xml:space="preserve">: Achieved a 26.6% score on the "Humanity's Last Exam" benchmark, surpassing models like </w:t>
      </w:r>
      <w:r>
        <w:rPr>
          <w:sz w:val="25"/>
        </w:rPr>
        <w:t>DeepSeek's</w:t>
      </w:r>
      <w:r>
        <w:rPr>
          <w:sz w:val="25"/>
        </w:rPr>
        <w:t xml:space="preserve"> R1 and GPT-4o. ​ </w:t>
      </w:r>
    </w:p>
    <w:p>
      <w:pPr>
        <w:keepNext/>
        <w:widowControl/>
        <w:spacing w:after="360"/>
        <w:jc w:val="center"/>
      </w:pPr>
      <w:r>
        <w:rPr>
          <w:b/>
          <w:sz w:val="28"/>
          <w:u w:val="single"/>
        </w:rPr>
        <w:t>Availability</w:t>
      </w:r>
      <w:r>
        <w:rPr>
          <w:b/>
          <w:sz w:val="28"/>
          <w:u w:val="single"/>
        </w:rPr>
        <w:t>:</w:t>
      </w:r>
    </w:p>
    <w:p>
      <w:pPr>
        <w:widowControl/>
        <w:spacing w:after="240"/>
        <w:jc w:val="both"/>
      </w:pPr>
      <w:r>
        <w:rPr>
          <w:b/>
          <w:sz w:val="25"/>
        </w:rPr>
        <w:t>Subscription Tiers</w:t>
      </w:r>
      <w:r>
        <w:rPr>
          <w:sz w:val="25"/>
        </w:rPr>
        <w:t xml:space="preserve">: Accessible to </w:t>
      </w:r>
      <w:r>
        <w:rPr>
          <w:sz w:val="25"/>
        </w:rPr>
        <w:t>ChatGPT</w:t>
      </w:r>
      <w:r>
        <w:rPr>
          <w:sz w:val="25"/>
        </w:rPr>
        <w:t xml:space="preserve"> Pro subscribers ($200/month) with 100 queries per month, and to Plus, Team, and Enterprise users with 10 queries per month. ​ </w:t>
      </w:r>
    </w:p>
    <w:p>
      <w:pPr>
        <w:keepNext/>
        <w:widowControl/>
        <w:spacing w:after="360"/>
        <w:jc w:val="center"/>
      </w:pPr>
      <w:r>
        <w:rPr>
          <w:b/>
          <w:sz w:val="28"/>
          <w:u w:val="single"/>
        </w:rPr>
        <w:t>Considerations</w:t>
      </w:r>
      <w:r>
        <w:rPr>
          <w:b/>
          <w:sz w:val="28"/>
          <w:u w:val="single"/>
        </w:rPr>
        <w:t>:</w:t>
      </w:r>
    </w:p>
    <w:p>
      <w:pPr>
        <w:widowControl/>
        <w:spacing w:after="240"/>
        <w:jc w:val="both"/>
      </w:pPr>
      <w:r>
        <w:rPr>
          <w:b/>
          <w:sz w:val="25"/>
        </w:rPr>
        <w:t>Accuracy</w:t>
      </w:r>
      <w:r>
        <w:rPr>
          <w:sz w:val="25"/>
        </w:rPr>
        <w:t xml:space="preserve">: While Deep Research strives for precision, users are advised to verify critical information, as occasional inaccuracies may occur. ​ </w:t>
      </w:r>
    </w:p>
    <w:p>
      <w:pPr>
        <w:keepNext/>
        <w:widowControl/>
        <w:spacing w:after="360"/>
        <w:jc w:val="center"/>
      </w:pPr>
      <w:r>
        <w:rPr>
          <w:b/>
          <w:sz w:val="28"/>
          <w:u w:val="single"/>
        </w:rPr>
        <w:t>Implications</w:t>
      </w:r>
      <w:r>
        <w:rPr>
          <w:b/>
          <w:sz w:val="28"/>
          <w:u w:val="single"/>
        </w:rPr>
        <w:t>:</w:t>
      </w:r>
    </w:p>
    <w:p>
      <w:pPr>
        <w:widowControl/>
        <w:spacing w:after="240"/>
        <w:jc w:val="both"/>
      </w:pPr>
      <w:r>
        <w:rPr>
          <w:b/>
          <w:sz w:val="25"/>
        </w:rPr>
        <w:t>Professional Utility</w:t>
      </w:r>
      <w:r>
        <w:rPr>
          <w:sz w:val="25"/>
        </w:rPr>
        <w:t xml:space="preserve">: Ideal for professionals in finance, science, engineering, and other fields requiring detailed research and analysis. </w:t>
      </w:r>
    </w:p>
    <w:p>
      <w:pPr>
        <w:widowControl/>
        <w:spacing w:after="240"/>
        <w:jc w:val="both"/>
      </w:pPr>
      <w:r>
        <w:rPr>
          <w:b/>
          <w:sz w:val="25"/>
        </w:rPr>
        <w:t>Advancement Towards AGI</w:t>
      </w:r>
      <w:r>
        <w:rPr>
          <w:sz w:val="25"/>
        </w:rPr>
        <w:t>: Represents a significant step toward Artificial General Intelligence, capable of performing intellectual tasks at or beyond human levels. ​</w:t>
      </w:r>
    </w:p>
    <w:p>
      <w:pPr>
        <w:widowControl/>
        <w:spacing w:after="240"/>
        <w:jc w:val="both"/>
      </w:pPr>
      <w:r>
        <w:rPr>
          <w:b/>
          <w:sz w:val="25"/>
        </w:rPr>
        <w:t xml:space="preserve">Slide </w:t>
      </w:r>
      <w:r>
        <w:rPr>
          <w:b/>
          <w:sz w:val="25"/>
        </w:rPr>
        <w:t>8</w:t>
      </w:r>
      <w:r>
        <w:rPr>
          <w:b/>
          <w:sz w:val="25"/>
        </w:rPr>
        <w:t xml:space="preserve">: Introducing </w:t>
      </w:r>
      <w:r>
        <w:rPr>
          <w:b/>
          <w:sz w:val="25"/>
        </w:rPr>
        <w:t>OpenAI's</w:t>
      </w:r>
      <w:r>
        <w:rPr>
          <w:b/>
          <w:sz w:val="25"/>
        </w:rPr>
        <w:t xml:space="preserve"> Operator</w:t>
      </w:r>
    </w:p>
    <w:p>
      <w:pPr>
        <w:widowControl/>
        <w:spacing w:after="240"/>
        <w:jc w:val="both"/>
      </w:pPr>
      <w:r>
        <w:rPr>
          <w:b/>
          <w:sz w:val="25"/>
        </w:rPr>
        <w:t>Overview</w:t>
      </w:r>
      <w:r>
        <w:rPr>
          <w:sz w:val="25"/>
        </w:rPr>
        <w:t xml:space="preserve">: </w:t>
      </w:r>
      <w:r>
        <w:rPr>
          <w:sz w:val="25"/>
        </w:rPr>
        <w:t>OpenAI</w:t>
      </w:r>
      <w:r>
        <w:rPr>
          <w:sz w:val="25"/>
        </w:rPr>
        <w:t xml:space="preserve"> has launched Operator, an advanced AI agent capable of autonomously performing tasks through web browser interactions. </w:t>
      </w:r>
    </w:p>
    <w:p>
      <w:pPr>
        <w:keepNext/>
        <w:widowControl/>
        <w:spacing w:after="360"/>
        <w:jc w:val="center"/>
      </w:pPr>
      <w:r>
        <w:rPr>
          <w:b/>
          <w:sz w:val="28"/>
          <w:u w:val="single"/>
        </w:rPr>
        <w:t>Key Features</w:t>
      </w:r>
      <w:r>
        <w:rPr>
          <w:b/>
          <w:sz w:val="28"/>
          <w:u w:val="single"/>
        </w:rPr>
        <w:t>:</w:t>
      </w:r>
    </w:p>
    <w:p>
      <w:pPr>
        <w:widowControl/>
        <w:spacing w:after="240"/>
        <w:jc w:val="both"/>
      </w:pPr>
      <w:r>
        <w:rPr>
          <w:b/>
          <w:sz w:val="25"/>
        </w:rPr>
        <w:t>Autonomous Web Interaction</w:t>
      </w:r>
      <w:r>
        <w:rPr>
          <w:sz w:val="25"/>
        </w:rPr>
        <w:t xml:space="preserve">: Operator can navigate websites, fill out forms, place online orders, schedule appointments, and manage repetitive browser-based tasks without human intervention. </w:t>
      </w:r>
    </w:p>
    <w:p>
      <w:pPr>
        <w:widowControl/>
        <w:spacing w:after="240"/>
        <w:jc w:val="both"/>
      </w:pPr>
      <w:r>
        <w:rPr>
          <w:b/>
          <w:sz w:val="25"/>
        </w:rPr>
        <w:t>Advanced Reasoning</w:t>
      </w:r>
      <w:r>
        <w:rPr>
          <w:sz w:val="25"/>
        </w:rPr>
        <w:t xml:space="preserve">: Utilizes </w:t>
      </w:r>
      <w:r>
        <w:rPr>
          <w:sz w:val="25"/>
        </w:rPr>
        <w:t>OpenAI's</w:t>
      </w:r>
      <w:r>
        <w:rPr>
          <w:sz w:val="25"/>
        </w:rPr>
        <w:t xml:space="preserve"> Computer-Using Agent (CUA) model, combining GPT-4o's vision capabilities with advanced reasoning through reinforcement learning, enabling it to interact effectively with graphical user interfaces</w:t>
      </w:r>
      <w:r>
        <w:rPr>
          <w:sz w:val="25"/>
        </w:rPr>
        <w:t>.</w:t>
      </w:r>
      <w:r>
        <w:rPr>
          <w:sz w:val="25"/>
        </w:rPr>
        <w:t xml:space="preserve"> </w:t>
      </w:r>
    </w:p>
    <w:p>
      <w:pPr>
        <w:widowControl/>
        <w:spacing w:after="240"/>
        <w:jc w:val="both"/>
      </w:pPr>
      <w:r>
        <w:rPr>
          <w:b/>
          <w:sz w:val="25"/>
        </w:rPr>
        <w:t>Availability</w:t>
      </w:r>
      <w:r>
        <w:rPr>
          <w:sz w:val="25"/>
        </w:rPr>
        <w:t xml:space="preserve">: Currently available as a research preview to </w:t>
      </w:r>
      <w:r>
        <w:rPr>
          <w:sz w:val="25"/>
        </w:rPr>
        <w:t>ChatGPT</w:t>
      </w:r>
      <w:r>
        <w:rPr>
          <w:sz w:val="25"/>
        </w:rPr>
        <w:t xml:space="preserve"> Pro subscribers in the United States, with plans for broader access in the future. </w:t>
      </w:r>
    </w:p>
    <w:p>
      <w:pPr>
        <w:widowControl/>
        <w:spacing w:after="240"/>
        <w:jc w:val="both"/>
      </w:pPr>
      <w:r>
        <w:rPr>
          <w:b/>
          <w:sz w:val="25"/>
        </w:rPr>
        <w:t>Performance</w:t>
      </w:r>
      <w:r>
        <w:rPr>
          <w:sz w:val="25"/>
        </w:rPr>
        <w:t xml:space="preserve">: Operator has set new benchmarks in web interaction tasks, achieving state-of-the-art results in </w:t>
      </w:r>
      <w:r>
        <w:rPr>
          <w:sz w:val="25"/>
        </w:rPr>
        <w:t>WebArena</w:t>
      </w:r>
      <w:r>
        <w:rPr>
          <w:sz w:val="25"/>
        </w:rPr>
        <w:t xml:space="preserve"> and </w:t>
      </w:r>
      <w:r>
        <w:rPr>
          <w:sz w:val="25"/>
        </w:rPr>
        <w:t>WebVoyager</w:t>
      </w:r>
      <w:r>
        <w:rPr>
          <w:sz w:val="25"/>
        </w:rPr>
        <w:t xml:space="preserve"> evaluations. </w:t>
      </w:r>
    </w:p>
    <w:p>
      <w:pPr>
        <w:widowControl/>
        <w:spacing w:after="240"/>
        <w:jc w:val="both"/>
      </w:pPr>
      <w:r>
        <w:rPr>
          <w:b/>
          <w:sz w:val="25"/>
        </w:rPr>
        <w:t>Safety and Privacy</w:t>
      </w:r>
      <w:r>
        <w:rPr>
          <w:sz w:val="25"/>
        </w:rPr>
        <w:t xml:space="preserve">: Emphasizes stringent data protection protocols and built-in safety checks to prevent unauthorized actions and ensure user privacy. </w:t>
      </w:r>
    </w:p>
    <w:sectPr w:rsidR="002726CC" w:rsidRPr="00EB3543">
      <w:headerReference w:type="default" r:id="rId6"/>
      <w:footerReference w:type="default" r:id="rId7"/>
      <w:pgSz w:w="11910" w:h="16845"/>
      <w:pgMar w:top="2160" w:right="1440" w:bottom="216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CB30BE" w14:textId="77777777" w:rsidR="008665D6" w:rsidRDefault="008665D6" w:rsidP="00156687">
      <w:pPr>
        <w:spacing w:line="240" w:lineRule="auto"/>
      </w:pPr>
      <w:r>
        <w:separator/>
      </w:r>
    </w:p>
  </w:endnote>
  <w:endnote w:type="continuationSeparator" w:id="0">
    <w:p w14:paraId="013E13FA" w14:textId="77777777" w:rsidR="008665D6" w:rsidRDefault="008665D6" w:rsidP="001566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E8C989" w14:textId="3FCD7C50" w:rsidR="00156687" w:rsidRDefault="00156687">
    <w:pPr>
      <w:pStyle w:val="Footer"/>
    </w:pPr>
    <w:r>
      <w:rPr>
        <w:noProof/>
      </w:rPr>
      <w:drawing>
        <wp:anchor distT="0" distB="0" distL="114300" distR="114300" simplePos="0" relativeHeight="251663360" behindDoc="0" locked="0" layoutInCell="1" allowOverlap="0" wp14:anchorId="4926EC0B" wp14:editId="54718B32">
          <wp:simplePos x="0" y="0"/>
          <wp:positionH relativeFrom="page">
            <wp:posOffset>466725</wp:posOffset>
          </wp:positionH>
          <wp:positionV relativeFrom="page">
            <wp:posOffset>9710420</wp:posOffset>
          </wp:positionV>
          <wp:extent cx="6262609" cy="996231"/>
          <wp:effectExtent l="0" t="0" r="0" b="0"/>
          <wp:wrapSquare wrapText="bothSides"/>
          <wp:docPr id="1505430676" name="Picture 1505430676"/>
          <wp:cNvGraphicFramePr/>
          <a:graphic xmlns:a="http://schemas.openxmlformats.org/drawingml/2006/main">
            <a:graphicData uri="http://schemas.openxmlformats.org/drawingml/2006/picture">
              <pic:pic xmlns:pic="http://schemas.openxmlformats.org/drawingml/2006/picture">
                <pic:nvPicPr>
                  <pic:cNvPr id="514333964" name="Picture 514333964"/>
                  <pic:cNvPicPr/>
                </pic:nvPicPr>
                <pic:blipFill>
                  <a:blip r:embed="rId1">
                    <a:extLst>
                      <a:ext uri="{28A0092B-C50C-407E-A947-70E740481C1C}">
                        <a14:useLocalDpi xmlns:a14="http://schemas.microsoft.com/office/drawing/2010/main" val="0"/>
                      </a:ext>
                    </a:extLst>
                  </a:blip>
                  <a:srcRect l="3981" r="3981"/>
                  <a:stretch>
                    <a:fillRect/>
                  </a:stretch>
                </pic:blipFill>
                <pic:spPr bwMode="auto">
                  <a:xfrm>
                    <a:off x="0" y="0"/>
                    <a:ext cx="6262609" cy="99623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0" wp14:anchorId="7D4EF19B" wp14:editId="7868F663">
          <wp:simplePos x="0" y="0"/>
          <wp:positionH relativeFrom="page">
            <wp:posOffset>2452370</wp:posOffset>
          </wp:positionH>
          <wp:positionV relativeFrom="page">
            <wp:posOffset>6854190</wp:posOffset>
          </wp:positionV>
          <wp:extent cx="5295265" cy="3876675"/>
          <wp:effectExtent l="0" t="0" r="635" b="9525"/>
          <wp:wrapNone/>
          <wp:docPr id="1005763632" name="Picture 1005763632"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8286" name="Picture 8286" descr="A screenshot of a computer&#10;&#10;Description automatically generated"/>
                  <pic:cNvPicPr/>
                </pic:nvPicPr>
                <pic:blipFill rotWithShape="1">
                  <a:blip r:embed="rId2"/>
                  <a:srcRect l="22021" b="19182"/>
                  <a:stretch/>
                </pic:blipFill>
                <pic:spPr bwMode="auto">
                  <a:xfrm>
                    <a:off x="0" y="0"/>
                    <a:ext cx="5295265" cy="3876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C00E14" w14:textId="77777777" w:rsidR="008665D6" w:rsidRDefault="008665D6" w:rsidP="00156687">
      <w:pPr>
        <w:spacing w:line="240" w:lineRule="auto"/>
      </w:pPr>
      <w:r>
        <w:separator/>
      </w:r>
    </w:p>
  </w:footnote>
  <w:footnote w:type="continuationSeparator" w:id="0">
    <w:p w14:paraId="00AF99E9" w14:textId="77777777" w:rsidR="008665D6" w:rsidRDefault="008665D6" w:rsidP="001566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4946CE" w14:textId="7FD9683A" w:rsidR="00156687" w:rsidRDefault="00156687" w:rsidP="00156687">
    <w:pPr>
      <w:pStyle w:val="Header"/>
      <w:tabs>
        <w:tab w:val="clear" w:pos="4513"/>
        <w:tab w:val="clear" w:pos="9026"/>
        <w:tab w:val="center" w:pos="2551"/>
      </w:tabs>
      <w:rPr>
        <w:noProof/>
      </w:rPr>
    </w:pPr>
    <w:r>
      <w:rPr>
        <w:noProof/>
      </w:rPr>
      <w:drawing>
        <wp:anchor distT="0" distB="0" distL="114300" distR="114300" simplePos="0" relativeHeight="251552768" behindDoc="0" locked="0" layoutInCell="1" allowOverlap="1" wp14:anchorId="030D44AA" wp14:editId="59F95D7D">
          <wp:simplePos x="0" y="0"/>
          <wp:positionH relativeFrom="column">
            <wp:posOffset>4272280</wp:posOffset>
          </wp:positionH>
          <wp:positionV relativeFrom="paragraph">
            <wp:posOffset>-304800</wp:posOffset>
          </wp:positionV>
          <wp:extent cx="2033270" cy="1020445"/>
          <wp:effectExtent l="0" t="0" r="5080" b="0"/>
          <wp:wrapSquare wrapText="bothSides"/>
          <wp:docPr id="1511709264" name="Picture 6"/>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2033270" cy="10204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774ECE51" wp14:editId="0D4B7A44">
          <wp:simplePos x="0" y="0"/>
          <wp:positionH relativeFrom="page">
            <wp:posOffset>382588</wp:posOffset>
          </wp:positionH>
          <wp:positionV relativeFrom="paragraph">
            <wp:posOffset>-1081723</wp:posOffset>
          </wp:positionV>
          <wp:extent cx="1994286" cy="3098520"/>
          <wp:effectExtent l="95567" t="742633" r="0" b="0"/>
          <wp:wrapNone/>
          <wp:docPr id="2138637701" name="Picture 213863770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25387" name="Picture 358325387" descr="A black background with a black square&#10;&#10;Description automatically generated with medium confidence"/>
                  <pic:cNvPicPr/>
                </pic:nvPicPr>
                <pic:blipFill rotWithShape="1">
                  <a:blip r:embed="rId2" cstate="print">
                    <a:extLst>
                      <a:ext uri="{28A0092B-C50C-407E-A947-70E740481C1C}">
                        <a14:useLocalDpi xmlns:a14="http://schemas.microsoft.com/office/drawing/2010/main" val="0"/>
                      </a:ext>
                    </a:extLst>
                  </a:blip>
                  <a:srcRect l="80100"/>
                  <a:stretch/>
                </pic:blipFill>
                <pic:spPr bwMode="auto">
                  <a:xfrm rot="13618912">
                    <a:off x="0" y="0"/>
                    <a:ext cx="1994286" cy="3098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tab/>
    </w:r>
  </w:p>
  <w:p w14:paraId="65049CF2" w14:textId="724C9ABE" w:rsidR="00156687" w:rsidRDefault="00156687" w:rsidP="00156687">
    <w:pPr>
      <w:pStyle w:val="Header"/>
      <w:tabs>
        <w:tab w:val="clear" w:pos="4513"/>
        <w:tab w:val="clear" w:pos="9026"/>
        <w:tab w:val="left" w:pos="1695"/>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8B2"/>
    <w:rsid w:val="00070A34"/>
    <w:rsid w:val="000E620C"/>
    <w:rsid w:val="00156687"/>
    <w:rsid w:val="001D2ED5"/>
    <w:rsid w:val="00216139"/>
    <w:rsid w:val="002726CC"/>
    <w:rsid w:val="002E4264"/>
    <w:rsid w:val="003D040E"/>
    <w:rsid w:val="00407BBE"/>
    <w:rsid w:val="00420806"/>
    <w:rsid w:val="00493AB8"/>
    <w:rsid w:val="004E58A8"/>
    <w:rsid w:val="00531E05"/>
    <w:rsid w:val="005406B6"/>
    <w:rsid w:val="005D4F69"/>
    <w:rsid w:val="006C00C4"/>
    <w:rsid w:val="008665D6"/>
    <w:rsid w:val="00971F70"/>
    <w:rsid w:val="009A2525"/>
    <w:rsid w:val="00A00418"/>
    <w:rsid w:val="00AA39D4"/>
    <w:rsid w:val="00B238B2"/>
    <w:rsid w:val="00B24CE4"/>
    <w:rsid w:val="00B467DB"/>
    <w:rsid w:val="00B72415"/>
    <w:rsid w:val="00B83B5F"/>
    <w:rsid w:val="00BF247C"/>
    <w:rsid w:val="00C40CCB"/>
    <w:rsid w:val="00C43E38"/>
    <w:rsid w:val="00CA4310"/>
    <w:rsid w:val="00CE4C3F"/>
    <w:rsid w:val="00D138B0"/>
    <w:rsid w:val="00D221AF"/>
    <w:rsid w:val="00D27B68"/>
    <w:rsid w:val="00DB1D1F"/>
    <w:rsid w:val="00EB3543"/>
    <w:rsid w:val="00F14D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4A845"/>
  <w15:docId w15:val="{9A3B7C5A-A562-4C47-AD20-099896954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88" w:lineRule="auto"/>
      <w:ind w:right="615"/>
    </w:pPr>
    <w:rPr>
      <w:rFonts w:ascii="Calibri" w:eastAsia="Calibri" w:hAnsi="Calibri" w:cs="Calibri"/>
      <w:color w:val="505050"/>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6687"/>
    <w:pPr>
      <w:tabs>
        <w:tab w:val="center" w:pos="4513"/>
        <w:tab w:val="right" w:pos="9026"/>
      </w:tabs>
      <w:spacing w:line="240" w:lineRule="auto"/>
    </w:pPr>
  </w:style>
  <w:style w:type="character" w:customStyle="1" w:styleId="HeaderChar">
    <w:name w:val="Header Char"/>
    <w:basedOn w:val="DefaultParagraphFont"/>
    <w:link w:val="Header"/>
    <w:uiPriority w:val="99"/>
    <w:rsid w:val="00156687"/>
    <w:rPr>
      <w:rFonts w:ascii="Calibri" w:eastAsia="Calibri" w:hAnsi="Calibri" w:cs="Calibri"/>
      <w:color w:val="505050"/>
      <w:sz w:val="25"/>
    </w:rPr>
  </w:style>
  <w:style w:type="paragraph" w:styleId="Footer">
    <w:name w:val="footer"/>
    <w:basedOn w:val="Normal"/>
    <w:link w:val="FooterChar"/>
    <w:uiPriority w:val="99"/>
    <w:unhideWhenUsed/>
    <w:rsid w:val="00156687"/>
    <w:pPr>
      <w:tabs>
        <w:tab w:val="center" w:pos="4513"/>
        <w:tab w:val="right" w:pos="9026"/>
      </w:tabs>
      <w:spacing w:line="240" w:lineRule="auto"/>
    </w:pPr>
  </w:style>
  <w:style w:type="character" w:customStyle="1" w:styleId="FooterChar">
    <w:name w:val="Footer Char"/>
    <w:basedOn w:val="DefaultParagraphFont"/>
    <w:link w:val="Footer"/>
    <w:uiPriority w:val="99"/>
    <w:rsid w:val="00156687"/>
    <w:rPr>
      <w:rFonts w:ascii="Calibri" w:eastAsia="Calibri" w:hAnsi="Calibri" w:cs="Calibri"/>
      <w:color w:val="505050"/>
      <w:sz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58541">
      <w:bodyDiv w:val="1"/>
      <w:marLeft w:val="0"/>
      <w:marRight w:val="0"/>
      <w:marTop w:val="0"/>
      <w:marBottom w:val="0"/>
      <w:divBdr>
        <w:top w:val="none" w:sz="0" w:space="0" w:color="auto"/>
        <w:left w:val="none" w:sz="0" w:space="0" w:color="auto"/>
        <w:bottom w:val="none" w:sz="0" w:space="0" w:color="auto"/>
        <w:right w:val="none" w:sz="0" w:space="0" w:color="auto"/>
      </w:divBdr>
    </w:div>
    <w:div w:id="360323992">
      <w:bodyDiv w:val="1"/>
      <w:marLeft w:val="0"/>
      <w:marRight w:val="0"/>
      <w:marTop w:val="0"/>
      <w:marBottom w:val="0"/>
      <w:divBdr>
        <w:top w:val="none" w:sz="0" w:space="0" w:color="auto"/>
        <w:left w:val="none" w:sz="0" w:space="0" w:color="auto"/>
        <w:bottom w:val="none" w:sz="0" w:space="0" w:color="auto"/>
        <w:right w:val="none" w:sz="0" w:space="0" w:color="auto"/>
      </w:divBdr>
    </w:div>
    <w:div w:id="455678687">
      <w:bodyDiv w:val="1"/>
      <w:marLeft w:val="0"/>
      <w:marRight w:val="0"/>
      <w:marTop w:val="0"/>
      <w:marBottom w:val="0"/>
      <w:divBdr>
        <w:top w:val="none" w:sz="0" w:space="0" w:color="auto"/>
        <w:left w:val="none" w:sz="0" w:space="0" w:color="auto"/>
        <w:bottom w:val="none" w:sz="0" w:space="0" w:color="auto"/>
        <w:right w:val="none" w:sz="0" w:space="0" w:color="auto"/>
      </w:divBdr>
    </w:div>
    <w:div w:id="621889462">
      <w:bodyDiv w:val="1"/>
      <w:marLeft w:val="0"/>
      <w:marRight w:val="0"/>
      <w:marTop w:val="0"/>
      <w:marBottom w:val="0"/>
      <w:divBdr>
        <w:top w:val="none" w:sz="0" w:space="0" w:color="auto"/>
        <w:left w:val="none" w:sz="0" w:space="0" w:color="auto"/>
        <w:bottom w:val="none" w:sz="0" w:space="0" w:color="auto"/>
        <w:right w:val="none" w:sz="0" w:space="0" w:color="auto"/>
      </w:divBdr>
    </w:div>
    <w:div w:id="821507292">
      <w:bodyDiv w:val="1"/>
      <w:marLeft w:val="0"/>
      <w:marRight w:val="0"/>
      <w:marTop w:val="0"/>
      <w:marBottom w:val="0"/>
      <w:divBdr>
        <w:top w:val="none" w:sz="0" w:space="0" w:color="auto"/>
        <w:left w:val="none" w:sz="0" w:space="0" w:color="auto"/>
        <w:bottom w:val="none" w:sz="0" w:space="0" w:color="auto"/>
        <w:right w:val="none" w:sz="0" w:space="0" w:color="auto"/>
      </w:divBdr>
    </w:div>
    <w:div w:id="922959214">
      <w:bodyDiv w:val="1"/>
      <w:marLeft w:val="0"/>
      <w:marRight w:val="0"/>
      <w:marTop w:val="0"/>
      <w:marBottom w:val="0"/>
      <w:divBdr>
        <w:top w:val="none" w:sz="0" w:space="0" w:color="auto"/>
        <w:left w:val="none" w:sz="0" w:space="0" w:color="auto"/>
        <w:bottom w:val="none" w:sz="0" w:space="0" w:color="auto"/>
        <w:right w:val="none" w:sz="0" w:space="0" w:color="auto"/>
      </w:divBdr>
    </w:div>
    <w:div w:id="1567645459">
      <w:bodyDiv w:val="1"/>
      <w:marLeft w:val="0"/>
      <w:marRight w:val="0"/>
      <w:marTop w:val="0"/>
      <w:marBottom w:val="0"/>
      <w:divBdr>
        <w:top w:val="none" w:sz="0" w:space="0" w:color="auto"/>
        <w:left w:val="none" w:sz="0" w:space="0" w:color="auto"/>
        <w:bottom w:val="none" w:sz="0" w:space="0" w:color="auto"/>
        <w:right w:val="none" w:sz="0" w:space="0" w:color="auto"/>
      </w:divBdr>
    </w:div>
    <w:div w:id="1712921891">
      <w:bodyDiv w:val="1"/>
      <w:marLeft w:val="0"/>
      <w:marRight w:val="0"/>
      <w:marTop w:val="0"/>
      <w:marBottom w:val="0"/>
      <w:divBdr>
        <w:top w:val="none" w:sz="0" w:space="0" w:color="auto"/>
        <w:left w:val="none" w:sz="0" w:space="0" w:color="auto"/>
        <w:bottom w:val="none" w:sz="0" w:space="0" w:color="auto"/>
        <w:right w:val="none" w:sz="0" w:space="0" w:color="auto"/>
      </w:divBdr>
    </w:div>
    <w:div w:id="1783450988">
      <w:bodyDiv w:val="1"/>
      <w:marLeft w:val="0"/>
      <w:marRight w:val="0"/>
      <w:marTop w:val="0"/>
      <w:marBottom w:val="0"/>
      <w:divBdr>
        <w:top w:val="none" w:sz="0" w:space="0" w:color="auto"/>
        <w:left w:val="none" w:sz="0" w:space="0" w:color="auto"/>
        <w:bottom w:val="none" w:sz="0" w:space="0" w:color="auto"/>
        <w:right w:val="none" w:sz="0" w:space="0" w:color="auto"/>
      </w:divBdr>
    </w:div>
    <w:div w:id="1830056745">
      <w:bodyDiv w:val="1"/>
      <w:marLeft w:val="0"/>
      <w:marRight w:val="0"/>
      <w:marTop w:val="0"/>
      <w:marBottom w:val="0"/>
      <w:divBdr>
        <w:top w:val="none" w:sz="0" w:space="0" w:color="auto"/>
        <w:left w:val="none" w:sz="0" w:space="0" w:color="auto"/>
        <w:bottom w:val="none" w:sz="0" w:space="0" w:color="auto"/>
        <w:right w:val="none" w:sz="0" w:space="0" w:color="auto"/>
      </w:divBdr>
    </w:div>
    <w:div w:id="1882327122">
      <w:bodyDiv w:val="1"/>
      <w:marLeft w:val="0"/>
      <w:marRight w:val="0"/>
      <w:marTop w:val="0"/>
      <w:marBottom w:val="0"/>
      <w:divBdr>
        <w:top w:val="none" w:sz="0" w:space="0" w:color="auto"/>
        <w:left w:val="none" w:sz="0" w:space="0" w:color="auto"/>
        <w:bottom w:val="none" w:sz="0" w:space="0" w:color="auto"/>
        <w:right w:val="none" w:sz="0" w:space="0" w:color="auto"/>
      </w:divBdr>
    </w:div>
    <w:div w:id="2033336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CyberGen Letterhead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CyberGen Letterhead</dc:title>
  <dc:subject/>
  <dc:creator>Naghmash</dc:creator>
  <cp:keywords>DAFj0soqC10,BAEcTgvwDZA</cp:keywords>
  <cp:lastModifiedBy>arham athar</cp:lastModifiedBy>
  <cp:revision>2</cp:revision>
  <cp:lastPrinted>2024-08-15T08:36:00Z</cp:lastPrinted>
  <dcterms:created xsi:type="dcterms:W3CDTF">2025-03-14T16:05:00Z</dcterms:created>
  <dcterms:modified xsi:type="dcterms:W3CDTF">2025-03-14T16:05:00Z</dcterms:modified>
</cp:coreProperties>
</file>