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6137910</wp:posOffset>
            </wp:positionH>
            <wp:positionV relativeFrom="page">
              <wp:posOffset>608330</wp:posOffset>
            </wp:positionV>
            <wp:extent cx="100329" cy="100329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4716780</wp:posOffset>
            </wp:positionV>
            <wp:extent cx="7018020" cy="457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5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363220</wp:posOffset>
            </wp:positionH>
            <wp:positionV relativeFrom="page">
              <wp:posOffset>7846059</wp:posOffset>
            </wp:positionV>
            <wp:extent cx="7018020" cy="457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5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49"/>
        </w:rPr>
        <w:t xml:space="preserve">Ahmad Saeed </w:t>
      </w:r>
    </w:p>
    <w:p>
      <w:pPr>
        <w:autoSpaceDN w:val="0"/>
        <w:autoSpaceDE w:val="0"/>
        <w:widowControl/>
        <w:spacing w:line="240" w:lineRule="auto" w:before="50" w:after="0"/>
        <w:ind w:left="8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2709" cy="927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927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0" w:history="1">
          <w:r>
            <w:rPr>
              <w:rStyle w:val="Hyperlink"/>
            </w:rPr>
            <w:t>LinkedIn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|  </w:t>
      </w:r>
      <w:r>
        <w:rPr>
          <w:rFonts w:ascii="Calibri" w:hAnsi="Calibri" w:eastAsia="Calibri"/>
          <w:b w:val="0"/>
          <w:i w:val="0"/>
          <w:color w:val="0F0F0F"/>
          <w:sz w:val="22"/>
        </w:rPr>
        <w:t>+923049515704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|  </w:t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1" w:history="1">
          <w:r>
            <w:rPr>
              <w:rStyle w:val="Hyperlink"/>
            </w:rPr>
            <w:t>AhmadSaeed.com</w:t>
          </w:r>
        </w:hyperlink>
      </w:r>
      <w:r>
        <w:rPr>
          <w:rFonts w:ascii="Calibri" w:hAnsi="Calibri" w:eastAsia="Calibri"/>
          <w:b w:val="0"/>
          <w:i w:val="0"/>
          <w:color w:val="31849B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|   </w:t>
      </w:r>
      <w:r>
        <w:rPr>
          <w:rFonts w:ascii="Calibri" w:hAnsi="Calibri" w:eastAsia="Calibri"/>
          <w:b w:val="0"/>
          <w:i w:val="0"/>
          <w:color w:val="0F0F0F"/>
          <w:sz w:val="22"/>
        </w:rPr>
        <w:t>Ranaahmad9151@gmail.com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| 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u w:val="single" w:color="30849b"/>
          <w:rFonts w:ascii="Calibri" w:hAnsi="Calibri" w:eastAsia="Calibri"/>
          <w:b w:val="0"/>
          <w:i w:val="0"/>
          <w:color w:val="31849B"/>
          <w:sz w:val="22"/>
        </w:rPr>
        <w:hyperlink r:id="rId12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197" w:lineRule="auto" w:before="168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Technical Skills </w:t>
      </w:r>
    </w:p>
    <w:p>
      <w:pPr>
        <w:autoSpaceDN w:val="0"/>
        <w:autoSpaceDE w:val="0"/>
        <w:widowControl/>
        <w:spacing w:line="197" w:lineRule="auto" w:before="116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Languages and Databases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Python, SQL, HTML, CSS, JavaScript, Node JS, React, AWS, Azure, GitHub, Unity, C#, Firebase </w:t>
      </w:r>
    </w:p>
    <w:p>
      <w:pPr>
        <w:autoSpaceDN w:val="0"/>
        <w:autoSpaceDE w:val="0"/>
        <w:widowControl/>
        <w:spacing w:line="197" w:lineRule="auto" w:before="50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Visualization Tools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Power BI, Tableau and Looker </w:t>
      </w:r>
    </w:p>
    <w:p>
      <w:pPr>
        <w:autoSpaceDN w:val="0"/>
        <w:autoSpaceDE w:val="0"/>
        <w:widowControl/>
        <w:spacing w:line="197" w:lineRule="auto" w:before="46" w:after="0"/>
        <w:ind w:left="2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Other Skills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Data Science, Data Analysis, Data Modeling &amp; Engineering, Gen-AI, Computer Vision, DevOps, Advanced Excel </w:t>
      </w:r>
    </w:p>
    <w:p>
      <w:pPr>
        <w:autoSpaceDN w:val="0"/>
        <w:autoSpaceDE w:val="0"/>
        <w:widowControl/>
        <w:spacing w:line="197" w:lineRule="auto" w:before="180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Exper</w:t>
      </w:r>
      <w:r>
        <w:rPr>
          <w:rFonts w:ascii="Calibri" w:hAnsi="Calibri" w:eastAsia="Calibri"/>
          <w:b/>
          <w:i w:val="0"/>
          <w:color w:val="000000"/>
          <w:sz w:val="24"/>
        </w:rPr>
        <w:t>i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ence </w:t>
      </w:r>
    </w:p>
    <w:p>
      <w:pPr>
        <w:autoSpaceDN w:val="0"/>
        <w:tabs>
          <w:tab w:pos="9360" w:val="left"/>
        </w:tabs>
        <w:autoSpaceDE w:val="0"/>
        <w:widowControl/>
        <w:spacing w:line="197" w:lineRule="auto" w:before="92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Tesseract Technologies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Jan 2024 – Present 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18020" cy="1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8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Data Scientist &amp; AI/ML Engineer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Lahore, Pakistan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4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AI-Powered Document Processing: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Developed </w:t>
      </w:r>
      <w:r>
        <w:rPr>
          <w:rFonts w:ascii="Calibri" w:hAnsi="Calibri" w:eastAsia="Calibri"/>
          <w:b/>
          <w:i w:val="0"/>
          <w:color w:val="000000"/>
          <w:sz w:val="22"/>
        </w:rPr>
        <w:t>Claustro.io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an AI-driven platform leveraging </w:t>
      </w:r>
      <w:r>
        <w:rPr>
          <w:rFonts w:ascii="Calibri" w:hAnsi="Calibri" w:eastAsia="Calibri"/>
          <w:b/>
          <w:i w:val="0"/>
          <w:color w:val="000000"/>
          <w:sz w:val="22"/>
        </w:rPr>
        <w:t>GPT-3.5-Turbo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generate summaries, </w:t>
      </w:r>
      <w:r>
        <w:rPr>
          <w:rFonts w:ascii="Calibri" w:hAnsi="Calibri" w:eastAsia="Calibri"/>
          <w:b/>
          <w:i w:val="0"/>
          <w:color w:val="000000"/>
          <w:sz w:val="22"/>
        </w:rPr>
        <w:t>MCQs, short and long questions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from user-provided PDFs. Implemented seamless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PDF/DOCX </w:t>
      </w:r>
    </w:p>
    <w:p>
      <w:pPr>
        <w:autoSpaceDN w:val="0"/>
        <w:autoSpaceDE w:val="0"/>
        <w:widowControl/>
        <w:spacing w:line="197" w:lineRule="auto" w:before="44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exports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enhancing accessibility. Successfully </w:t>
      </w:r>
      <w:r>
        <w:rPr>
          <w:rFonts w:ascii="Calibri" w:hAnsi="Calibri" w:eastAsia="Calibri"/>
          <w:b/>
          <w:i w:val="0"/>
          <w:color w:val="000000"/>
          <w:sz w:val="22"/>
        </w:rPr>
        <w:t>delivered to a Spanish client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optimizing document analysis and </w:t>
      </w:r>
    </w:p>
    <w:p>
      <w:pPr>
        <w:autoSpaceDN w:val="0"/>
        <w:autoSpaceDE w:val="0"/>
        <w:widowControl/>
        <w:spacing w:line="197" w:lineRule="auto" w:before="40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educational content creation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. </w:t>
      </w:r>
    </w:p>
    <w:p>
      <w:pPr>
        <w:autoSpaceDN w:val="0"/>
        <w:tabs>
          <w:tab w:pos="9310" w:val="left"/>
        </w:tabs>
        <w:autoSpaceDE w:val="0"/>
        <w:widowControl/>
        <w:spacing w:line="197" w:lineRule="auto" w:before="88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ITSOLERA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Aug 2022 – Jan 2024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Data Scientist &amp; AI/ML Engineer  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Islamabad, Pakistan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4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Predictive Analytics &amp; Data Automation: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Designed and implemented ML/DL models, increasing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forecasting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accuracy by 20%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improving operational efficiency by </w:t>
      </w:r>
      <w:r>
        <w:rPr>
          <w:rFonts w:ascii="Calibri" w:hAnsi="Calibri" w:eastAsia="Calibri"/>
          <w:b/>
          <w:i w:val="0"/>
          <w:color w:val="000000"/>
          <w:sz w:val="22"/>
        </w:rPr>
        <w:t>15%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Optimized </w:t>
      </w:r>
      <w:r>
        <w:rPr>
          <w:rFonts w:ascii="Calibri" w:hAnsi="Calibri" w:eastAsia="Calibri"/>
          <w:b/>
          <w:i w:val="0"/>
          <w:color w:val="000000"/>
          <w:sz w:val="22"/>
        </w:rPr>
        <w:t>ETL pipelines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reducing data processing </w:t>
      </w:r>
    </w:p>
    <w:p>
      <w:pPr>
        <w:autoSpaceDN w:val="0"/>
        <w:autoSpaceDE w:val="0"/>
        <w:widowControl/>
        <w:spacing w:line="197" w:lineRule="auto" w:before="40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time by </w:t>
      </w:r>
      <w:r>
        <w:rPr>
          <w:rFonts w:ascii="Calibri" w:hAnsi="Calibri" w:eastAsia="Calibri"/>
          <w:b/>
          <w:i w:val="0"/>
          <w:color w:val="000000"/>
          <w:sz w:val="22"/>
        </w:rPr>
        <w:t>30%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while ensuring </w:t>
      </w:r>
      <w:r>
        <w:rPr>
          <w:rFonts w:ascii="Calibri" w:hAnsi="Calibri" w:eastAsia="Calibri"/>
          <w:b/>
          <w:i w:val="0"/>
          <w:color w:val="000000"/>
          <w:sz w:val="22"/>
        </w:rPr>
        <w:t>high data integrity and reliability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492" w:val="left"/>
        </w:tabs>
        <w:autoSpaceDE w:val="0"/>
        <w:widowControl/>
        <w:spacing w:line="197" w:lineRule="auto" w:before="82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/>
          <w:i w:val="0"/>
          <w:color w:val="000000"/>
          <w:sz w:val="22"/>
        </w:rPr>
        <w:t>Financial Data Insights &amp; BI Solutions: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Developed interactive </w:t>
      </w:r>
      <w:r>
        <w:rPr>
          <w:rFonts w:ascii="Calibri" w:hAnsi="Calibri" w:eastAsia="Calibri"/>
          <w:b/>
          <w:i w:val="0"/>
          <w:color w:val="000000"/>
          <w:sz w:val="22"/>
        </w:rPr>
        <w:t>Power BI dashboards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real-time </w:t>
      </w:r>
      <w:r>
        <w:rPr>
          <w:rFonts w:ascii="Calibri" w:hAnsi="Calibri" w:eastAsia="Calibri"/>
          <w:b/>
          <w:i w:val="0"/>
          <w:color w:val="000000"/>
          <w:sz w:val="22"/>
        </w:rPr>
        <w:t>financial analysis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enabling data-driven decision-making across departments. Integrated </w:t>
      </w:r>
      <w:r>
        <w:rPr>
          <w:rFonts w:ascii="Calibri" w:hAnsi="Calibri" w:eastAsia="Calibri"/>
          <w:b/>
          <w:i w:val="0"/>
          <w:color w:val="000000"/>
          <w:sz w:val="22"/>
        </w:rPr>
        <w:t>advanced analytics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uncover trends, </w:t>
      </w:r>
    </w:p>
    <w:p>
      <w:pPr>
        <w:autoSpaceDN w:val="0"/>
        <w:autoSpaceDE w:val="0"/>
        <w:widowControl/>
        <w:spacing w:line="197" w:lineRule="auto" w:before="42" w:after="0"/>
        <w:ind w:left="61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enhance reporting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and </w:t>
      </w:r>
      <w:r>
        <w:rPr>
          <w:rFonts w:ascii="Calibri" w:hAnsi="Calibri" w:eastAsia="Calibri"/>
          <w:b/>
          <w:i w:val="0"/>
          <w:color w:val="000000"/>
          <w:sz w:val="22"/>
        </w:rPr>
        <w:t>drive strategic business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insights. </w:t>
      </w:r>
    </w:p>
    <w:p>
      <w:pPr>
        <w:autoSpaceDN w:val="0"/>
        <w:autoSpaceDE w:val="0"/>
        <w:widowControl/>
        <w:spacing w:line="197" w:lineRule="auto" w:before="216" w:after="0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Perso</w:t>
      </w:r>
      <w:r>
        <w:rPr>
          <w:rFonts w:ascii="Calibri" w:hAnsi="Calibri" w:eastAsia="Calibri"/>
          <w:b/>
          <w:i w:val="0"/>
          <w:color w:val="000000"/>
          <w:sz w:val="24"/>
        </w:rPr>
        <w:t>n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al Projects </w:t>
      </w:r>
    </w:p>
    <w:p>
      <w:pPr>
        <w:autoSpaceDN w:val="0"/>
        <w:autoSpaceDE w:val="0"/>
        <w:widowControl/>
        <w:spacing w:line="197" w:lineRule="auto" w:before="142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 w:val="0"/>
          <w:i/>
          <w:color w:val="000000"/>
          <w:sz w:val="24"/>
        </w:rPr>
        <w:t>Chatbot with Web scraping and LLM integration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2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 chatbot with web scraping using </w:t>
      </w:r>
      <w:r>
        <w:rPr>
          <w:rFonts w:ascii="Calibri" w:hAnsi="Calibri" w:eastAsia="Calibri"/>
          <w:b/>
          <w:i w:val="0"/>
          <w:color w:val="000000"/>
          <w:sz w:val="22"/>
        </w:rPr>
        <w:t>Requests and BeautifulSoup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Proficient in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Transformers, Ngrok, </w:t>
      </w:r>
    </w:p>
    <w:p>
      <w:pPr>
        <w:autoSpaceDN w:val="0"/>
        <w:autoSpaceDE w:val="0"/>
        <w:widowControl/>
        <w:spacing w:line="197" w:lineRule="auto" w:before="46" w:after="0"/>
        <w:ind w:left="73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Pandas, Flask, and NLP tasks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(text generation, translation, sentiment analysis, NER) using Hugging Face and </w:t>
      </w:r>
    </w:p>
    <w:p>
      <w:pPr>
        <w:autoSpaceDN w:val="0"/>
        <w:autoSpaceDE w:val="0"/>
        <w:widowControl/>
        <w:spacing w:line="197" w:lineRule="auto" w:before="4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Blenderbot. </w:t>
      </w:r>
      <w:r>
        <w:rPr>
          <w:rFonts w:ascii="Calibri" w:hAnsi="Calibri" w:eastAsia="Calibri"/>
          <w:b/>
          <w:i w:val="0"/>
          <w:color w:val="000000"/>
          <w:sz w:val="22"/>
        </w:rPr>
        <w:t>Integrated and fine-tuned NLP models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high accuracy and deployment. </w:t>
      </w:r>
    </w:p>
    <w:p>
      <w:pPr>
        <w:autoSpaceDN w:val="0"/>
        <w:autoSpaceDE w:val="0"/>
        <w:widowControl/>
        <w:spacing w:line="197" w:lineRule="auto" w:before="13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Stock Market Price Prediction Model 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4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Analyzed stock data using </w:t>
      </w:r>
      <w:r>
        <w:rPr>
          <w:rFonts w:ascii="Calibri" w:hAnsi="Calibri" w:eastAsia="Calibri"/>
          <w:b/>
          <w:i w:val="0"/>
          <w:color w:val="000000"/>
          <w:sz w:val="22"/>
        </w:rPr>
        <w:t>Pandas, NumPy, Matplotlib, Pytorch, and scikit-learn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Implemented K-Nearest Neighbors </w:t>
      </w:r>
    </w:p>
    <w:p>
      <w:pPr>
        <w:autoSpaceDN w:val="0"/>
        <w:autoSpaceDE w:val="0"/>
        <w:widowControl/>
        <w:spacing w:line="197" w:lineRule="auto" w:before="4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(KNN) for predicting </w:t>
      </w:r>
      <w:r>
        <w:rPr>
          <w:rFonts w:ascii="Calibri" w:hAnsi="Calibri" w:eastAsia="Calibri"/>
          <w:b/>
          <w:i w:val="0"/>
          <w:color w:val="000000"/>
          <w:sz w:val="22"/>
        </w:rPr>
        <w:t>time-series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stock prices, validated using </w:t>
      </w:r>
      <w:r>
        <w:rPr>
          <w:rFonts w:ascii="Calibri" w:hAnsi="Calibri" w:eastAsia="Calibri"/>
          <w:b/>
          <w:i w:val="0"/>
          <w:color w:val="000000"/>
          <w:sz w:val="22"/>
        </w:rPr>
        <w:t>accuracy and RMSE metrics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against actual values. </w:t>
      </w:r>
    </w:p>
    <w:p>
      <w:pPr>
        <w:autoSpaceDN w:val="0"/>
        <w:autoSpaceDE w:val="0"/>
        <w:widowControl/>
        <w:spacing w:line="197" w:lineRule="auto" w:before="13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3.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Movie Recommender System </w:t>
      </w:r>
    </w:p>
    <w:p>
      <w:pPr>
        <w:autoSpaceDN w:val="0"/>
        <w:tabs>
          <w:tab w:pos="732" w:val="left"/>
        </w:tabs>
        <w:autoSpaceDE w:val="0"/>
        <w:widowControl/>
        <w:spacing w:line="197" w:lineRule="auto" w:before="132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Pandas, NumPy, Tensorflow, Keras, and scikit learn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data processing and similarity calculations. Develop custom </w:t>
      </w:r>
    </w:p>
    <w:p>
      <w:pPr>
        <w:autoSpaceDN w:val="0"/>
        <w:autoSpaceDE w:val="0"/>
        <w:widowControl/>
        <w:spacing w:line="197" w:lineRule="auto" w:before="50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recommender function utilizing </w:t>
      </w:r>
      <w:r>
        <w:rPr>
          <w:rFonts w:ascii="Calibri" w:hAnsi="Calibri" w:eastAsia="Calibri"/>
          <w:b/>
          <w:i w:val="0"/>
          <w:color w:val="000000"/>
          <w:sz w:val="22"/>
        </w:rPr>
        <w:t>CountVectorizer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cosine similarity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suggest </w:t>
      </w:r>
      <w:r>
        <w:rPr>
          <w:rFonts w:ascii="Calibri" w:hAnsi="Calibri" w:eastAsia="Calibri"/>
          <w:b/>
          <w:i w:val="0"/>
          <w:color w:val="000000"/>
          <w:sz w:val="22"/>
        </w:rPr>
        <w:t>top 5 movies based on user input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138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</w:t>
      </w:r>
      <w:r>
        <w:rPr>
          <w:rFonts w:ascii="Calibri" w:hAnsi="Calibri" w:eastAsia="Calibri"/>
          <w:b w:val="0"/>
          <w:i/>
          <w:color w:val="000000"/>
          <w:sz w:val="24"/>
        </w:rPr>
        <w:t>License Plate Recognition (LPR)</w:t>
      </w:r>
    </w:p>
    <w:p>
      <w:pPr>
        <w:autoSpaceDN w:val="0"/>
        <w:autoSpaceDE w:val="0"/>
        <w:widowControl/>
        <w:spacing w:line="197" w:lineRule="auto" w:before="78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8"/>
        </w:rPr>
        <w:t>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Developed a </w:t>
      </w:r>
      <w:r>
        <w:rPr>
          <w:rFonts w:ascii="Calibri" w:hAnsi="Calibri" w:eastAsia="Calibri"/>
          <w:b/>
          <w:i w:val="0"/>
          <w:color w:val="000000"/>
          <w:sz w:val="22"/>
        </w:rPr>
        <w:t>deep learning AI-Powered based LPR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using </w:t>
      </w:r>
      <w:r>
        <w:rPr>
          <w:rFonts w:ascii="Calibri" w:hAnsi="Calibri" w:eastAsia="Calibri"/>
          <w:b/>
          <w:i w:val="0"/>
          <w:color w:val="000000"/>
          <w:sz w:val="22"/>
        </w:rPr>
        <w:t>Python, YOLOv8,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2"/>
        </w:rPr>
        <w:t>EasyOCR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Applied </w:t>
      </w:r>
      <w:r>
        <w:rPr>
          <w:rFonts w:ascii="Calibri" w:hAnsi="Calibri" w:eastAsia="Calibri"/>
          <w:b/>
          <w:i w:val="0"/>
          <w:color w:val="000000"/>
          <w:sz w:val="22"/>
        </w:rPr>
        <w:t>object detection</w:t>
      </w:r>
    </w:p>
    <w:p>
      <w:pPr>
        <w:autoSpaceDN w:val="0"/>
        <w:autoSpaceDE w:val="0"/>
        <w:widowControl/>
        <w:spacing w:line="197" w:lineRule="auto" w:before="38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</w:t>
      </w:r>
      <w:r>
        <w:rPr>
          <w:rFonts w:ascii="Calibri" w:hAnsi="Calibri" w:eastAsia="Calibri"/>
          <w:b/>
          <w:i w:val="0"/>
          <w:color w:val="000000"/>
          <w:sz w:val="22"/>
        </w:rPr>
        <w:t>optical character recognition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OCR)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techniques to achieve </w:t>
      </w:r>
      <w:r>
        <w:rPr>
          <w:rFonts w:ascii="Calibri" w:hAnsi="Calibri" w:eastAsia="Calibri"/>
          <w:b/>
          <w:i w:val="0"/>
          <w:color w:val="000000"/>
          <w:sz w:val="22"/>
        </w:rPr>
        <w:t>high-precision</w:t>
      </w:r>
      <w:r>
        <w:rPr>
          <w:rFonts w:ascii="Calibri" w:hAnsi="Calibri" w:eastAsia="Calibri"/>
          <w:b/>
          <w:i w:val="0"/>
          <w:color w:val="000000"/>
          <w:sz w:val="22"/>
        </w:rPr>
        <w:t>real-time LPR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Optimized model </w:t>
      </w:r>
    </w:p>
    <w:p>
      <w:pPr>
        <w:autoSpaceDN w:val="0"/>
        <w:autoSpaceDE w:val="0"/>
        <w:widowControl/>
        <w:spacing w:line="197" w:lineRule="auto" w:before="42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performance for </w:t>
      </w:r>
      <w:r>
        <w:rPr>
          <w:rFonts w:ascii="Calibri" w:hAnsi="Calibri" w:eastAsia="Calibri"/>
          <w:b/>
          <w:i w:val="0"/>
          <w:color w:val="000000"/>
          <w:sz w:val="22"/>
        </w:rPr>
        <w:t>accuracy and scalability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 </w:t>
      </w:r>
      <w:r>
        <w:rPr>
          <w:rFonts w:ascii="Calibri" w:hAnsi="Calibri" w:eastAsia="Calibri"/>
          <w:b/>
          <w:i w:val="0"/>
          <w:color w:val="000000"/>
          <w:sz w:val="22"/>
        </w:rPr>
        <w:t>real-world applications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197" w:lineRule="auto" w:before="216" w:after="92"/>
        <w:ind w:left="1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Courses &amp; Certifications </w:t>
      </w:r>
    </w:p>
    <w:p>
      <w:pPr>
        <w:sectPr>
          <w:pgSz w:w="12240" w:h="15840"/>
          <w:pgMar w:top="204" w:right="390" w:bottom="132" w:left="5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164" w:right="17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>Python for data science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Machine learning with python                         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Deep learning with fundamentals              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IBM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SQL &amp; Relational Database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Coursera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>Essential Google Cloud Infrastructure - Foundation</w:t>
      </w:r>
    </w:p>
    <w:p>
      <w:pPr>
        <w:sectPr>
          <w:type w:val="continuous"/>
          <w:pgSz w:w="12240" w:h="15840"/>
          <w:pgMar w:top="204" w:right="390" w:bottom="132" w:left="564" w:header="720" w:footer="720" w:gutter="0"/>
          <w:cols w:num="2" w:equalWidth="0">
            <w:col w:w="7474" w:space="0"/>
            <w:col w:w="3812" w:space="0"/>
          </w:cols>
          <w:docGrid w:linePitch="360"/>
        </w:sectPr>
      </w:pPr>
    </w:p>
    <w:p>
      <w:pPr>
        <w:autoSpaceDN w:val="0"/>
        <w:tabs>
          <w:tab w:pos="1840" w:val="left"/>
        </w:tabs>
        <w:autoSpaceDE w:val="0"/>
        <w:widowControl/>
        <w:spacing w:line="302" w:lineRule="auto" w:before="0" w:after="100"/>
        <w:ind w:left="17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Sep 2023 - Dec 2023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Jan 2024 - May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May 2024 - Oct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Aug 2020 – Nov 2020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Jan 2024 – April 2024 </w:t>
      </w:r>
    </w:p>
    <w:p>
      <w:pPr>
        <w:sectPr>
          <w:type w:val="nextColumn"/>
          <w:pgSz w:w="12240" w:h="15840"/>
          <w:pgMar w:top="204" w:right="390" w:bottom="132" w:left="564" w:header="720" w:footer="720" w:gutter="0"/>
          <w:cols w:num="2" w:equalWidth="0">
            <w:col w:w="7474" w:space="0"/>
            <w:col w:w="3812" w:space="0"/>
          </w:cols>
          <w:docGrid w:linePitch="360"/>
        </w:sectPr>
      </w:pPr>
    </w:p>
    <w:p>
      <w:pPr>
        <w:autoSpaceDN w:val="0"/>
        <w:tabs>
          <w:tab w:pos="9238" w:val="left"/>
        </w:tabs>
        <w:autoSpaceDE w:val="0"/>
        <w:widowControl/>
        <w:spacing w:line="270" w:lineRule="exact" w:before="0" w:after="0"/>
        <w:ind w:left="16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Coursera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| </w:t>
      </w:r>
      <w:r>
        <w:rPr>
          <w:rFonts w:ascii="Calibri" w:hAnsi="Calibri" w:eastAsia="Calibri"/>
          <w:b w:val="0"/>
          <w:i/>
          <w:color w:val="000000"/>
          <w:sz w:val="22"/>
        </w:rPr>
        <w:t xml:space="preserve">Google Cloud Fundamental – Core Infrastructure Certificate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May 2024 – Aug 2024 </w:t>
      </w:r>
    </w:p>
    <w:p>
      <w:pPr>
        <w:autoSpaceDN w:val="0"/>
        <w:autoSpaceDE w:val="0"/>
        <w:widowControl/>
        <w:spacing w:line="197" w:lineRule="auto" w:before="312" w:after="0"/>
        <w:ind w:left="14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Education </w:t>
      </w:r>
    </w:p>
    <w:p>
      <w:pPr>
        <w:autoSpaceDN w:val="0"/>
        <w:tabs>
          <w:tab w:pos="9236" w:val="left"/>
        </w:tabs>
        <w:autoSpaceDE w:val="0"/>
        <w:widowControl/>
        <w:spacing w:line="197" w:lineRule="auto" w:before="90" w:after="0"/>
        <w:ind w:left="2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Superior University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Sep 2018 – July 2022 </w:t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018020" cy="12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70"/>
        <w:sectPr>
          <w:type w:val="continuous"/>
          <w:pgSz w:w="12240" w:h="15840"/>
          <w:pgMar w:top="204" w:right="390" w:bottom="132" w:left="5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214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Bachelor of Science in Information and Technology</w:t>
      </w:r>
    </w:p>
    <w:p>
      <w:pPr>
        <w:sectPr>
          <w:type w:val="continuous"/>
          <w:pgSz w:w="12240" w:h="15840"/>
          <w:pgMar w:top="204" w:right="390" w:bottom="132" w:left="564" w:header="720" w:footer="720" w:gutter="0"/>
          <w:cols w:num="2" w:equalWidth="0">
            <w:col w:w="7096" w:space="0"/>
            <w:col w:w="4190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0"/>
        <w:ind w:left="0" w:right="276" w:firstLine="0"/>
        <w:jc w:val="right"/>
      </w:pPr>
      <w:r>
        <w:rPr>
          <w:rFonts w:ascii="Calibri" w:hAnsi="Calibri" w:eastAsia="Calibri"/>
          <w:b w:val="0"/>
          <w:i/>
          <w:color w:val="000000"/>
          <w:sz w:val="22"/>
        </w:rPr>
        <w:t xml:space="preserve"> Lahore, Pakistan </w:t>
      </w:r>
    </w:p>
    <w:sectPr w:rsidR="00FC693F" w:rsidRPr="0006063C" w:rsidSect="00034616">
      <w:type w:val="nextColumn"/>
      <w:pgSz w:w="12240" w:h="15840"/>
      <w:pgMar w:top="204" w:right="390" w:bottom="132" w:left="564" w:header="720" w:footer="720" w:gutter="0"/>
      <w:cols w:num="2" w:equalWidth="0">
        <w:col w:w="7096" w:space="0"/>
        <w:col w:w="41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linkedin.com/in/rana-ahmad-data-scientist/" TargetMode="External"/><Relationship Id="rId11" Type="http://schemas.openxmlformats.org/officeDocument/2006/relationships/hyperlink" Target="https://ranaahmad9151.github.io/Ahmad-Saeed/" TargetMode="External"/><Relationship Id="rId12" Type="http://schemas.openxmlformats.org/officeDocument/2006/relationships/hyperlink" Target="https://github.com/Ranaahmad9151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