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553BD" w14:textId="77777777" w:rsidR="00FE1F52" w:rsidRDefault="00FE1F52">
      <w:pPr>
        <w:spacing w:before="1440"/>
      </w:pPr>
    </w:p>
    <w:p w14:paraId="29BA3754" w14:textId="69F45708" w:rsidR="00FE1F52" w:rsidRDefault="00140E28">
      <w:pPr>
        <w:spacing w:before="480" w:after="120"/>
        <w:jc w:val="center"/>
      </w:pPr>
      <w:r>
        <w:rPr>
          <w:b/>
          <w:bCs/>
          <w:color w:val="C0392B"/>
          <w:sz w:val="52"/>
          <w:szCs w:val="52"/>
        </w:rPr>
        <w:t>CRITIQUE REPORT</w:t>
      </w:r>
    </w:p>
    <w:p w14:paraId="47F11CA8" w14:textId="77777777" w:rsidR="00081807" w:rsidRPr="00081807" w:rsidRDefault="00140E28">
      <w:pPr>
        <w:spacing w:before="60" w:after="60"/>
        <w:jc w:val="center"/>
        <w:rPr>
          <w:b/>
          <w:bCs/>
          <w:color w:val="1A1A2E"/>
          <w:sz w:val="44"/>
          <w:szCs w:val="44"/>
        </w:rPr>
      </w:pPr>
      <w:r w:rsidRPr="00081807">
        <w:rPr>
          <w:b/>
          <w:bCs/>
          <w:color w:val="1A1A2E"/>
          <w:sz w:val="44"/>
          <w:szCs w:val="44"/>
        </w:rPr>
        <w:t xml:space="preserve">Boli.pk </w:t>
      </w:r>
      <w:r w:rsidRPr="00081807">
        <w:rPr>
          <w:b/>
          <w:bCs/>
          <w:color w:val="1A1A2E"/>
          <w:sz w:val="44"/>
          <w:szCs w:val="44"/>
        </w:rPr>
        <w:t xml:space="preserve"> </w:t>
      </w:r>
    </w:p>
    <w:p w14:paraId="67E957CC" w14:textId="2DD7B96B" w:rsidR="00FE1F52" w:rsidRDefault="00140E28">
      <w:pPr>
        <w:spacing w:before="60" w:after="60"/>
        <w:jc w:val="center"/>
      </w:pPr>
      <w:r>
        <w:rPr>
          <w:b/>
          <w:bCs/>
          <w:color w:val="1A1A2E"/>
          <w:sz w:val="36"/>
          <w:szCs w:val="36"/>
        </w:rPr>
        <w:t>AI-Verified Escrow &amp; Bidding Platform</w:t>
      </w:r>
    </w:p>
    <w:p w14:paraId="7DDA157B" w14:textId="77777777" w:rsidR="00FE1F52" w:rsidRDefault="00140E28">
      <w:pPr>
        <w:spacing w:before="60" w:after="60"/>
        <w:jc w:val="center"/>
      </w:pPr>
      <w:r>
        <w:rPr>
          <w:i/>
          <w:iCs/>
          <w:color w:val="555555"/>
          <w:sz w:val="24"/>
          <w:szCs w:val="24"/>
        </w:rPr>
        <w:t>Full Architecture, Requirements &amp; Product Strategy Review</w:t>
      </w:r>
    </w:p>
    <w:p w14:paraId="327710DC" w14:textId="2EE6DE8B" w:rsidR="00FE1F52" w:rsidRDefault="00140E28">
      <w:pPr>
        <w:spacing w:before="240" w:after="240"/>
        <w:jc w:val="center"/>
      </w:pPr>
      <w:r>
        <w:rPr>
          <w:color w:val="888888"/>
          <w:sz w:val="20"/>
          <w:szCs w:val="20"/>
        </w:rPr>
        <w:t xml:space="preserve">Prepared by </w:t>
      </w:r>
      <w:r w:rsidR="000B7712">
        <w:rPr>
          <w:color w:val="888888"/>
          <w:sz w:val="20"/>
          <w:szCs w:val="20"/>
        </w:rPr>
        <w:t>Muhammad Arham Jan | March</w:t>
      </w:r>
      <w:r>
        <w:rPr>
          <w:color w:val="888888"/>
          <w:sz w:val="20"/>
          <w:szCs w:val="20"/>
        </w:rPr>
        <w:t xml:space="preserve"> 2026</w:t>
      </w:r>
    </w:p>
    <w:p w14:paraId="1CCEA775" w14:textId="77777777" w:rsidR="00FE1F52" w:rsidRDefault="00FE1F52">
      <w:pPr>
        <w:pBdr>
          <w:bottom w:val="single" w:sz="6" w:space="1" w:color="C0392B"/>
        </w:pBdr>
        <w:spacing w:before="200" w:after="200"/>
      </w:pPr>
    </w:p>
    <w:p w14:paraId="3EFAFDAF" w14:textId="0F774A8B" w:rsidR="00FE1F52" w:rsidRDefault="00140E28">
      <w:pPr>
        <w:spacing w:before="200" w:after="200"/>
        <w:jc w:val="center"/>
      </w:pPr>
      <w:r>
        <w:rPr>
          <w:i/>
          <w:iCs/>
          <w:color w:val="888888"/>
          <w:sz w:val="20"/>
          <w:szCs w:val="20"/>
        </w:rPr>
        <w:t>This report is a critical, unfiltered expert analysis.</w:t>
      </w:r>
    </w:p>
    <w:p w14:paraId="3DE2F5AC" w14:textId="50D919E0" w:rsidR="00FE1F52" w:rsidRDefault="00140E28">
      <w:r>
        <w:br w:type="page"/>
      </w:r>
    </w:p>
    <w:p w14:paraId="46F78BD2" w14:textId="77777777" w:rsidR="00FE1F52" w:rsidRDefault="00140E28">
      <w:pPr>
        <w:pStyle w:val="Heading1"/>
      </w:pPr>
      <w:r>
        <w:lastRenderedPageBreak/>
        <w:t>1. Executive Summary</w:t>
      </w:r>
    </w:p>
    <w:p w14:paraId="21BBC3F1" w14:textId="77777777" w:rsidR="00FE1F52" w:rsidRDefault="00FE1F52">
      <w:pPr>
        <w:pBdr>
          <w:bottom w:val="single" w:sz="6" w:space="1" w:color="2C3E50"/>
        </w:pBdr>
        <w:spacing w:before="200" w:after="200"/>
      </w:pPr>
    </w:p>
    <w:p w14:paraId="3B58C76C" w14:textId="061AD78E" w:rsidR="00FE1F52" w:rsidRDefault="00140E28">
      <w:pPr>
        <w:spacing w:before="80" w:after="120"/>
      </w:pPr>
      <w:r>
        <w:t>This report critically evaluates the entire Boli.pk development conversation</w:t>
      </w:r>
      <w:r w:rsidR="00081807">
        <w:t>,</w:t>
      </w:r>
      <w:r>
        <w:t xml:space="preserve"> covering product strategy, branding, system architecture, requirements </w:t>
      </w:r>
      <w:r>
        <w:t>engineering, technology decisions, and process discipline. The evaluation is brutally honest. Where the work is strong, it is acknowledged. Where it is dangerously weak or fundamentally broken, it is dissected without mercy.</w:t>
      </w:r>
    </w:p>
    <w:p w14:paraId="57E75007" w14:textId="77777777" w:rsidR="00FE1F52" w:rsidRDefault="00FE1F52">
      <w:pPr>
        <w:spacing w:before="60" w:after="60"/>
      </w:pPr>
    </w:p>
    <w:p w14:paraId="5FF5F58E" w14:textId="77777777" w:rsidR="00FE1F52" w:rsidRDefault="00140E28">
      <w:pPr>
        <w:spacing w:before="80" w:after="120"/>
      </w:pPr>
      <w:r>
        <w:t xml:space="preserve">The headline verdict is this: </w:t>
      </w:r>
      <w:r>
        <w:t>You are building a system of genuine market need with a sound high-level architecture and an impressive requirements document. But you are simultaneously walking into at least six landmines that could destroy the product, the business, or both — and none o</w:t>
      </w:r>
      <w:r>
        <w:t>f them were identified in the conversation.</w:t>
      </w:r>
    </w:p>
    <w:p w14:paraId="79DA40B1" w14:textId="77777777" w:rsidR="00FE1F52" w:rsidRDefault="00FE1F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200"/>
        <w:gridCol w:w="4660"/>
      </w:tblGrid>
      <w:tr w:rsidR="00FE1F52" w14:paraId="6DC4F98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4F0CD06" w14:textId="77777777" w:rsidR="00FE1F52" w:rsidRDefault="00140E28">
            <w:r>
              <w:rPr>
                <w:b/>
                <w:bCs/>
                <w:color w:val="FFFFFF"/>
                <w:sz w:val="20"/>
                <w:szCs w:val="20"/>
              </w:rPr>
              <w:t>Area</w:t>
            </w:r>
          </w:p>
        </w:tc>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4F6296F" w14:textId="77777777" w:rsidR="00FE1F52" w:rsidRDefault="00140E28">
            <w:pPr>
              <w:jc w:val="center"/>
            </w:pPr>
            <w:r>
              <w:rPr>
                <w:b/>
                <w:bCs/>
                <w:color w:val="FFFFFF"/>
                <w:sz w:val="20"/>
                <w:szCs w:val="20"/>
              </w:rPr>
              <w:t>Rating</w:t>
            </w:r>
          </w:p>
        </w:tc>
        <w:tc>
          <w:tcPr>
            <w:tcW w:w="46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2A06163" w14:textId="77777777" w:rsidR="00FE1F52" w:rsidRDefault="00140E28">
            <w:r>
              <w:rPr>
                <w:b/>
                <w:bCs/>
                <w:color w:val="FFFFFF"/>
                <w:sz w:val="20"/>
                <w:szCs w:val="20"/>
              </w:rPr>
              <w:t>Verdict</w:t>
            </w:r>
          </w:p>
        </w:tc>
      </w:tr>
      <w:tr w:rsidR="00FE1F52" w14:paraId="30EF899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61686" w14:textId="77777777" w:rsidR="00FE1F52" w:rsidRDefault="00140E28">
            <w:r>
              <w:rPr>
                <w:b/>
                <w:bCs/>
                <w:sz w:val="20"/>
                <w:szCs w:val="20"/>
              </w:rPr>
              <w:t>Product Vision &amp; Market Fit</w:t>
            </w:r>
          </w:p>
        </w:tc>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56BAE207" w14:textId="77777777" w:rsidR="00FE1F52" w:rsidRDefault="00140E28">
            <w:pPr>
              <w:jc w:val="center"/>
            </w:pPr>
            <w:r>
              <w:rPr>
                <w:b/>
                <w:bCs/>
                <w:color w:val="27AE60"/>
                <w:sz w:val="20"/>
                <w:szCs w:val="20"/>
              </w:rPr>
              <w:t>SOLID</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E0E18" w14:textId="77777777" w:rsidR="00FE1F52" w:rsidRDefault="00140E28">
            <w:r>
              <w:rPr>
                <w:i/>
                <w:iCs/>
                <w:sz w:val="20"/>
                <w:szCs w:val="20"/>
              </w:rPr>
              <w:t>Real problem, real demand, clear positioning</w:t>
            </w:r>
          </w:p>
        </w:tc>
      </w:tr>
      <w:tr w:rsidR="00FE1F52" w14:paraId="1202FB7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EE5CF" w14:textId="77777777" w:rsidR="00FE1F52" w:rsidRDefault="00140E28">
            <w:r>
              <w:rPr>
                <w:b/>
                <w:bCs/>
                <w:sz w:val="20"/>
                <w:szCs w:val="20"/>
              </w:rPr>
              <w:t>Branding &amp; Naming Process</w:t>
            </w:r>
          </w:p>
        </w:tc>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F43229F" w14:textId="77777777" w:rsidR="00FE1F52" w:rsidRDefault="00140E28">
            <w:pPr>
              <w:jc w:val="center"/>
            </w:pPr>
            <w:r>
              <w:rPr>
                <w:b/>
                <w:bCs/>
                <w:color w:val="27AE60"/>
                <w:sz w:val="20"/>
                <w:szCs w:val="20"/>
              </w:rPr>
              <w:t>SOLID</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4014E" w14:textId="77777777" w:rsidR="00FE1F52" w:rsidRDefault="00140E28">
            <w:r>
              <w:rPr>
                <w:i/>
                <w:iCs/>
                <w:sz w:val="20"/>
                <w:szCs w:val="20"/>
              </w:rPr>
              <w:t>Rigorous, culturally grounded, strong outcome</w:t>
            </w:r>
          </w:p>
        </w:tc>
      </w:tr>
      <w:tr w:rsidR="00FE1F52" w14:paraId="381A226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677FA" w14:textId="77777777" w:rsidR="00FE1F52" w:rsidRDefault="00140E28">
            <w:r>
              <w:rPr>
                <w:b/>
                <w:bCs/>
                <w:sz w:val="20"/>
                <w:szCs w:val="20"/>
              </w:rPr>
              <w:t>System Architecture Selection</w:t>
            </w:r>
          </w:p>
        </w:tc>
        <w:tc>
          <w:tcPr>
            <w:tcW w:w="12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36E56094" w14:textId="77777777" w:rsidR="00FE1F52" w:rsidRDefault="00140E28">
            <w:pPr>
              <w:jc w:val="center"/>
            </w:pPr>
            <w:r>
              <w:rPr>
                <w:b/>
                <w:bCs/>
                <w:color w:val="E67E22"/>
                <w:sz w:val="20"/>
                <w:szCs w:val="20"/>
              </w:rPr>
              <w:t>WEAK</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6CE6E" w14:textId="77777777" w:rsidR="00FE1F52" w:rsidRDefault="00140E28">
            <w:r>
              <w:rPr>
                <w:i/>
                <w:iCs/>
                <w:sz w:val="20"/>
                <w:szCs w:val="20"/>
              </w:rPr>
              <w:t>Stack chosen but ADR never formalized; EDA risks understated</w:t>
            </w:r>
          </w:p>
        </w:tc>
      </w:tr>
      <w:tr w:rsidR="00FE1F52" w14:paraId="50E862F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7D94F" w14:textId="77777777" w:rsidR="00FE1F52" w:rsidRDefault="00140E28">
            <w:r>
              <w:rPr>
                <w:b/>
                <w:bCs/>
                <w:sz w:val="20"/>
                <w:szCs w:val="20"/>
              </w:rPr>
              <w:t>Requirements Engineering</w:t>
            </w:r>
          </w:p>
        </w:tc>
        <w:tc>
          <w:tcPr>
            <w:tcW w:w="12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0B489580" w14:textId="77777777" w:rsidR="00FE1F52" w:rsidRDefault="00140E28">
            <w:pPr>
              <w:jc w:val="center"/>
            </w:pPr>
            <w:r>
              <w:rPr>
                <w:b/>
                <w:bCs/>
                <w:color w:val="E67E22"/>
                <w:sz w:val="20"/>
                <w:szCs w:val="20"/>
              </w:rPr>
              <w:t>WEAK</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C1541" w14:textId="77777777" w:rsidR="00FE1F52" w:rsidRDefault="00140E28">
            <w:r>
              <w:rPr>
                <w:i/>
                <w:iCs/>
                <w:sz w:val="20"/>
                <w:szCs w:val="20"/>
              </w:rPr>
              <w:t>Volume impressive but atomicity violations remain; NFRs thin</w:t>
            </w:r>
          </w:p>
        </w:tc>
      </w:tr>
      <w:tr w:rsidR="00FE1F52" w14:paraId="79FC73D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862A2" w14:textId="77777777" w:rsidR="00FE1F52" w:rsidRDefault="00140E28">
            <w:r>
              <w:rPr>
                <w:b/>
                <w:bCs/>
                <w:sz w:val="20"/>
                <w:szCs w:val="20"/>
              </w:rPr>
              <w:t>Financial Logic &amp; Safety</w:t>
            </w:r>
          </w:p>
        </w:tc>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E5CCBB2" w14:textId="77777777" w:rsidR="00FE1F52" w:rsidRDefault="00140E28">
            <w:pPr>
              <w:jc w:val="center"/>
            </w:pPr>
            <w:r>
              <w:rPr>
                <w:b/>
                <w:bCs/>
                <w:color w:val="27AE60"/>
                <w:sz w:val="20"/>
                <w:szCs w:val="20"/>
              </w:rPr>
              <w:t>SOLID</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F6CC3" w14:textId="77777777" w:rsidR="00FE1F52" w:rsidRDefault="00140E28">
            <w:r>
              <w:rPr>
                <w:i/>
                <w:iCs/>
                <w:sz w:val="20"/>
                <w:szCs w:val="20"/>
              </w:rPr>
              <w:t>Two-Phase Commit, idempotency, AML all present</w:t>
            </w:r>
          </w:p>
        </w:tc>
      </w:tr>
      <w:tr w:rsidR="00FE1F52" w14:paraId="00EC8DD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4FACF" w14:textId="77777777" w:rsidR="00FE1F52" w:rsidRDefault="00140E28">
            <w:r>
              <w:rPr>
                <w:b/>
                <w:bCs/>
                <w:sz w:val="20"/>
                <w:szCs w:val="20"/>
              </w:rPr>
              <w:t>Legal &amp; Regulatory Coverage</w:t>
            </w:r>
          </w:p>
        </w:tc>
        <w:tc>
          <w:tcPr>
            <w:tcW w:w="12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2546D335" w14:textId="77777777" w:rsidR="00FE1F52" w:rsidRDefault="00140E28">
            <w:pPr>
              <w:jc w:val="center"/>
            </w:pPr>
            <w:r>
              <w:rPr>
                <w:b/>
                <w:bCs/>
                <w:color w:val="C0392B"/>
                <w:sz w:val="20"/>
                <w:szCs w:val="20"/>
              </w:rPr>
              <w:t>CRITICAL</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16355" w14:textId="77777777" w:rsidR="00FE1F52" w:rsidRDefault="00140E28">
            <w:r>
              <w:rPr>
                <w:i/>
                <w:iCs/>
                <w:sz w:val="20"/>
                <w:szCs w:val="20"/>
              </w:rPr>
              <w:t>FBR assumptions unverified; SBP fintech licensing ignored</w:t>
            </w:r>
          </w:p>
        </w:tc>
      </w:tr>
      <w:tr w:rsidR="00FE1F52" w14:paraId="7073F4C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B5D43" w14:textId="77777777" w:rsidR="00FE1F52" w:rsidRDefault="00140E28">
            <w:r>
              <w:rPr>
                <w:b/>
                <w:bCs/>
                <w:sz w:val="20"/>
                <w:szCs w:val="20"/>
              </w:rPr>
              <w:t>AI Vetting Pipeline Design</w:t>
            </w:r>
          </w:p>
        </w:tc>
        <w:tc>
          <w:tcPr>
            <w:tcW w:w="12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65057E20" w14:textId="77777777" w:rsidR="00FE1F52" w:rsidRDefault="00140E28">
            <w:pPr>
              <w:jc w:val="center"/>
            </w:pPr>
            <w:r>
              <w:rPr>
                <w:b/>
                <w:bCs/>
                <w:color w:val="C0392B"/>
                <w:sz w:val="20"/>
                <w:szCs w:val="20"/>
              </w:rPr>
              <w:t>CRITICAL</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46C1A" w14:textId="77777777" w:rsidR="00FE1F52" w:rsidRDefault="00140E28">
            <w:r>
              <w:rPr>
                <w:i/>
                <w:iCs/>
                <w:sz w:val="20"/>
                <w:szCs w:val="20"/>
              </w:rPr>
              <w:t>Fundamental design flaw — scope vs. capability mismatch</w:t>
            </w:r>
          </w:p>
        </w:tc>
      </w:tr>
      <w:tr w:rsidR="00FE1F52" w14:paraId="2C5C0D1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1DC72" w14:textId="77777777" w:rsidR="00FE1F52" w:rsidRDefault="00140E28">
            <w:r>
              <w:rPr>
                <w:b/>
                <w:bCs/>
                <w:sz w:val="20"/>
                <w:szCs w:val="20"/>
              </w:rPr>
              <w:t>Process &amp; Sprint Discipline</w:t>
            </w:r>
          </w:p>
        </w:tc>
        <w:tc>
          <w:tcPr>
            <w:tcW w:w="12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2FF2C1C7" w14:textId="77777777" w:rsidR="00FE1F52" w:rsidRDefault="00140E28">
            <w:pPr>
              <w:jc w:val="center"/>
            </w:pPr>
            <w:r>
              <w:rPr>
                <w:b/>
                <w:bCs/>
                <w:color w:val="E67E22"/>
                <w:sz w:val="20"/>
                <w:szCs w:val="20"/>
              </w:rPr>
              <w:t>WEAK</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0CA42" w14:textId="77777777" w:rsidR="00FE1F52" w:rsidRDefault="00140E28">
            <w:r>
              <w:rPr>
                <w:i/>
                <w:iCs/>
                <w:sz w:val="20"/>
                <w:szCs w:val="20"/>
              </w:rPr>
              <w:t>14-day sprint for distributed microservices is delusional</w:t>
            </w:r>
          </w:p>
        </w:tc>
      </w:tr>
      <w:tr w:rsidR="00FE1F52" w14:paraId="69E50D1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EC6ED" w14:textId="77777777" w:rsidR="00FE1F52" w:rsidRDefault="00140E28">
            <w:r>
              <w:rPr>
                <w:b/>
                <w:bCs/>
                <w:sz w:val="20"/>
                <w:szCs w:val="20"/>
              </w:rPr>
              <w:t>Documentation Consistency</w:t>
            </w:r>
          </w:p>
        </w:tc>
        <w:tc>
          <w:tcPr>
            <w:tcW w:w="12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4ED26C4E" w14:textId="77777777" w:rsidR="00FE1F52" w:rsidRDefault="00140E28">
            <w:pPr>
              <w:jc w:val="center"/>
            </w:pPr>
            <w:r>
              <w:rPr>
                <w:b/>
                <w:bCs/>
                <w:color w:val="E67E22"/>
                <w:sz w:val="20"/>
                <w:szCs w:val="20"/>
              </w:rPr>
              <w:t>WEAK</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1CFFD" w14:textId="77777777" w:rsidR="00FE1F52" w:rsidRDefault="00140E28">
            <w:r>
              <w:rPr>
                <w:i/>
                <w:iCs/>
                <w:sz w:val="20"/>
                <w:szCs w:val="20"/>
              </w:rPr>
              <w:t>Requirements drift between iterations; tech details leaked in</w:t>
            </w:r>
          </w:p>
        </w:tc>
      </w:tr>
      <w:tr w:rsidR="00FE1F52" w14:paraId="2610059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38EF6" w14:textId="77777777" w:rsidR="00FE1F52" w:rsidRDefault="00140E28">
            <w:r>
              <w:rPr>
                <w:b/>
                <w:bCs/>
                <w:sz w:val="20"/>
                <w:szCs w:val="20"/>
              </w:rPr>
              <w:t>Real-World Pakistan Constraints</w:t>
            </w:r>
          </w:p>
        </w:tc>
        <w:tc>
          <w:tcPr>
            <w:tcW w:w="12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3C002CEA" w14:textId="77777777" w:rsidR="00FE1F52" w:rsidRDefault="00140E28">
            <w:pPr>
              <w:jc w:val="center"/>
            </w:pPr>
            <w:r>
              <w:rPr>
                <w:b/>
                <w:bCs/>
                <w:color w:val="C0392B"/>
                <w:sz w:val="20"/>
                <w:szCs w:val="20"/>
              </w:rPr>
              <w:t>CRITICAL</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7D3AA" w14:textId="77777777" w:rsidR="00FE1F52" w:rsidRDefault="00140E28">
            <w:r>
              <w:rPr>
                <w:i/>
                <w:iCs/>
                <w:sz w:val="20"/>
                <w:szCs w:val="20"/>
              </w:rPr>
              <w:t>Payment infrastructure, data centers, bandwidth all unaddressed</w:t>
            </w:r>
          </w:p>
        </w:tc>
      </w:tr>
    </w:tbl>
    <w:p w14:paraId="4FB41E64" w14:textId="77777777" w:rsidR="00FE1F52" w:rsidRDefault="00140E28">
      <w:r>
        <w:br w:type="page"/>
      </w:r>
    </w:p>
    <w:p w14:paraId="4BFED1AC" w14:textId="77777777" w:rsidR="00FE1F52" w:rsidRDefault="00140E28">
      <w:pPr>
        <w:pStyle w:val="Heading1"/>
      </w:pPr>
      <w:r>
        <w:lastRenderedPageBreak/>
        <w:t>2. Product Strategy &amp; Market Positioning</w:t>
      </w:r>
    </w:p>
    <w:p w14:paraId="09BE8A2E" w14:textId="77777777" w:rsidR="00FE1F52" w:rsidRDefault="00FE1F52">
      <w:pPr>
        <w:pBdr>
          <w:bottom w:val="single" w:sz="6" w:space="1" w:color="2C3E50"/>
        </w:pBdr>
        <w:spacing w:before="200" w:after="200"/>
      </w:pPr>
    </w:p>
    <w:p w14:paraId="6DC7C041" w14:textId="77777777" w:rsidR="00FE1F52" w:rsidRDefault="00140E28">
      <w:pPr>
        <w:pStyle w:val="Heading2"/>
      </w:pPr>
      <w:r>
        <w:t>2.1 What Was Done Well</w:t>
      </w:r>
    </w:p>
    <w:p w14:paraId="23276AA3" w14:textId="77777777" w:rsidR="00FE1F52" w:rsidRDefault="00140E28">
      <w:pPr>
        <w:spacing w:before="80" w:after="120"/>
      </w:pPr>
      <w:r>
        <w:t>The decision to go niche first (high-value consumer electronics and hype collectibles) rather than building a general marketplace is strategically sound. The OLX/Facebook Marketplace gap in the Rs. 100,000+ category is real, documented, and painful. The fr</w:t>
      </w:r>
      <w:r>
        <w:t>aming of the platform as an escrow tool rather than a classifieds tool is the correct positioning — it attacks the trust deficit directly.</w:t>
      </w:r>
    </w:p>
    <w:p w14:paraId="3A32ADC8" w14:textId="77777777" w:rsidR="00FE1F52" w:rsidRDefault="00FE1F52">
      <w:pPr>
        <w:spacing w:before="60" w:after="60"/>
      </w:pPr>
    </w:p>
    <w:p w14:paraId="45419ED5" w14:textId="77777777" w:rsidR="00FE1F52" w:rsidRDefault="00140E28">
      <w:pPr>
        <w:spacing w:before="80" w:after="120"/>
      </w:pPr>
      <w:r>
        <w:t xml:space="preserve">The wedge strategy — build trust in one vertical, scale horizontally — is exactly how </w:t>
      </w:r>
      <w:proofErr w:type="spellStart"/>
      <w:r>
        <w:t>StockX</w:t>
      </w:r>
      <w:proofErr w:type="spellEnd"/>
      <w:r>
        <w:t>, GOAT, and Whatnot buil</w:t>
      </w:r>
      <w:r>
        <w:t>t their user bases. Credit where it is due: this was identified correctly.</w:t>
      </w:r>
    </w:p>
    <w:p w14:paraId="01772EAB" w14:textId="77777777" w:rsidR="00FE1F52" w:rsidRDefault="00140E28">
      <w:pPr>
        <w:pStyle w:val="Heading2"/>
      </w:pPr>
      <w:r>
        <w:t>2.2 Critical Gaps in Product Strategy</w:t>
      </w:r>
    </w:p>
    <w:p w14:paraId="54460F11" w14:textId="77777777" w:rsidR="00FE1F52" w:rsidRDefault="00FE1F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1F52" w14:paraId="3AA09E9B" w14:textId="77777777">
        <w:tblPrEx>
          <w:tblCellMar>
            <w:top w:w="0" w:type="dxa"/>
            <w:bottom w:w="0" w:type="dxa"/>
          </w:tblCellMar>
        </w:tblPrEx>
        <w:tc>
          <w:tcPr>
            <w:tcW w:w="9360" w:type="dxa"/>
            <w:tcBorders>
              <w:top w:val="single" w:sz="4" w:space="0" w:color="C0392B"/>
              <w:left w:val="thick" w:sz="12" w:space="0" w:color="C0392B"/>
              <w:bottom w:val="single" w:sz="4" w:space="0" w:color="C0392B"/>
              <w:right w:val="single" w:sz="4" w:space="0" w:color="C0392B"/>
            </w:tcBorders>
            <w:shd w:val="clear" w:color="auto" w:fill="FADBD8"/>
            <w:tcMar>
              <w:top w:w="120" w:type="dxa"/>
              <w:left w:w="180" w:type="dxa"/>
              <w:bottom w:w="120" w:type="dxa"/>
              <w:right w:w="180" w:type="dxa"/>
            </w:tcMar>
          </w:tcPr>
          <w:p w14:paraId="1EBCDAD1" w14:textId="77777777" w:rsidR="00FE1F52" w:rsidRDefault="00140E28">
            <w:r>
              <w:rPr>
                <w:b/>
                <w:bCs/>
                <w:color w:val="C0392B"/>
                <w:sz w:val="20"/>
                <w:szCs w:val="20"/>
              </w:rPr>
              <w:t>CRITICAL FLAW</w:t>
            </w:r>
          </w:p>
          <w:p w14:paraId="4E23487C" w14:textId="77777777" w:rsidR="00FE1F52" w:rsidRDefault="00140E28">
            <w:pPr>
              <w:spacing w:before="60"/>
            </w:pPr>
            <w:r>
              <w:rPr>
                <w:sz w:val="20"/>
                <w:szCs w:val="20"/>
              </w:rPr>
              <w:t xml:space="preserve">The conversation never once discussed who the BUYER is with real specificity. 'Tech enthusiasts and </w:t>
            </w:r>
            <w:proofErr w:type="spellStart"/>
            <w:r>
              <w:rPr>
                <w:sz w:val="20"/>
                <w:szCs w:val="20"/>
              </w:rPr>
              <w:t>hypebeasts</w:t>
            </w:r>
            <w:proofErr w:type="spellEnd"/>
            <w:r>
              <w:rPr>
                <w:sz w:val="20"/>
                <w:szCs w:val="20"/>
              </w:rPr>
              <w:t xml:space="preserve"> in Islamabad, Lahore, Karachi' is not a customer segment. It is a demographic. What is their actual purchasing frequency? What is their average b</w:t>
            </w:r>
            <w:r>
              <w:rPr>
                <w:sz w:val="20"/>
                <w:szCs w:val="20"/>
              </w:rPr>
              <w:t>asket size? What is their CAC (Customer Acquisition Cost) vs. LTV (Lifetime Value)?</w:t>
            </w:r>
          </w:p>
        </w:tc>
      </w:tr>
    </w:tbl>
    <w:p w14:paraId="3EF166D1" w14:textId="77777777" w:rsidR="00FE1F52" w:rsidRDefault="00FE1F52">
      <w:pPr>
        <w:spacing w:before="60" w:after="60"/>
      </w:pPr>
    </w:p>
    <w:p w14:paraId="4E0236D8" w14:textId="77777777" w:rsidR="00FE1F52" w:rsidRDefault="00140E28">
      <w:pPr>
        <w:spacing w:before="80" w:after="120"/>
      </w:pPr>
      <w:r>
        <w:t xml:space="preserve">These are not academic questions. They determine whether the platform fee model (3-5%) is viable. A platform charging Rs. 9,000 on a Rs. 300,000 transaction needs a very </w:t>
      </w:r>
      <w:r>
        <w:t>high transaction volume to cover infrastructure costs. The conversation assumed profitability without ever modeling it.</w:t>
      </w:r>
    </w:p>
    <w:p w14:paraId="45FECAEB" w14:textId="77777777" w:rsidR="00FE1F52" w:rsidRDefault="00FE1F52">
      <w:pPr>
        <w:spacing w:before="60" w:after="60"/>
      </w:pPr>
    </w:p>
    <w:p w14:paraId="5ABB7A07" w14:textId="77777777" w:rsidR="00FE1F52" w:rsidRDefault="00140E28">
      <w:pPr>
        <w:pStyle w:val="Heading3"/>
      </w:pPr>
      <w:r>
        <w:t>The Cold Start Problem Was Never Addressed</w:t>
      </w:r>
    </w:p>
    <w:p w14:paraId="65454485" w14:textId="77777777" w:rsidR="00FE1F52" w:rsidRDefault="00140E28">
      <w:pPr>
        <w:spacing w:before="80" w:after="120"/>
      </w:pPr>
      <w:r>
        <w:t xml:space="preserve">Every marketplace faces the chicken-and-egg problem: sellers won't list without buyers, and </w:t>
      </w:r>
      <w:r>
        <w:t>buyers won't come without listings. Boli.pk makes this worse because of two additional friction layers:</w:t>
      </w:r>
    </w:p>
    <w:p w14:paraId="2D628453" w14:textId="77777777" w:rsidR="00FE1F52" w:rsidRDefault="00140E28">
      <w:pPr>
        <w:pStyle w:val="ListParagraph"/>
        <w:numPr>
          <w:ilvl w:val="0"/>
          <w:numId w:val="2"/>
        </w:numPr>
        <w:spacing w:before="60" w:after="60"/>
      </w:pPr>
      <w:r>
        <w:t>NTN requirement eliminates casual or first-time sellers immediately. The majority of C2C high-value sellers in Pakistan are NOT FBR-registered individua</w:t>
      </w:r>
      <w:r>
        <w:t>ls. They are students, hobbyists, or upgraders. The NTN requirement, while legally correct, will make the supply side of the marketplace nearly empty at launch.</w:t>
      </w:r>
    </w:p>
    <w:p w14:paraId="377B2E1B" w14:textId="030DEE5A" w:rsidR="00FE1F52" w:rsidRDefault="00140E28">
      <w:pPr>
        <w:pStyle w:val="ListParagraph"/>
        <w:numPr>
          <w:ilvl w:val="0"/>
          <w:numId w:val="2"/>
        </w:numPr>
        <w:spacing w:before="60" w:after="60"/>
      </w:pPr>
      <w:r>
        <w:t>Wallet top-up requirement. Before a buyer can bid, they need to have funds in their Boli.pk wal</w:t>
      </w:r>
      <w:r>
        <w:t xml:space="preserve">let. Pakistan's digital payment adoption, outside of </w:t>
      </w:r>
      <w:proofErr w:type="spellStart"/>
      <w:r>
        <w:t>JazzCash</w:t>
      </w:r>
      <w:proofErr w:type="spellEnd"/>
      <w:r>
        <w:t xml:space="preserve"> and </w:t>
      </w:r>
      <w:proofErr w:type="spellStart"/>
      <w:r>
        <w:t>Easypaisa</w:t>
      </w:r>
      <w:proofErr w:type="spellEnd"/>
      <w:r>
        <w:t xml:space="preserve"> for micro-transactions, is still limited. Asking a buyer to pre-fund a Rs. 500,000 wallet is a massive friction barrier that was never addressed.</w:t>
      </w:r>
    </w:p>
    <w:p w14:paraId="487DB335" w14:textId="77777777" w:rsidR="000B7712" w:rsidRDefault="000B7712" w:rsidP="000B7712">
      <w:pPr>
        <w:pStyle w:val="ListParagraph"/>
        <w:spacing w:before="60" w:after="60"/>
        <w:ind w:left="720"/>
      </w:pPr>
    </w:p>
    <w:p w14:paraId="0BA4A65E" w14:textId="77777777" w:rsidR="00FE1F52" w:rsidRDefault="00FE1F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1F52" w14:paraId="1370C2D7" w14:textId="77777777">
        <w:tblPrEx>
          <w:tblCellMar>
            <w:top w:w="0" w:type="dxa"/>
            <w:bottom w:w="0" w:type="dxa"/>
          </w:tblCellMar>
        </w:tblPrEx>
        <w:tc>
          <w:tcPr>
            <w:tcW w:w="9360" w:type="dxa"/>
            <w:tcBorders>
              <w:top w:val="single" w:sz="4" w:space="0" w:color="C0392B"/>
              <w:left w:val="thick" w:sz="12" w:space="0" w:color="C0392B"/>
              <w:bottom w:val="single" w:sz="4" w:space="0" w:color="C0392B"/>
              <w:right w:val="single" w:sz="4" w:space="0" w:color="C0392B"/>
            </w:tcBorders>
            <w:shd w:val="clear" w:color="auto" w:fill="FADBD8"/>
            <w:tcMar>
              <w:top w:w="120" w:type="dxa"/>
              <w:left w:w="180" w:type="dxa"/>
              <w:bottom w:w="120" w:type="dxa"/>
              <w:right w:w="180" w:type="dxa"/>
            </w:tcMar>
          </w:tcPr>
          <w:p w14:paraId="468F0E7C" w14:textId="77777777" w:rsidR="00FE1F52" w:rsidRDefault="00140E28">
            <w:r>
              <w:rPr>
                <w:b/>
                <w:bCs/>
                <w:color w:val="C0392B"/>
                <w:sz w:val="20"/>
                <w:szCs w:val="20"/>
              </w:rPr>
              <w:lastRenderedPageBreak/>
              <w:t>CRITICAL FLAW</w:t>
            </w:r>
          </w:p>
          <w:p w14:paraId="792B7692" w14:textId="77777777" w:rsidR="00FE1F52" w:rsidRDefault="00140E28">
            <w:pPr>
              <w:spacing w:before="60"/>
            </w:pPr>
            <w:r>
              <w:rPr>
                <w:sz w:val="20"/>
                <w:szCs w:val="20"/>
              </w:rPr>
              <w:t>The platform requir</w:t>
            </w:r>
            <w:r>
              <w:rPr>
                <w:sz w:val="20"/>
                <w:szCs w:val="20"/>
              </w:rPr>
              <w:t>es sellers to have an NTN and buyers to have a fully funded digital wallet. In the Pakistani market in 2026, this combination eliminates approximately 80-90% of your potential user base on day one.</w:t>
            </w:r>
          </w:p>
        </w:tc>
      </w:tr>
    </w:tbl>
    <w:p w14:paraId="67EF790F" w14:textId="77777777" w:rsidR="00FE1F52" w:rsidRDefault="00140E28">
      <w:pPr>
        <w:pStyle w:val="Heading2"/>
      </w:pPr>
      <w:r>
        <w:t>2.3 The 'Niche' Was Not Actually Defined</w:t>
      </w:r>
    </w:p>
    <w:p w14:paraId="6904352D" w14:textId="77777777" w:rsidR="00FE1F52" w:rsidRDefault="00140E28">
      <w:pPr>
        <w:spacing w:before="80" w:after="120"/>
      </w:pPr>
      <w:r>
        <w:t>'High-value consumer electronics and hype collectibles' is still extremely broad. A MacBook Air, a limited-edition Supreme hoodie, a vintage Rolex, and a PlayStation 5 all require completely different verification m</w:t>
      </w:r>
      <w:r>
        <w:t>ethodologies, different fraud patterns, different buyer psychology, and different price validation logic. The conversation treated them as interchangeable. They are not.</w:t>
      </w:r>
    </w:p>
    <w:p w14:paraId="6178DB6F" w14:textId="77777777" w:rsidR="00FE1F52" w:rsidRDefault="00FE1F52">
      <w:pPr>
        <w:spacing w:before="60" w:after="60"/>
      </w:pPr>
    </w:p>
    <w:p w14:paraId="7487143A" w14:textId="77777777" w:rsidR="00FE1F52" w:rsidRDefault="00140E28">
      <w:pPr>
        <w:spacing w:before="80" w:after="120"/>
      </w:pPr>
      <w:r>
        <w:t xml:space="preserve">The AI vetting pipeline (discussed in Section 5) will expose this flaw brutally. You </w:t>
      </w:r>
      <w:r>
        <w:t>cannot build one AI model to authenticate all of these simultaneously. The conversation acknowledged this conceptually when discussing the JSONB dynamic schema, but never resolved the underlying AI pipeline architecture problem.</w:t>
      </w:r>
    </w:p>
    <w:p w14:paraId="7D1FEC47" w14:textId="77777777" w:rsidR="00FE1F52" w:rsidRDefault="00140E28">
      <w:r>
        <w:br w:type="page"/>
      </w:r>
    </w:p>
    <w:p w14:paraId="4CB85FB2" w14:textId="77777777" w:rsidR="00FE1F52" w:rsidRDefault="00140E28">
      <w:pPr>
        <w:pStyle w:val="Heading1"/>
      </w:pPr>
      <w:r>
        <w:lastRenderedPageBreak/>
        <w:t>3. Branding &amp; Naming</w:t>
      </w:r>
    </w:p>
    <w:p w14:paraId="583C0BE6" w14:textId="77777777" w:rsidR="00FE1F52" w:rsidRDefault="00FE1F52">
      <w:pPr>
        <w:pBdr>
          <w:bottom w:val="single" w:sz="6" w:space="1" w:color="2C3E50"/>
        </w:pBdr>
        <w:spacing w:before="200" w:after="200"/>
      </w:pPr>
    </w:p>
    <w:p w14:paraId="12A16766" w14:textId="77777777" w:rsidR="00FE1F52" w:rsidRDefault="00140E28">
      <w:pPr>
        <w:pStyle w:val="Heading2"/>
      </w:pPr>
      <w:r>
        <w:t>3.1</w:t>
      </w:r>
      <w:r>
        <w:t xml:space="preserve"> What Was Done Well</w:t>
      </w:r>
    </w:p>
    <w:p w14:paraId="55087CA9" w14:textId="77777777" w:rsidR="00FE1F52" w:rsidRDefault="00140E28">
      <w:pPr>
        <w:spacing w:before="80" w:after="120"/>
      </w:pPr>
      <w:r>
        <w:t>The naming process was rigorous. Rejecting safe, generic names and demanding cultural resonance was the right instinct. 'Boli.pk' with '</w:t>
      </w:r>
      <w:proofErr w:type="spellStart"/>
      <w:r>
        <w:t>Boli</w:t>
      </w:r>
      <w:proofErr w:type="spellEnd"/>
      <w:r>
        <w:t xml:space="preserve"> </w:t>
      </w:r>
      <w:proofErr w:type="spellStart"/>
      <w:r>
        <w:t>tumhari</w:t>
      </w:r>
      <w:proofErr w:type="spellEnd"/>
      <w:r>
        <w:t xml:space="preserve">, guarantee </w:t>
      </w:r>
      <w:proofErr w:type="spellStart"/>
      <w:r>
        <w:t>hamari</w:t>
      </w:r>
      <w:proofErr w:type="spellEnd"/>
      <w:r>
        <w:t>' is genuinely strong. The name is:</w:t>
      </w:r>
    </w:p>
    <w:p w14:paraId="41A3399C" w14:textId="77777777" w:rsidR="00FE1F52" w:rsidRDefault="00140E28">
      <w:pPr>
        <w:pStyle w:val="ListParagraph"/>
        <w:numPr>
          <w:ilvl w:val="0"/>
          <w:numId w:val="2"/>
        </w:numPr>
        <w:spacing w:before="60" w:after="60"/>
      </w:pPr>
      <w:r>
        <w:t>Two syllables — phonetically stick</w:t>
      </w:r>
      <w:r>
        <w:t>y by design</w:t>
      </w:r>
    </w:p>
    <w:p w14:paraId="2DE5E3D3" w14:textId="77777777" w:rsidR="00FE1F52" w:rsidRDefault="00140E28">
      <w:pPr>
        <w:pStyle w:val="ListParagraph"/>
        <w:numPr>
          <w:ilvl w:val="0"/>
          <w:numId w:val="2"/>
        </w:numPr>
        <w:spacing w:before="60" w:after="60"/>
      </w:pPr>
      <w:r>
        <w:t>Culturally native — '</w:t>
      </w:r>
      <w:proofErr w:type="spellStart"/>
      <w:r>
        <w:t>Boli</w:t>
      </w:r>
      <w:proofErr w:type="spellEnd"/>
      <w:r>
        <w:t>' is universally understood across demographics</w:t>
      </w:r>
    </w:p>
    <w:p w14:paraId="6761DA6F" w14:textId="77777777" w:rsidR="00FE1F52" w:rsidRDefault="00140E28">
      <w:pPr>
        <w:pStyle w:val="ListParagraph"/>
        <w:numPr>
          <w:ilvl w:val="0"/>
          <w:numId w:val="2"/>
        </w:numPr>
        <w:spacing w:before="60" w:after="60"/>
      </w:pPr>
      <w:r>
        <w:t>Accurately descriptive — it literally means 'the bid'</w:t>
      </w:r>
    </w:p>
    <w:p w14:paraId="3005CACA" w14:textId="77777777" w:rsidR="00FE1F52" w:rsidRDefault="00140E28">
      <w:pPr>
        <w:pStyle w:val="ListParagraph"/>
        <w:numPr>
          <w:ilvl w:val="0"/>
          <w:numId w:val="2"/>
        </w:numPr>
        <w:spacing w:before="60" w:after="60"/>
      </w:pPr>
      <w:r>
        <w:t>The tagline perfectly splits the value proposition — user does the bidding, platform provides the guarantee</w:t>
      </w:r>
    </w:p>
    <w:p w14:paraId="69416186" w14:textId="77777777" w:rsidR="00FE1F52" w:rsidRDefault="00FE1F52">
      <w:pPr>
        <w:spacing w:before="60" w:after="60"/>
      </w:pPr>
    </w:p>
    <w:p w14:paraId="0C475016" w14:textId="77777777" w:rsidR="00FE1F52" w:rsidRDefault="00140E28">
      <w:pPr>
        <w:spacing w:before="80" w:after="120"/>
      </w:pPr>
      <w:r>
        <w:t>This is one of the strongest outputs of the entire conversation. The process of competitive analysis (</w:t>
      </w:r>
      <w:proofErr w:type="spellStart"/>
      <w:r>
        <w:t>StockX</w:t>
      </w:r>
      <w:proofErr w:type="spellEnd"/>
      <w:r>
        <w:t xml:space="preserve">, </w:t>
      </w:r>
      <w:proofErr w:type="spellStart"/>
      <w:r>
        <w:t>Grailed</w:t>
      </w:r>
      <w:proofErr w:type="spellEnd"/>
      <w:r>
        <w:t xml:space="preserve">, </w:t>
      </w:r>
      <w:proofErr w:type="spellStart"/>
      <w:r>
        <w:t>Khazanay</w:t>
      </w:r>
      <w:proofErr w:type="spellEnd"/>
      <w:r>
        <w:t>) before settling on</w:t>
      </w:r>
      <w:r>
        <w:t xml:space="preserve"> a name was architecturally correct.</w:t>
      </w:r>
    </w:p>
    <w:p w14:paraId="26D81FE1" w14:textId="77777777" w:rsidR="00FE1F52" w:rsidRDefault="00140E28">
      <w:pPr>
        <w:pStyle w:val="Heading2"/>
      </w:pPr>
      <w:r>
        <w:t>3.2 What Was Not Addressed</w:t>
      </w:r>
    </w:p>
    <w:p w14:paraId="4C4BC3F1" w14:textId="77777777" w:rsidR="00FE1F52" w:rsidRDefault="00140E28">
      <w:pPr>
        <w:pStyle w:val="ListParagraph"/>
        <w:numPr>
          <w:ilvl w:val="0"/>
          <w:numId w:val="2"/>
        </w:numPr>
        <w:spacing w:before="60" w:after="60"/>
      </w:pPr>
      <w:r>
        <w:t>Domain availability was never checked. Boli.pk may already be registered or reserved.</w:t>
      </w:r>
    </w:p>
    <w:p w14:paraId="11A8E027" w14:textId="77777777" w:rsidR="00FE1F52" w:rsidRDefault="00140E28">
      <w:pPr>
        <w:pStyle w:val="ListParagraph"/>
        <w:numPr>
          <w:ilvl w:val="0"/>
          <w:numId w:val="2"/>
        </w:numPr>
        <w:spacing w:before="60" w:after="60"/>
      </w:pPr>
      <w:r>
        <w:t>Trademark search was never done. A fintech platform trading under a name with a prior trademark claim face</w:t>
      </w:r>
      <w:r>
        <w:t>s existential legal risk.</w:t>
      </w:r>
    </w:p>
    <w:p w14:paraId="16ABE55A" w14:textId="77777777" w:rsidR="00FE1F52" w:rsidRDefault="00140E28">
      <w:pPr>
        <w:pStyle w:val="ListParagraph"/>
        <w:numPr>
          <w:ilvl w:val="0"/>
          <w:numId w:val="2"/>
        </w:numPr>
        <w:spacing w:before="60" w:after="60"/>
      </w:pPr>
      <w:r>
        <w:t>The tagline is strong in Urdu but has no English equivalent. For investor decks, international expansion, or English-dominant marketing channels, there is no version of this brand that translates.</w:t>
      </w:r>
    </w:p>
    <w:p w14:paraId="5B8A757A" w14:textId="77777777" w:rsidR="00FE1F52" w:rsidRDefault="00140E28">
      <w:pPr>
        <w:pStyle w:val="ListParagraph"/>
        <w:numPr>
          <w:ilvl w:val="0"/>
          <w:numId w:val="2"/>
        </w:numPr>
        <w:spacing w:before="60" w:after="60"/>
      </w:pPr>
      <w:r>
        <w:t>No visual identity was discussed. A name without a logo system, color palette, and typographic hierarchy is incomplete for a product going to market.</w:t>
      </w:r>
    </w:p>
    <w:p w14:paraId="69C9A39B" w14:textId="77777777" w:rsidR="00FE1F52" w:rsidRDefault="00140E28">
      <w:r>
        <w:br w:type="page"/>
      </w:r>
    </w:p>
    <w:p w14:paraId="77966CCA" w14:textId="77777777" w:rsidR="00FE1F52" w:rsidRDefault="00140E28">
      <w:pPr>
        <w:pStyle w:val="Heading1"/>
      </w:pPr>
      <w:r>
        <w:lastRenderedPageBreak/>
        <w:t>4. System Architecture</w:t>
      </w:r>
    </w:p>
    <w:p w14:paraId="60D86868" w14:textId="77777777" w:rsidR="00FE1F52" w:rsidRDefault="00FE1F52">
      <w:pPr>
        <w:pBdr>
          <w:bottom w:val="single" w:sz="6" w:space="1" w:color="2C3E50"/>
        </w:pBdr>
        <w:spacing w:before="200" w:after="200"/>
      </w:pPr>
    </w:p>
    <w:p w14:paraId="692A54B1" w14:textId="77777777" w:rsidR="00FE1F52" w:rsidRDefault="00140E28">
      <w:pPr>
        <w:pStyle w:val="Heading2"/>
      </w:pPr>
      <w:r>
        <w:t>4.1 The Stack Decision</w:t>
      </w:r>
    </w:p>
    <w:p w14:paraId="17FFEE42" w14:textId="77777777" w:rsidR="00FE1F52" w:rsidRDefault="00140E28">
      <w:pPr>
        <w:spacing w:before="80" w:after="120"/>
      </w:pPr>
      <w:r>
        <w:t xml:space="preserve">The final stack — React/Next.js (PWA), Go + </w:t>
      </w:r>
      <w:proofErr w:type="spellStart"/>
      <w:r>
        <w:t>Centrifugo</w:t>
      </w:r>
      <w:proofErr w:type="spellEnd"/>
      <w:r>
        <w:t xml:space="preserve"> (W</w:t>
      </w:r>
      <w:r>
        <w:t xml:space="preserve">ebSocket bidding), Python + </w:t>
      </w:r>
      <w:proofErr w:type="spellStart"/>
      <w:r>
        <w:t>FastAPI</w:t>
      </w:r>
      <w:proofErr w:type="spellEnd"/>
      <w:r>
        <w:t xml:space="preserve"> (AI vetting), PostgreSQL (ledger), Redis (caching), Event-Driven Architecture (EDA) with CQRS-lite — is a genuinely strong architecture for this problem domain.</w:t>
      </w:r>
    </w:p>
    <w:p w14:paraId="5064194A" w14:textId="77777777" w:rsidR="00FE1F52" w:rsidRDefault="00FE1F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1F52" w14:paraId="22599EE8" w14:textId="77777777">
        <w:tblPrEx>
          <w:tblCellMar>
            <w:top w:w="0" w:type="dxa"/>
            <w:bottom w:w="0" w:type="dxa"/>
          </w:tblCellMar>
        </w:tblPrEx>
        <w:tc>
          <w:tcPr>
            <w:tcW w:w="9360" w:type="dxa"/>
            <w:tcBorders>
              <w:top w:val="single" w:sz="4" w:space="0" w:color="E67E22"/>
              <w:left w:val="thick" w:sz="12" w:space="0" w:color="E67E22"/>
              <w:bottom w:val="single" w:sz="4" w:space="0" w:color="E67E22"/>
              <w:right w:val="single" w:sz="4" w:space="0" w:color="E67E22"/>
            </w:tcBorders>
            <w:shd w:val="clear" w:color="auto" w:fill="FDEBD0"/>
            <w:tcMar>
              <w:top w:w="120" w:type="dxa"/>
              <w:left w:w="180" w:type="dxa"/>
              <w:bottom w:w="120" w:type="dxa"/>
              <w:right w:w="180" w:type="dxa"/>
            </w:tcMar>
          </w:tcPr>
          <w:p w14:paraId="2B2B1861" w14:textId="77777777" w:rsidR="00FE1F52" w:rsidRDefault="00140E28">
            <w:r>
              <w:rPr>
                <w:b/>
                <w:bCs/>
                <w:color w:val="E67E22"/>
                <w:sz w:val="20"/>
                <w:szCs w:val="20"/>
              </w:rPr>
              <w:t>WARNING</w:t>
            </w:r>
          </w:p>
          <w:p w14:paraId="2F531BAE" w14:textId="77777777" w:rsidR="00FE1F52" w:rsidRDefault="00140E28">
            <w:pPr>
              <w:spacing w:before="60"/>
            </w:pPr>
            <w:r>
              <w:rPr>
                <w:sz w:val="20"/>
                <w:szCs w:val="20"/>
              </w:rPr>
              <w:t>However, this stack was selected through conversat</w:t>
            </w:r>
            <w:r>
              <w:rPr>
                <w:sz w:val="20"/>
                <w:szCs w:val="20"/>
              </w:rPr>
              <w:t xml:space="preserve">ion, not through a formal Architecture Decision Record (ADR). No ADR was ever written. This means the reasoning, the alternatives considered, and the trade-offs accepted are stored only in a chat log — not in any engineering artifact that a new developer, </w:t>
            </w:r>
            <w:r>
              <w:rPr>
                <w:sz w:val="20"/>
                <w:szCs w:val="20"/>
              </w:rPr>
              <w:t>a co-founder, or an investor can review.</w:t>
            </w:r>
          </w:p>
        </w:tc>
      </w:tr>
    </w:tbl>
    <w:p w14:paraId="6331E2B3" w14:textId="77777777" w:rsidR="00FE1F52" w:rsidRDefault="00140E28">
      <w:pPr>
        <w:pStyle w:val="Heading2"/>
      </w:pPr>
      <w:r>
        <w:t>4.2 The EDA Decision Was Understated</w:t>
      </w:r>
    </w:p>
    <w:p w14:paraId="0BD2E49E" w14:textId="77777777" w:rsidR="00FE1F52" w:rsidRDefault="00140E28">
      <w:pPr>
        <w:spacing w:before="80" w:after="120"/>
      </w:pPr>
      <w:r>
        <w:t>The conversation correctly identified that Event-Driven Architecture introduces eventual consistency risks. The 'Phantom Win' scenario was well-documented. The fixes (Optimistic UI, Sequence Versioning, Queue TTL) were identified. But the conversation then</w:t>
      </w:r>
      <w:r>
        <w:t xml:space="preserve"> moved on as if the problem was solved.</w:t>
      </w:r>
    </w:p>
    <w:p w14:paraId="349930FB" w14:textId="77777777" w:rsidR="00FE1F52" w:rsidRDefault="00FE1F52">
      <w:pPr>
        <w:spacing w:before="60" w:after="60"/>
      </w:pPr>
    </w:p>
    <w:p w14:paraId="73F8CDC5" w14:textId="77777777" w:rsidR="00FE1F52" w:rsidRDefault="00140E28">
      <w:pPr>
        <w:spacing w:before="80" w:after="120"/>
      </w:pPr>
      <w:r>
        <w:t>It was not. Here is what was never addressed:</w:t>
      </w:r>
    </w:p>
    <w:p w14:paraId="2AFAEE70" w14:textId="77777777" w:rsidR="00FE1F52" w:rsidRDefault="00140E28">
      <w:pPr>
        <w:pStyle w:val="ListParagraph"/>
        <w:numPr>
          <w:ilvl w:val="0"/>
          <w:numId w:val="2"/>
        </w:numPr>
        <w:spacing w:before="60" w:after="60"/>
      </w:pPr>
      <w:r>
        <w:t>Ordering guarantees. Redis Streams can guarantee ordering within a single consumer group. But if Redis fails and restarts mid-auction, the stream replay order is not gua</w:t>
      </w:r>
      <w:r>
        <w:t>ranteed. In an auction, order IS the data. A replay that processes Bid Rs. 500 before Bid Rs. 450 will correctly pick the winner. A replay that inverts this produces a corrupted result.</w:t>
      </w:r>
    </w:p>
    <w:p w14:paraId="7799F981" w14:textId="77777777" w:rsidR="00FE1F52" w:rsidRDefault="00140E28">
      <w:pPr>
        <w:pStyle w:val="ListParagraph"/>
        <w:numPr>
          <w:ilvl w:val="0"/>
          <w:numId w:val="2"/>
        </w:numPr>
        <w:spacing w:before="60" w:after="60"/>
      </w:pPr>
      <w:r>
        <w:t>The backpressure problem. If the Redis Stream consumer (the Go worker)</w:t>
      </w:r>
      <w:r>
        <w:t xml:space="preserve"> falls behind — perhaps due to a slow PostgreSQL write — the stream grows unboundedly. The conversation never defined a maximum stream length or a backpressure strategy. Under sustained load, the Go server will eventually run out of memory.</w:t>
      </w:r>
    </w:p>
    <w:p w14:paraId="6905BA41" w14:textId="77777777" w:rsidR="00FE1F52" w:rsidRDefault="00140E28">
      <w:pPr>
        <w:pStyle w:val="ListParagraph"/>
        <w:numPr>
          <w:ilvl w:val="0"/>
          <w:numId w:val="2"/>
        </w:numPr>
        <w:spacing w:before="60" w:after="60"/>
      </w:pPr>
      <w:r>
        <w:t>At-least-once d</w:t>
      </w:r>
      <w:r>
        <w:t>elivery. Redis Streams with consumer groups guarantee at-least-once delivery. The conversation addressed idempotency at the API level (TR-05) but never addressed what happens when the Go background worker processes the same bid event twice due to a consume</w:t>
      </w:r>
      <w:r>
        <w:t>r group acknowledgment failure.</w:t>
      </w:r>
    </w:p>
    <w:p w14:paraId="1BC73B23" w14:textId="77777777" w:rsidR="00FE1F52" w:rsidRDefault="00140E28">
      <w:pPr>
        <w:pStyle w:val="Heading2"/>
      </w:pPr>
      <w:r>
        <w:t>4.3 The Microservices Claim Is Premature</w:t>
      </w:r>
    </w:p>
    <w:p w14:paraId="45347A4B" w14:textId="77777777" w:rsidR="00FE1F52" w:rsidRDefault="00140E28">
      <w:pPr>
        <w:spacing w:before="80" w:after="120"/>
      </w:pPr>
      <w:r>
        <w:t>The conversation repeatedly referred to 'microservices architecture,' but what was actually designed is closer to a multi-process monolith. True microservices require:</w:t>
      </w:r>
    </w:p>
    <w:p w14:paraId="09445B27" w14:textId="77777777" w:rsidR="00FE1F52" w:rsidRDefault="00140E28">
      <w:pPr>
        <w:pStyle w:val="ListParagraph"/>
        <w:numPr>
          <w:ilvl w:val="0"/>
          <w:numId w:val="2"/>
        </w:numPr>
        <w:spacing w:before="60" w:after="60"/>
      </w:pPr>
      <w:r>
        <w:t xml:space="preserve">Independent </w:t>
      </w:r>
      <w:proofErr w:type="spellStart"/>
      <w:r>
        <w:t>dep</w:t>
      </w:r>
      <w:r>
        <w:t>loyability</w:t>
      </w:r>
      <w:proofErr w:type="spellEnd"/>
      <w:r>
        <w:t xml:space="preserve"> (each service has its own CI/CD pipeline)</w:t>
      </w:r>
    </w:p>
    <w:p w14:paraId="1E699AB9" w14:textId="77777777" w:rsidR="00FE1F52" w:rsidRDefault="00140E28">
      <w:pPr>
        <w:pStyle w:val="ListParagraph"/>
        <w:numPr>
          <w:ilvl w:val="0"/>
          <w:numId w:val="2"/>
        </w:numPr>
        <w:spacing w:before="60" w:after="60"/>
      </w:pPr>
      <w:r>
        <w:t>Independent data ownership (no shared database tables between services)</w:t>
      </w:r>
    </w:p>
    <w:p w14:paraId="54615D7C" w14:textId="77777777" w:rsidR="00FE1F52" w:rsidRDefault="00140E28">
      <w:pPr>
        <w:pStyle w:val="ListParagraph"/>
        <w:numPr>
          <w:ilvl w:val="0"/>
          <w:numId w:val="2"/>
        </w:numPr>
        <w:spacing w:before="60" w:after="60"/>
      </w:pPr>
      <w:r>
        <w:lastRenderedPageBreak/>
        <w:t xml:space="preserve">Service mesh with </w:t>
      </w:r>
      <w:proofErr w:type="spellStart"/>
      <w:r>
        <w:t>mTLS</w:t>
      </w:r>
      <w:proofErr w:type="spellEnd"/>
      <w:r>
        <w:t xml:space="preserve"> for internal communication (SCR-06 was written but never designed)</w:t>
      </w:r>
    </w:p>
    <w:p w14:paraId="364C3351" w14:textId="77777777" w:rsidR="00FE1F52" w:rsidRDefault="00140E28">
      <w:pPr>
        <w:pStyle w:val="ListParagraph"/>
        <w:numPr>
          <w:ilvl w:val="0"/>
          <w:numId w:val="2"/>
        </w:numPr>
        <w:spacing w:before="60" w:after="60"/>
      </w:pPr>
      <w:r>
        <w:t>A defined API contract between every serv</w:t>
      </w:r>
      <w:r>
        <w:t>ice pair</w:t>
      </w:r>
    </w:p>
    <w:p w14:paraId="24597907" w14:textId="77777777" w:rsidR="00FE1F52" w:rsidRDefault="00FE1F52">
      <w:pPr>
        <w:spacing w:before="60" w:after="60"/>
      </w:pPr>
    </w:p>
    <w:p w14:paraId="1784C9C7" w14:textId="77777777" w:rsidR="00FE1F52" w:rsidRDefault="00140E28">
      <w:pPr>
        <w:spacing w:before="80" w:after="120"/>
      </w:pPr>
      <w:r>
        <w:t>None of these were actually designed. The conversation defined what each service does but never mapped which service owns which data, how they communicate in the event of a partial failure, or how you deploy a hotfix to the AI service without taking down t</w:t>
      </w:r>
      <w:r>
        <w:t>he bidding engine.</w:t>
      </w:r>
    </w:p>
    <w:p w14:paraId="5C3D8EAA" w14:textId="77777777" w:rsidR="00FE1F52" w:rsidRDefault="00FE1F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1F52" w14:paraId="7FAA23FD" w14:textId="77777777">
        <w:tblPrEx>
          <w:tblCellMar>
            <w:top w:w="0" w:type="dxa"/>
            <w:bottom w:w="0" w:type="dxa"/>
          </w:tblCellMar>
        </w:tblPrEx>
        <w:tc>
          <w:tcPr>
            <w:tcW w:w="9360" w:type="dxa"/>
            <w:tcBorders>
              <w:top w:val="single" w:sz="4" w:space="0" w:color="C0392B"/>
              <w:left w:val="thick" w:sz="12" w:space="0" w:color="C0392B"/>
              <w:bottom w:val="single" w:sz="4" w:space="0" w:color="C0392B"/>
              <w:right w:val="single" w:sz="4" w:space="0" w:color="C0392B"/>
            </w:tcBorders>
            <w:shd w:val="clear" w:color="auto" w:fill="FADBD8"/>
            <w:tcMar>
              <w:top w:w="120" w:type="dxa"/>
              <w:left w:w="180" w:type="dxa"/>
              <w:bottom w:w="120" w:type="dxa"/>
              <w:right w:w="180" w:type="dxa"/>
            </w:tcMar>
          </w:tcPr>
          <w:p w14:paraId="4096F283" w14:textId="77777777" w:rsidR="00FE1F52" w:rsidRDefault="00140E28">
            <w:r>
              <w:rPr>
                <w:b/>
                <w:bCs/>
                <w:color w:val="C0392B"/>
                <w:sz w:val="20"/>
                <w:szCs w:val="20"/>
              </w:rPr>
              <w:t>CRITICAL FLAW</w:t>
            </w:r>
          </w:p>
          <w:p w14:paraId="79E274DC" w14:textId="77777777" w:rsidR="00FE1F52" w:rsidRDefault="00140E28">
            <w:pPr>
              <w:spacing w:before="60"/>
            </w:pPr>
            <w:r>
              <w:rPr>
                <w:sz w:val="20"/>
                <w:szCs w:val="20"/>
              </w:rPr>
              <w:t>The system was designed as three loosely coupled processes that share a database. That is a distributed monolith, not a microservices architecture. This distinction matters enormously for scaling, debugging, and deployment</w:t>
            </w:r>
            <w:r>
              <w:rPr>
                <w:sz w:val="20"/>
                <w:szCs w:val="20"/>
              </w:rPr>
              <w:t>.</w:t>
            </w:r>
          </w:p>
        </w:tc>
      </w:tr>
    </w:tbl>
    <w:p w14:paraId="3D339BB8" w14:textId="77777777" w:rsidR="00FE1F52" w:rsidRDefault="00140E28">
      <w:pPr>
        <w:pStyle w:val="Heading2"/>
      </w:pPr>
      <w:r>
        <w:t>4.4 The Infrastructure Is Missing</w:t>
      </w:r>
    </w:p>
    <w:p w14:paraId="7FE9B097" w14:textId="77777777" w:rsidR="00FE1F52" w:rsidRDefault="00140E28">
      <w:pPr>
        <w:spacing w:before="80" w:after="120"/>
      </w:pPr>
      <w:r>
        <w:t>The conversation selected AWS Elastic Beanstalk or Render as deployment targets — and then produced requirements like SCR-04 (RPO of 0 seconds, RTO of 60 seconds) and SCR-10 (Geographic Data Sovereignty requiring Pakist</w:t>
      </w:r>
      <w:r>
        <w:t>an-based data centers).</w:t>
      </w:r>
    </w:p>
    <w:p w14:paraId="43288D63" w14:textId="77777777" w:rsidR="00FE1F52" w:rsidRDefault="00FE1F52">
      <w:pPr>
        <w:spacing w:before="60" w:after="60"/>
      </w:pPr>
    </w:p>
    <w:p w14:paraId="05C4E49D" w14:textId="77777777" w:rsidR="00FE1F52" w:rsidRDefault="00140E28">
      <w:pPr>
        <w:spacing w:before="80" w:after="120"/>
      </w:pPr>
      <w:r>
        <w:t>These are fundamentally incompatible. Here is why:</w:t>
      </w:r>
    </w:p>
    <w:p w14:paraId="6D82FFBF" w14:textId="77777777" w:rsidR="00FE1F52" w:rsidRDefault="00140E28">
      <w:pPr>
        <w:pStyle w:val="ListParagraph"/>
        <w:numPr>
          <w:ilvl w:val="0"/>
          <w:numId w:val="2"/>
        </w:numPr>
        <w:spacing w:before="60" w:after="60"/>
      </w:pPr>
      <w:r>
        <w:t>AWS Elastic Beanstalk does not support synchronous cross-region replication for PostgreSQL out of the box. RDS Multi-AZ gives you high availability within a single region, not an R</w:t>
      </w:r>
      <w:r>
        <w:t>PO of 0 seconds globally.</w:t>
      </w:r>
    </w:p>
    <w:p w14:paraId="559A42BD" w14:textId="77777777" w:rsidR="00FE1F52" w:rsidRDefault="00140E28">
      <w:pPr>
        <w:pStyle w:val="ListParagraph"/>
        <w:numPr>
          <w:ilvl w:val="0"/>
          <w:numId w:val="2"/>
        </w:numPr>
        <w:spacing w:before="60" w:after="60"/>
      </w:pPr>
      <w:r>
        <w:t>Render has no Pakistan data center. AWS has no Pakistan data center. Azure has no Pakistan data center. Google Cloud has no Pakistan data center. SCR-10 requires data to remain within Pakistan. There is no Tier-1 cloud provider th</w:t>
      </w:r>
      <w:r>
        <w:t xml:space="preserve">at satisfies this requirement. The only options are local Pakistani data centers (PTCL, </w:t>
      </w:r>
      <w:proofErr w:type="spellStart"/>
      <w:r>
        <w:t>Nayatel</w:t>
      </w:r>
      <w:proofErr w:type="spellEnd"/>
      <w:r>
        <w:t>, or TPS) which have significantly less infrastructure maturity.</w:t>
      </w:r>
    </w:p>
    <w:p w14:paraId="19FF2C59" w14:textId="77777777" w:rsidR="00FE1F52" w:rsidRDefault="00140E28">
      <w:pPr>
        <w:pStyle w:val="ListParagraph"/>
        <w:numPr>
          <w:ilvl w:val="0"/>
          <w:numId w:val="2"/>
        </w:numPr>
        <w:spacing w:before="60" w:after="60"/>
      </w:pPr>
      <w:r>
        <w:t>An RPO of 0 seconds is technically achievable only with synchronous replication, which adds writ</w:t>
      </w:r>
      <w:r>
        <w:t>e latency to every single financial transaction. This directly conflicts with NFR-02 (P99 write latency under 15ms).</w:t>
      </w:r>
    </w:p>
    <w:p w14:paraId="6D550415" w14:textId="77777777" w:rsidR="00FE1F52" w:rsidRDefault="00140E28">
      <w:r>
        <w:br w:type="page"/>
      </w:r>
    </w:p>
    <w:p w14:paraId="718A8AD8" w14:textId="77777777" w:rsidR="00FE1F52" w:rsidRDefault="00140E28">
      <w:pPr>
        <w:pStyle w:val="Heading1"/>
      </w:pPr>
      <w:r>
        <w:lastRenderedPageBreak/>
        <w:t>5. The AI Vetting Pipeline — The Most Dangerous Flaw</w:t>
      </w:r>
    </w:p>
    <w:p w14:paraId="6AFD6BFD" w14:textId="77777777" w:rsidR="00FE1F52" w:rsidRDefault="00FE1F52">
      <w:pPr>
        <w:pBdr>
          <w:bottom w:val="single" w:sz="6" w:space="1" w:color="2C3E50"/>
        </w:pBdr>
        <w:spacing w:before="200" w:after="200"/>
      </w:pPr>
    </w:p>
    <w:p w14:paraId="1724BBEE" w14:textId="77777777" w:rsidR="00FE1F52" w:rsidRDefault="00FE1F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1F52" w14:paraId="4FBA1785" w14:textId="77777777">
        <w:tblPrEx>
          <w:tblCellMar>
            <w:top w:w="0" w:type="dxa"/>
            <w:bottom w:w="0" w:type="dxa"/>
          </w:tblCellMar>
        </w:tblPrEx>
        <w:tc>
          <w:tcPr>
            <w:tcW w:w="9360" w:type="dxa"/>
            <w:tcBorders>
              <w:top w:val="single" w:sz="4" w:space="0" w:color="C0392B"/>
              <w:left w:val="thick" w:sz="12" w:space="0" w:color="C0392B"/>
              <w:bottom w:val="single" w:sz="4" w:space="0" w:color="C0392B"/>
              <w:right w:val="single" w:sz="4" w:space="0" w:color="C0392B"/>
            </w:tcBorders>
            <w:shd w:val="clear" w:color="auto" w:fill="FADBD8"/>
            <w:tcMar>
              <w:top w:w="120" w:type="dxa"/>
              <w:left w:w="180" w:type="dxa"/>
              <w:bottom w:w="120" w:type="dxa"/>
              <w:right w:w="180" w:type="dxa"/>
            </w:tcMar>
          </w:tcPr>
          <w:p w14:paraId="774A460A" w14:textId="77777777" w:rsidR="00FE1F52" w:rsidRDefault="00140E28">
            <w:r>
              <w:rPr>
                <w:b/>
                <w:bCs/>
                <w:color w:val="C0392B"/>
                <w:sz w:val="20"/>
                <w:szCs w:val="20"/>
              </w:rPr>
              <w:t>CRITICAL FLAW</w:t>
            </w:r>
          </w:p>
          <w:p w14:paraId="776DF0C1" w14:textId="77777777" w:rsidR="00FE1F52" w:rsidRDefault="00140E28">
            <w:pPr>
              <w:spacing w:before="60"/>
            </w:pPr>
            <w:r>
              <w:rPr>
                <w:sz w:val="20"/>
                <w:szCs w:val="20"/>
              </w:rPr>
              <w:t>The AI vetting pipeline, as designed, will not work. This is not a minor implementation detail. This is a fundamental architectural failure that invalidates the core value proposition of the platform.</w:t>
            </w:r>
          </w:p>
        </w:tc>
      </w:tr>
    </w:tbl>
    <w:p w14:paraId="31252973" w14:textId="77777777" w:rsidR="00FE1F52" w:rsidRDefault="00FE1F52">
      <w:pPr>
        <w:spacing w:before="60" w:after="60"/>
      </w:pPr>
    </w:p>
    <w:p w14:paraId="79B3FC56" w14:textId="77777777" w:rsidR="00FE1F52" w:rsidRDefault="00140E28">
      <w:pPr>
        <w:pStyle w:val="Heading2"/>
      </w:pPr>
      <w:r>
        <w:t>5.1 What Was Designed</w:t>
      </w:r>
    </w:p>
    <w:p w14:paraId="08E46E19" w14:textId="77777777" w:rsidR="00FE1F52" w:rsidRDefault="00140E28">
      <w:pPr>
        <w:spacing w:before="80" w:after="120"/>
      </w:pPr>
      <w:r>
        <w:t>The conversation describes a Py</w:t>
      </w:r>
      <w:r>
        <w:t>thon/</w:t>
      </w:r>
      <w:proofErr w:type="spellStart"/>
      <w:r>
        <w:t>FastAPI</w:t>
      </w:r>
      <w:proofErr w:type="spellEnd"/>
      <w:r>
        <w:t xml:space="preserve"> microservice that receives an image upload and runs: </w:t>
      </w:r>
      <w:proofErr w:type="spellStart"/>
      <w:r>
        <w:t>ImageHash</w:t>
      </w:r>
      <w:proofErr w:type="spellEnd"/>
      <w:r>
        <w:t xml:space="preserve"> library (reverse image search), Pillow for EXIF GPS extraction, and an NLP price validation script. It returns a risk score from 0 to 100.</w:t>
      </w:r>
    </w:p>
    <w:p w14:paraId="3E607C7D" w14:textId="77777777" w:rsidR="00FE1F52" w:rsidRDefault="00140E28">
      <w:pPr>
        <w:pStyle w:val="Heading2"/>
      </w:pPr>
      <w:r>
        <w:t>5.2 Why This Will Fail</w:t>
      </w:r>
    </w:p>
    <w:p w14:paraId="1694A539" w14:textId="77777777" w:rsidR="00FE1F52" w:rsidRDefault="00140E28">
      <w:pPr>
        <w:pStyle w:val="Heading3"/>
      </w:pPr>
      <w:r>
        <w:t xml:space="preserve">Problem 1: </w:t>
      </w:r>
      <w:proofErr w:type="spellStart"/>
      <w:r>
        <w:t>ImageHash</w:t>
      </w:r>
      <w:proofErr w:type="spellEnd"/>
      <w:r>
        <w:t xml:space="preserve"> Is Not Authentication</w:t>
      </w:r>
    </w:p>
    <w:p w14:paraId="5F933F11" w14:textId="77777777" w:rsidR="00FE1F52" w:rsidRDefault="00140E28">
      <w:pPr>
        <w:spacing w:before="80" w:after="120"/>
      </w:pPr>
      <w:proofErr w:type="spellStart"/>
      <w:r>
        <w:t>ImageHash</w:t>
      </w:r>
      <w:proofErr w:type="spellEnd"/>
      <w:r>
        <w:t xml:space="preserve"> is a perceptual hashing library. It compares two images to see if they are visually similar. It is designed to detect near-duplicate images — for example, finding if a photo was already used in another l</w:t>
      </w:r>
      <w:r>
        <w:t>isting. It does not authenticate items. It cannot tell you if the iPhone in the photo is real, stolen, or functional. It can only tell you if the same photo was used before.</w:t>
      </w:r>
    </w:p>
    <w:p w14:paraId="2EE75455" w14:textId="77777777" w:rsidR="00FE1F52" w:rsidRDefault="00FE1F52">
      <w:pPr>
        <w:spacing w:before="60" w:after="60"/>
      </w:pPr>
    </w:p>
    <w:p w14:paraId="7B9AFC98" w14:textId="77777777" w:rsidR="00FE1F52" w:rsidRDefault="00140E28">
      <w:pPr>
        <w:spacing w:before="80" w:after="120"/>
      </w:pPr>
      <w:r>
        <w:t>A fraudster who takes one new photo of a rock inside an iPhone box will score a p</w:t>
      </w:r>
      <w:r>
        <w:t xml:space="preserve">erfect 0 on the </w:t>
      </w:r>
      <w:proofErr w:type="spellStart"/>
      <w:r>
        <w:t>ImageHash</w:t>
      </w:r>
      <w:proofErr w:type="spellEnd"/>
      <w:r>
        <w:t xml:space="preserve"> check. The AI will approve the listing.</w:t>
      </w:r>
    </w:p>
    <w:p w14:paraId="03D94A82" w14:textId="77777777" w:rsidR="00FE1F52" w:rsidRDefault="00140E28">
      <w:pPr>
        <w:pStyle w:val="Heading3"/>
      </w:pPr>
      <w:r>
        <w:t>Problem 2: EXIF Metadata Is Trivially Spoofed</w:t>
      </w:r>
    </w:p>
    <w:p w14:paraId="420C174C" w14:textId="77777777" w:rsidR="00FE1F52" w:rsidRDefault="00140E28">
      <w:pPr>
        <w:spacing w:before="80" w:after="120"/>
      </w:pPr>
      <w:r>
        <w:t>The conversation treats EXIF GPS data as evidence of authenticity. This is incorrect. EXIF metadata can be edited in under 30 seconds using free</w:t>
      </w:r>
      <w:r>
        <w:t xml:space="preserve"> tools available on every app store. Any moderately sophisticated scammer will strip or fake the EXIF data before uploading. EXIF location data proves where a photo was taken if it was NOT manipulated — it proves nothing if manipulation is a possibility.</w:t>
      </w:r>
    </w:p>
    <w:p w14:paraId="64E68FAE" w14:textId="77777777" w:rsidR="00FE1F52" w:rsidRDefault="00140E28">
      <w:pPr>
        <w:pStyle w:val="Heading3"/>
      </w:pPr>
      <w:r>
        <w:t>P</w:t>
      </w:r>
      <w:r>
        <w:t>roblem 3: NLP Price Validation Is Circular</w:t>
      </w:r>
    </w:p>
    <w:p w14:paraId="7C22F494" w14:textId="77777777" w:rsidR="00FE1F52" w:rsidRDefault="00140E28">
      <w:pPr>
        <w:spacing w:before="80" w:after="120"/>
      </w:pPr>
      <w:r>
        <w:t>The NLP price validation compares the listed price against market pricing data. But the market pricing data for Pakistani used electronics does not exist in a clean, scrapable format. OLX prices are manipulated by</w:t>
      </w:r>
      <w:r>
        <w:t xml:space="preserve"> sellers. </w:t>
      </w:r>
      <w:proofErr w:type="spellStart"/>
      <w:r>
        <w:t>PakWheels</w:t>
      </w:r>
      <w:proofErr w:type="spellEnd"/>
      <w:r>
        <w:t xml:space="preserve"> (for cars) has more consistent data. For smartphones and laptops, there is no Pakistani equivalent of </w:t>
      </w:r>
      <w:proofErr w:type="spellStart"/>
      <w:r>
        <w:t>GSMArena</w:t>
      </w:r>
      <w:proofErr w:type="spellEnd"/>
      <w:r>
        <w:t xml:space="preserve"> with verified resale pricing. The NLP model will be trained on noisy, manipulated data and will produce noisy, manipulated ou</w:t>
      </w:r>
      <w:r>
        <w:t>tputs.</w:t>
      </w:r>
    </w:p>
    <w:p w14:paraId="640DC0F5" w14:textId="77777777" w:rsidR="00FE1F52" w:rsidRDefault="00140E28">
      <w:pPr>
        <w:pStyle w:val="Heading3"/>
      </w:pPr>
      <w:r>
        <w:t>Problem 4: The Dynamic Category Problem</w:t>
      </w:r>
    </w:p>
    <w:p w14:paraId="7EB0661E" w14:textId="77777777" w:rsidR="00FE1F52" w:rsidRDefault="00140E28">
      <w:pPr>
        <w:spacing w:before="80" w:after="120"/>
      </w:pPr>
      <w:r>
        <w:t>The conversation correctly identified that different item categories require different verification (IMEI for phones, VIN for cars, serial number for laptops). But the AI pipeline was never redesigned to accom</w:t>
      </w:r>
      <w:r>
        <w:t xml:space="preserve">modate this. The conversation suggested JSONB dynamic schemas for </w:t>
      </w:r>
      <w:r>
        <w:lastRenderedPageBreak/>
        <w:t>the data layer but never updated the AI architecture to match. A single Python model cannot simultaneously verify IMEI numbers against GSMA databases, VIN numbers against MTMIS, and authenti</w:t>
      </w:r>
      <w:r>
        <w:t xml:space="preserve">cate limited-edition sneakers by checking </w:t>
      </w:r>
      <w:proofErr w:type="spellStart"/>
      <w:r>
        <w:t>StockX</w:t>
      </w:r>
      <w:proofErr w:type="spellEnd"/>
      <w:r>
        <w:t xml:space="preserve"> release manifests.</w:t>
      </w:r>
    </w:p>
    <w:p w14:paraId="504A9B69" w14:textId="77777777" w:rsidR="00FE1F52" w:rsidRDefault="00FE1F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1F52" w14:paraId="7CC8F79D" w14:textId="77777777">
        <w:tblPrEx>
          <w:tblCellMar>
            <w:top w:w="0" w:type="dxa"/>
            <w:bottom w:w="0" w:type="dxa"/>
          </w:tblCellMar>
        </w:tblPrEx>
        <w:tc>
          <w:tcPr>
            <w:tcW w:w="9360" w:type="dxa"/>
            <w:tcBorders>
              <w:top w:val="single" w:sz="4" w:space="0" w:color="C0392B"/>
              <w:left w:val="thick" w:sz="12" w:space="0" w:color="C0392B"/>
              <w:bottom w:val="single" w:sz="4" w:space="0" w:color="C0392B"/>
              <w:right w:val="single" w:sz="4" w:space="0" w:color="C0392B"/>
            </w:tcBorders>
            <w:shd w:val="clear" w:color="auto" w:fill="FADBD8"/>
            <w:tcMar>
              <w:top w:w="120" w:type="dxa"/>
              <w:left w:w="180" w:type="dxa"/>
              <w:bottom w:w="120" w:type="dxa"/>
              <w:right w:w="180" w:type="dxa"/>
            </w:tcMar>
          </w:tcPr>
          <w:p w14:paraId="5938F791" w14:textId="77777777" w:rsidR="00FE1F52" w:rsidRDefault="00140E28">
            <w:r>
              <w:rPr>
                <w:b/>
                <w:bCs/>
                <w:color w:val="C0392B"/>
                <w:sz w:val="20"/>
                <w:szCs w:val="20"/>
              </w:rPr>
              <w:t>CRITICAL FLAW</w:t>
            </w:r>
          </w:p>
          <w:p w14:paraId="797E4925" w14:textId="77777777" w:rsidR="00FE1F52" w:rsidRDefault="00140E28">
            <w:pPr>
              <w:spacing w:before="60"/>
            </w:pPr>
            <w:r>
              <w:rPr>
                <w:sz w:val="20"/>
                <w:szCs w:val="20"/>
              </w:rPr>
              <w:t>The AI vetting pipeline needs to be completely redesigned. Instead of a single model producing a risk score, it needs to be a category-specific rule engine: each category tr</w:t>
            </w:r>
            <w:r>
              <w:rPr>
                <w:sz w:val="20"/>
                <w:szCs w:val="20"/>
              </w:rPr>
              <w:t>iggers a different verification strategy (IMEI lookup, serial validation, reverse image search, price comparison). The AI score is an output of multiple deterministic checks, not a single opaque model.</w:t>
            </w:r>
          </w:p>
        </w:tc>
      </w:tr>
    </w:tbl>
    <w:p w14:paraId="08B9CEDC" w14:textId="5B4194BA" w:rsidR="001773E9" w:rsidRDefault="00140E28">
      <w:r>
        <w:br w:type="page"/>
      </w:r>
    </w:p>
    <w:p w14:paraId="053C27E5" w14:textId="5B4194BA" w:rsidR="00FE1F52" w:rsidRDefault="00140E28">
      <w:pPr>
        <w:pStyle w:val="Heading1"/>
      </w:pPr>
      <w:r>
        <w:lastRenderedPageBreak/>
        <w:t>6. Requirements Engineering — A Critical Examination</w:t>
      </w:r>
    </w:p>
    <w:p w14:paraId="6FD31CDC" w14:textId="77777777" w:rsidR="00FE1F52" w:rsidRDefault="00FE1F52">
      <w:pPr>
        <w:pBdr>
          <w:bottom w:val="single" w:sz="6" w:space="1" w:color="2C3E50"/>
        </w:pBdr>
        <w:spacing w:before="200" w:after="200"/>
      </w:pPr>
    </w:p>
    <w:p w14:paraId="11070542" w14:textId="77777777" w:rsidR="00FE1F52" w:rsidRDefault="00140E28">
      <w:pPr>
        <w:pStyle w:val="Heading2"/>
      </w:pPr>
      <w:r>
        <w:t>6.1 What Was Done Well</w:t>
      </w:r>
    </w:p>
    <w:p w14:paraId="556166A7" w14:textId="77777777" w:rsidR="00FE1F52" w:rsidRDefault="00140E28">
      <w:pPr>
        <w:spacing w:before="80" w:after="120"/>
      </w:pPr>
      <w:r>
        <w:t>The sheer depth and volume of the requirements is impressive for a university project. The insistence on atomicity, the What/Why/Acceptance Criteria format, the separation of conc</w:t>
      </w:r>
      <w:r>
        <w:t>erns between DR/IR/NR/PR/TR/SCR categories, and the inclusion of financial-grade requirements (Two-Phase Commit, idempotency, AML velocity limits, cryptographic hash chaining) go significantly beyond what any academic rubric demands.</w:t>
      </w:r>
    </w:p>
    <w:p w14:paraId="14ABFEEB" w14:textId="77777777" w:rsidR="00FE1F52" w:rsidRDefault="00FE1F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1F52" w14:paraId="0F4D108C" w14:textId="77777777">
        <w:tblPrEx>
          <w:tblCellMar>
            <w:top w:w="0" w:type="dxa"/>
            <w:bottom w:w="0" w:type="dxa"/>
          </w:tblCellMar>
        </w:tblPrEx>
        <w:tc>
          <w:tcPr>
            <w:tcW w:w="9360" w:type="dxa"/>
            <w:tcBorders>
              <w:top w:val="single" w:sz="4" w:space="0" w:color="27AE60"/>
              <w:left w:val="thick" w:sz="12" w:space="0" w:color="27AE60"/>
              <w:bottom w:val="single" w:sz="4" w:space="0" w:color="27AE60"/>
              <w:right w:val="single" w:sz="4" w:space="0" w:color="27AE60"/>
            </w:tcBorders>
            <w:shd w:val="clear" w:color="auto" w:fill="D5F5E3"/>
            <w:tcMar>
              <w:top w:w="120" w:type="dxa"/>
              <w:left w:w="180" w:type="dxa"/>
              <w:bottom w:w="120" w:type="dxa"/>
              <w:right w:w="180" w:type="dxa"/>
            </w:tcMar>
          </w:tcPr>
          <w:p w14:paraId="255F4694" w14:textId="77777777" w:rsidR="00FE1F52" w:rsidRDefault="00140E28">
            <w:r>
              <w:rPr>
                <w:b/>
                <w:bCs/>
                <w:color w:val="27AE60"/>
                <w:sz w:val="20"/>
                <w:szCs w:val="20"/>
              </w:rPr>
              <w:t>STRENGTH</w:t>
            </w:r>
          </w:p>
          <w:p w14:paraId="53236100" w14:textId="77777777" w:rsidR="00FE1F52" w:rsidRDefault="00140E28">
            <w:pPr>
              <w:spacing w:before="60"/>
            </w:pPr>
            <w:r>
              <w:rPr>
                <w:sz w:val="20"/>
                <w:szCs w:val="20"/>
              </w:rPr>
              <w:t>Particularly</w:t>
            </w:r>
            <w:r>
              <w:rPr>
                <w:sz w:val="20"/>
                <w:szCs w:val="20"/>
              </w:rPr>
              <w:t xml:space="preserve"> strong: TR-04 (Pessimistic Row Locking), TR-05 (Idempotency Keys), TR-09 (Cryptographic Ledger Hash Chaining), DR-11 (Two-Phase Commit), and SCR-02 (Cryptographic Anonymization). These demonstrate real financial systems thinking.</w:t>
            </w:r>
          </w:p>
        </w:tc>
      </w:tr>
    </w:tbl>
    <w:p w14:paraId="1A8092A5" w14:textId="77777777" w:rsidR="00FE1F52" w:rsidRDefault="00140E28">
      <w:pPr>
        <w:pStyle w:val="Heading2"/>
      </w:pPr>
      <w:r>
        <w:t>6.2 Atomicity Violations That Remain</w:t>
      </w:r>
    </w:p>
    <w:p w14:paraId="518677DE" w14:textId="77777777" w:rsidR="00FE1F52" w:rsidRDefault="00140E28">
      <w:pPr>
        <w:spacing w:before="80" w:after="120"/>
      </w:pPr>
      <w:r>
        <w:t>Despite repeated corrections, several requirements still violate atomicity — they test multiple behaviors in a single acceptance criterion.</w:t>
      </w:r>
    </w:p>
    <w:p w14:paraId="2EB154C5" w14:textId="77777777" w:rsidR="00FE1F52" w:rsidRDefault="00FE1F52">
      <w:pPr>
        <w:spacing w:before="60" w:after="60"/>
      </w:pPr>
    </w:p>
    <w:p w14:paraId="640DCA3A" w14:textId="77777777" w:rsidR="00FE1F52" w:rsidRDefault="00140E28">
      <w:pPr>
        <w:spacing w:before="80" w:after="120"/>
      </w:pPr>
      <w:r>
        <w:t>Examples:</w:t>
      </w:r>
    </w:p>
    <w:p w14:paraId="001409E9" w14:textId="77777777" w:rsidR="00FE1F52" w:rsidRDefault="00140E28">
      <w:pPr>
        <w:pStyle w:val="ListParagraph"/>
        <w:numPr>
          <w:ilvl w:val="0"/>
          <w:numId w:val="2"/>
        </w:numPr>
        <w:spacing w:before="60" w:after="60"/>
      </w:pPr>
      <w:r>
        <w:t>PR-01 (Trust-Weighted Security Friction): The acceptance criterion t</w:t>
      </w:r>
      <w:r>
        <w:t xml:space="preserve">ests TWO behaviors in one — a low-trust user gets MFA AND a high-trust user </w:t>
      </w:r>
      <w:proofErr w:type="gramStart"/>
      <w:r>
        <w:t>bypasses</w:t>
      </w:r>
      <w:proofErr w:type="gramEnd"/>
      <w:r>
        <w:t xml:space="preserve"> it. These are two separate tests for two separate requirements.</w:t>
      </w:r>
    </w:p>
    <w:p w14:paraId="1BCCE645" w14:textId="77777777" w:rsidR="00FE1F52" w:rsidRDefault="00140E28">
      <w:pPr>
        <w:pStyle w:val="ListParagraph"/>
        <w:numPr>
          <w:ilvl w:val="0"/>
          <w:numId w:val="2"/>
        </w:numPr>
        <w:spacing w:before="60" w:after="60"/>
      </w:pPr>
      <w:r>
        <w:t xml:space="preserve">IR-13 (Native Biometric Enclave Trigger): 'Pause the application state AND trigger the </w:t>
      </w:r>
      <w:proofErr w:type="spellStart"/>
      <w:r>
        <w:t>FaceID</w:t>
      </w:r>
      <w:proofErr w:type="spellEnd"/>
      <w:r>
        <w:t>/</w:t>
      </w:r>
      <w:proofErr w:type="spellStart"/>
      <w:r>
        <w:t>TouchID</w:t>
      </w:r>
      <w:proofErr w:type="spellEnd"/>
      <w:r>
        <w:t xml:space="preserve"> promp</w:t>
      </w:r>
      <w:r>
        <w:t xml:space="preserve">t AND the QR code must remain hidden until a Match Success </w:t>
      </w:r>
      <w:proofErr w:type="spellStart"/>
      <w:r>
        <w:t>boolean</w:t>
      </w:r>
      <w:proofErr w:type="spellEnd"/>
      <w:r>
        <w:t xml:space="preserve"> is returned' — this is three behaviors in one requirement.</w:t>
      </w:r>
    </w:p>
    <w:p w14:paraId="1EAAA881" w14:textId="77777777" w:rsidR="00FE1F52" w:rsidRDefault="00140E28">
      <w:pPr>
        <w:pStyle w:val="ListParagraph"/>
        <w:numPr>
          <w:ilvl w:val="0"/>
          <w:numId w:val="2"/>
        </w:numPr>
        <w:spacing w:before="60" w:after="60"/>
      </w:pPr>
      <w:r>
        <w:t xml:space="preserve">TR-06 (Distributed Saga): The acceptance criterion says 'simulating a crash in the final payout microservice must trigger reverse </w:t>
      </w:r>
      <w:r>
        <w:t>ledger entries, zeroing out platform fees AND taxes.' Two distinct ledger reversals are being tested as one.</w:t>
      </w:r>
    </w:p>
    <w:p w14:paraId="140F3043" w14:textId="77777777" w:rsidR="00FE1F52" w:rsidRDefault="00140E28">
      <w:pPr>
        <w:pStyle w:val="Heading2"/>
      </w:pPr>
      <w:r>
        <w:t>6.3 Technology Names Still Present in Requirements</w:t>
      </w:r>
    </w:p>
    <w:p w14:paraId="25BB3430" w14:textId="77777777" w:rsidR="00FE1F52" w:rsidRDefault="00140E28">
      <w:pPr>
        <w:spacing w:before="80" w:after="120"/>
      </w:pPr>
      <w:r>
        <w:t>Despite being corrected multiple times, technology-specific names still leaked into the final re</w:t>
      </w:r>
      <w:r>
        <w:t>quirements document:</w:t>
      </w:r>
    </w:p>
    <w:p w14:paraId="19CDD19C" w14:textId="77777777" w:rsidR="00FE1F52" w:rsidRDefault="00140E28">
      <w:pPr>
        <w:pStyle w:val="ListParagraph"/>
        <w:numPr>
          <w:ilvl w:val="0"/>
          <w:numId w:val="2"/>
        </w:numPr>
        <w:spacing w:before="60" w:after="60"/>
      </w:pPr>
      <w:r>
        <w:t>IR-01 mentions 'WSS (WebSocket Secure)' — this is a protocol specification, not a behavior requirement</w:t>
      </w:r>
    </w:p>
    <w:p w14:paraId="07EEFBAE" w14:textId="77777777" w:rsidR="00FE1F52" w:rsidRDefault="00140E28">
      <w:pPr>
        <w:pStyle w:val="ListParagraph"/>
        <w:numPr>
          <w:ilvl w:val="0"/>
          <w:numId w:val="2"/>
        </w:numPr>
        <w:spacing w:before="60" w:after="60"/>
      </w:pPr>
      <w:r>
        <w:t>IR-05 references 'APNs/FCM notification server' — these are specific vendor technologies</w:t>
      </w:r>
    </w:p>
    <w:p w14:paraId="763A09EA" w14:textId="77777777" w:rsidR="00FE1F52" w:rsidRDefault="00140E28">
      <w:pPr>
        <w:pStyle w:val="ListParagraph"/>
        <w:numPr>
          <w:ilvl w:val="0"/>
          <w:numId w:val="2"/>
        </w:numPr>
        <w:spacing w:before="60" w:after="60"/>
      </w:pPr>
      <w:r>
        <w:t>IR-16 references '</w:t>
      </w:r>
      <w:proofErr w:type="spellStart"/>
      <w:r>
        <w:t>Navigator.vibrate</w:t>
      </w:r>
      <w:proofErr w:type="spellEnd"/>
      <w:r>
        <w:t xml:space="preserve">() API' </w:t>
      </w:r>
      <w:r>
        <w:t>— this is a specific browser API implementation detail</w:t>
      </w:r>
    </w:p>
    <w:p w14:paraId="2B9B4FB1" w14:textId="77777777" w:rsidR="00FE1F52" w:rsidRDefault="00140E28">
      <w:pPr>
        <w:pStyle w:val="ListParagraph"/>
        <w:numPr>
          <w:ilvl w:val="0"/>
          <w:numId w:val="2"/>
        </w:numPr>
        <w:spacing w:before="60" w:after="60"/>
      </w:pPr>
      <w:r>
        <w:t>TR-04 mentions 'SELECT ... FOR UPDATE' — this is a SQL implementation detail</w:t>
      </w:r>
    </w:p>
    <w:p w14:paraId="004D128B" w14:textId="77777777" w:rsidR="00FE1F52" w:rsidRDefault="00140E28">
      <w:pPr>
        <w:pStyle w:val="ListParagraph"/>
        <w:numPr>
          <w:ilvl w:val="0"/>
          <w:numId w:val="2"/>
        </w:numPr>
        <w:spacing w:before="60" w:after="60"/>
      </w:pPr>
      <w:r>
        <w:t>SCR-10 mentions 'AWS S3 Glacier' — this is a specific vendor product</w:t>
      </w:r>
    </w:p>
    <w:p w14:paraId="27CD1EC9" w14:textId="77777777" w:rsidR="00FE1F52" w:rsidRDefault="00FE1F52">
      <w:pPr>
        <w:spacing w:before="60" w:after="60"/>
      </w:pPr>
    </w:p>
    <w:p w14:paraId="0322D905" w14:textId="77777777" w:rsidR="00FE1F52" w:rsidRDefault="00140E28">
      <w:pPr>
        <w:spacing w:before="80" w:after="120"/>
      </w:pPr>
      <w:r>
        <w:t>A requirements specification document must be vendor-agnostic. It defines what the system must achieve, not how or with which tools. These violations mean the document is technically invalid as a pure requirements specification.</w:t>
      </w:r>
    </w:p>
    <w:p w14:paraId="6AEC4811" w14:textId="77777777" w:rsidR="00FE1F52" w:rsidRDefault="00140E28">
      <w:pPr>
        <w:pStyle w:val="Heading2"/>
      </w:pPr>
      <w:r>
        <w:t>6.4 Missing Functional Requ</w:t>
      </w:r>
      <w:r>
        <w:t>irements</w:t>
      </w:r>
    </w:p>
    <w:p w14:paraId="05959750" w14:textId="77777777" w:rsidR="00FE1F52" w:rsidRDefault="00140E28">
      <w:pPr>
        <w:spacing w:before="80" w:after="120"/>
      </w:pPr>
      <w:r>
        <w:t>Despite producing 85 functional requirements, these significant areas were never covered:</w:t>
      </w:r>
    </w:p>
    <w:p w14:paraId="56DA8817" w14:textId="77777777" w:rsidR="00FE1F52" w:rsidRDefault="00140E28">
      <w:pPr>
        <w:pStyle w:val="ListParagraph"/>
        <w:numPr>
          <w:ilvl w:val="0"/>
          <w:numId w:val="2"/>
        </w:numPr>
        <w:spacing w:before="60" w:after="60"/>
      </w:pPr>
      <w:r>
        <w:t>Listing lifecycle management: What happens when a seller wants to edit a listing after it has been approved by the AI? Can a listed item be delisted? What is</w:t>
      </w:r>
      <w:r>
        <w:t xml:space="preserve"> the state machine for a listing that expires with zero bids (DR-14 covers the data layer but not the seller notification or relist flow)?</w:t>
      </w:r>
    </w:p>
    <w:p w14:paraId="18A3C4C2" w14:textId="77777777" w:rsidR="00FE1F52" w:rsidRDefault="00140E28">
      <w:pPr>
        <w:pStyle w:val="ListParagraph"/>
        <w:numPr>
          <w:ilvl w:val="0"/>
          <w:numId w:val="2"/>
        </w:numPr>
        <w:spacing w:before="60" w:after="60"/>
      </w:pPr>
      <w:r>
        <w:t>Reserve price mechanics: The conversation referenced Copart's 'On Reserve' system but never wrote a requirement for i</w:t>
      </w:r>
      <w:r>
        <w:t>t. Can sellers set a hidden reserve price? What happens when the auction ends below reserve?</w:t>
      </w:r>
    </w:p>
    <w:p w14:paraId="5DBFF741" w14:textId="77777777" w:rsidR="00FE1F52" w:rsidRDefault="00140E28">
      <w:pPr>
        <w:pStyle w:val="ListParagraph"/>
        <w:numPr>
          <w:ilvl w:val="0"/>
          <w:numId w:val="2"/>
        </w:numPr>
        <w:spacing w:before="60" w:after="60"/>
      </w:pPr>
      <w:r>
        <w:t>Bid withdrawal: Can a buyer cancel a bid? In most auction systems, bids are legally binding. This needs an explicit requirement either allowing or prohibiting it.</w:t>
      </w:r>
    </w:p>
    <w:p w14:paraId="287D5BF8" w14:textId="77777777" w:rsidR="00FE1F52" w:rsidRDefault="00140E28">
      <w:pPr>
        <w:pStyle w:val="ListParagraph"/>
        <w:numPr>
          <w:ilvl w:val="0"/>
          <w:numId w:val="2"/>
        </w:numPr>
        <w:spacing w:before="60" w:after="60"/>
      </w:pPr>
      <w:r>
        <w:t>Seller rating mechanics: Trust scores were mentioned (DR-04) but the algorithm for updating them was never specified. What triggers a trust score increase? A decrease?</w:t>
      </w:r>
    </w:p>
    <w:p w14:paraId="6C3E0D63" w14:textId="77777777" w:rsidR="00FE1F52" w:rsidRDefault="00140E28">
      <w:pPr>
        <w:pStyle w:val="ListParagraph"/>
        <w:numPr>
          <w:ilvl w:val="0"/>
          <w:numId w:val="2"/>
        </w:numPr>
        <w:spacing w:before="60" w:after="60"/>
      </w:pPr>
      <w:r>
        <w:t>Dispute resolution process: The DISPUTED state is defined but the arbitration workflow —</w:t>
      </w:r>
      <w:r>
        <w:t xml:space="preserve"> who mediates, what evidence is submitted, what is the resolution timeline — was never specified.</w:t>
      </w:r>
    </w:p>
    <w:p w14:paraId="23947611" w14:textId="77777777" w:rsidR="00FE1F52" w:rsidRDefault="00140E28">
      <w:pPr>
        <w:pStyle w:val="Heading2"/>
      </w:pPr>
      <w:r>
        <w:t>6.5 The NFRs Are Internally Contradictory</w:t>
      </w:r>
    </w:p>
    <w:p w14:paraId="1182419F" w14:textId="77777777" w:rsidR="00FE1F52" w:rsidRDefault="00140E28">
      <w:pPr>
        <w:spacing w:before="80" w:after="120"/>
      </w:pPr>
      <w:r>
        <w:t>Several NFRs directly contradict each other or contradict functional requirements:</w:t>
      </w:r>
    </w:p>
    <w:p w14:paraId="4D1C2343" w14:textId="77777777" w:rsidR="00FE1F52" w:rsidRDefault="00140E28">
      <w:pPr>
        <w:pStyle w:val="ListParagraph"/>
        <w:numPr>
          <w:ilvl w:val="0"/>
          <w:numId w:val="2"/>
        </w:numPr>
        <w:spacing w:before="60" w:after="60"/>
      </w:pPr>
      <w:r>
        <w:t xml:space="preserve">SCR-04 requires RPO of 0 seconds </w:t>
      </w:r>
      <w:r>
        <w:t>(synchronous replication). NFR-02 requires P99 write latency under 15ms. Synchronous cross-region replication adds 50-200ms of latency per write depending on geographic distance. These two requirements cannot both be true.</w:t>
      </w:r>
    </w:p>
    <w:p w14:paraId="4B81AB83" w14:textId="77777777" w:rsidR="00FE1F52" w:rsidRDefault="00140E28">
      <w:pPr>
        <w:pStyle w:val="ListParagraph"/>
        <w:numPr>
          <w:ilvl w:val="0"/>
          <w:numId w:val="2"/>
        </w:numPr>
        <w:spacing w:before="60" w:after="60"/>
      </w:pPr>
      <w:r>
        <w:t>NFR-04 requires 99.99% uptime. NF</w:t>
      </w:r>
      <w:r>
        <w:t>R-12 requires delivery within a 14-day sprint. A 99.99% uptime architecture requires multiple redundant nodes, automated failover, chaos engineering, and load testing — none of which can be implemented in 14 days.</w:t>
      </w:r>
    </w:p>
    <w:p w14:paraId="489DA931" w14:textId="77777777" w:rsidR="00FE1F52" w:rsidRDefault="00140E28">
      <w:pPr>
        <w:pStyle w:val="ListParagraph"/>
        <w:numPr>
          <w:ilvl w:val="0"/>
          <w:numId w:val="2"/>
        </w:numPr>
        <w:spacing w:before="60" w:after="60"/>
      </w:pPr>
      <w:r>
        <w:t xml:space="preserve">SCR-10 requires data centers in Pakistan. </w:t>
      </w:r>
      <w:r>
        <w:t>NFR-04 requires 99.99% uptime. There is no Pakistani data center provider that can contractually guarantee 99.99% uptime with a meaningful SLA.</w:t>
      </w:r>
    </w:p>
    <w:p w14:paraId="63708627" w14:textId="77777777" w:rsidR="00FE1F52" w:rsidRDefault="00140E28">
      <w:r>
        <w:br w:type="page"/>
      </w:r>
    </w:p>
    <w:p w14:paraId="6ED77FB3" w14:textId="77777777" w:rsidR="00FE1F52" w:rsidRDefault="00140E28">
      <w:pPr>
        <w:pStyle w:val="Heading1"/>
      </w:pPr>
      <w:r>
        <w:lastRenderedPageBreak/>
        <w:t>7. Legal &amp; Regulatory — The Existential Risks</w:t>
      </w:r>
    </w:p>
    <w:p w14:paraId="5C4AE7B1" w14:textId="77777777" w:rsidR="00FE1F52" w:rsidRDefault="00FE1F52">
      <w:pPr>
        <w:pBdr>
          <w:bottom w:val="single" w:sz="6" w:space="1" w:color="2C3E50"/>
        </w:pBdr>
        <w:spacing w:before="200" w:after="200"/>
      </w:pPr>
    </w:p>
    <w:p w14:paraId="40A76045" w14:textId="77777777" w:rsidR="00FE1F52" w:rsidRDefault="00FE1F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1F52" w14:paraId="0CE22C90" w14:textId="77777777">
        <w:tblPrEx>
          <w:tblCellMar>
            <w:top w:w="0" w:type="dxa"/>
            <w:bottom w:w="0" w:type="dxa"/>
          </w:tblCellMar>
        </w:tblPrEx>
        <w:tc>
          <w:tcPr>
            <w:tcW w:w="9360" w:type="dxa"/>
            <w:tcBorders>
              <w:top w:val="single" w:sz="4" w:space="0" w:color="C0392B"/>
              <w:left w:val="thick" w:sz="12" w:space="0" w:color="C0392B"/>
              <w:bottom w:val="single" w:sz="4" w:space="0" w:color="C0392B"/>
              <w:right w:val="single" w:sz="4" w:space="0" w:color="C0392B"/>
            </w:tcBorders>
            <w:shd w:val="clear" w:color="auto" w:fill="FADBD8"/>
            <w:tcMar>
              <w:top w:w="120" w:type="dxa"/>
              <w:left w:w="180" w:type="dxa"/>
              <w:bottom w:w="120" w:type="dxa"/>
              <w:right w:w="180" w:type="dxa"/>
            </w:tcMar>
          </w:tcPr>
          <w:p w14:paraId="70251147" w14:textId="77777777" w:rsidR="00FE1F52" w:rsidRDefault="00140E28">
            <w:r>
              <w:rPr>
                <w:b/>
                <w:bCs/>
                <w:color w:val="C0392B"/>
                <w:sz w:val="20"/>
                <w:szCs w:val="20"/>
              </w:rPr>
              <w:t>CRITICAL FLAW</w:t>
            </w:r>
          </w:p>
          <w:p w14:paraId="5914C54E" w14:textId="77777777" w:rsidR="00FE1F52" w:rsidRDefault="00140E28">
            <w:pPr>
              <w:spacing w:before="60"/>
            </w:pPr>
            <w:r>
              <w:rPr>
                <w:sz w:val="20"/>
                <w:szCs w:val="20"/>
              </w:rPr>
              <w:t>The conversation treated FBR and SBP regulations</w:t>
            </w:r>
            <w:r>
              <w:rPr>
                <w:sz w:val="20"/>
                <w:szCs w:val="20"/>
              </w:rPr>
              <w:t xml:space="preserve"> as implementation details. They are not. They are existential business risks that could result in the platform being shut down, fined, or its operators facing criminal charges.</w:t>
            </w:r>
          </w:p>
        </w:tc>
      </w:tr>
    </w:tbl>
    <w:p w14:paraId="5BD44104" w14:textId="77777777" w:rsidR="00FE1F52" w:rsidRDefault="00140E28">
      <w:pPr>
        <w:pStyle w:val="Heading2"/>
      </w:pPr>
      <w:r>
        <w:t>7.1 The SBP Electronic Money Institution (EMI) License</w:t>
      </w:r>
    </w:p>
    <w:p w14:paraId="78CF12D6" w14:textId="77777777" w:rsidR="00FE1F52" w:rsidRDefault="00140E28">
      <w:pPr>
        <w:spacing w:before="80" w:after="120"/>
      </w:pPr>
      <w:r>
        <w:t>Boli.pk holds user funds in escrow — even if simulated for the CEP, the production version explicitly plans to hold real money. Under the State Bank of Pakistan's Payment System (Oversight) Regulations</w:t>
      </w:r>
      <w:r>
        <w:t>, any entity that holds, processes, or transfers funds on behalf of third parties must be licensed as an Electronic Money Institution (EMI) or a Payment Service Provider (PSP).</w:t>
      </w:r>
    </w:p>
    <w:p w14:paraId="3B129A85" w14:textId="77777777" w:rsidR="00FE1F52" w:rsidRDefault="00FE1F52">
      <w:pPr>
        <w:spacing w:before="60" w:after="60"/>
      </w:pPr>
    </w:p>
    <w:p w14:paraId="53BEC70B" w14:textId="77777777" w:rsidR="00FE1F52" w:rsidRDefault="00140E28">
      <w:pPr>
        <w:spacing w:before="80" w:after="120"/>
      </w:pPr>
      <w:r>
        <w:t>This was never mentioned once in the entire conversation. Getting an EMI licen</w:t>
      </w:r>
      <w:r>
        <w:t>se in Pakistan requires:</w:t>
      </w:r>
    </w:p>
    <w:p w14:paraId="58E6CBF5" w14:textId="77777777" w:rsidR="00FE1F52" w:rsidRDefault="00140E28">
      <w:pPr>
        <w:pStyle w:val="ListParagraph"/>
        <w:numPr>
          <w:ilvl w:val="0"/>
          <w:numId w:val="2"/>
        </w:numPr>
        <w:spacing w:before="60" w:after="60"/>
      </w:pPr>
      <w:r>
        <w:t>Minimum paid-up capital of PKR 200 million (approximately USD 700,000)</w:t>
      </w:r>
    </w:p>
    <w:p w14:paraId="292B637A" w14:textId="77777777" w:rsidR="00FE1F52" w:rsidRDefault="00140E28">
      <w:pPr>
        <w:pStyle w:val="ListParagraph"/>
        <w:numPr>
          <w:ilvl w:val="0"/>
          <w:numId w:val="2"/>
        </w:numPr>
        <w:spacing w:before="60" w:after="60"/>
      </w:pPr>
      <w:r>
        <w:t>A detailed business plan, risk management framework, and AML/CFT program</w:t>
      </w:r>
    </w:p>
    <w:p w14:paraId="00940143" w14:textId="77777777" w:rsidR="00FE1F52" w:rsidRDefault="00140E28">
      <w:pPr>
        <w:pStyle w:val="ListParagraph"/>
        <w:numPr>
          <w:ilvl w:val="0"/>
          <w:numId w:val="2"/>
        </w:numPr>
        <w:spacing w:before="60" w:after="60"/>
      </w:pPr>
      <w:r>
        <w:t>Fit-and-proper checks on all directors and major shareholders</w:t>
      </w:r>
    </w:p>
    <w:p w14:paraId="490114D2" w14:textId="77777777" w:rsidR="00FE1F52" w:rsidRDefault="00140E28">
      <w:pPr>
        <w:pStyle w:val="ListParagraph"/>
        <w:numPr>
          <w:ilvl w:val="0"/>
          <w:numId w:val="2"/>
        </w:numPr>
        <w:spacing w:before="60" w:after="60"/>
      </w:pPr>
      <w:r>
        <w:t>A physical office in Pakistan with designated compliance officers</w:t>
      </w:r>
    </w:p>
    <w:p w14:paraId="49889FF2" w14:textId="77777777" w:rsidR="00FE1F52" w:rsidRDefault="00140E28">
      <w:pPr>
        <w:pStyle w:val="ListParagraph"/>
        <w:numPr>
          <w:ilvl w:val="0"/>
          <w:numId w:val="2"/>
        </w:numPr>
        <w:spacing w:before="60" w:after="60"/>
      </w:pPr>
      <w:r>
        <w:t>A processing timeline of 6-12 months minimum</w:t>
      </w:r>
    </w:p>
    <w:p w14:paraId="196CDC2F" w14:textId="77777777" w:rsidR="00FE1F52" w:rsidRDefault="00FE1F52">
      <w:pPr>
        <w:spacing w:before="60" w:after="60"/>
      </w:pPr>
    </w:p>
    <w:p w14:paraId="0047C5AE" w14:textId="77777777" w:rsidR="00FE1F52" w:rsidRDefault="00140E28">
      <w:pPr>
        <w:spacing w:before="80" w:after="120"/>
      </w:pPr>
      <w:r>
        <w:t>Operating as an unlicensed money transmitter in Pakistan is a criminal offense. Th</w:t>
      </w:r>
      <w:r>
        <w:t>e Boli.pk escrow model, as designed, requires this license to operate legally. The conversation never addressed this.</w:t>
      </w:r>
    </w:p>
    <w:p w14:paraId="5C774614" w14:textId="77777777" w:rsidR="00FE1F52" w:rsidRDefault="00140E28">
      <w:pPr>
        <w:pStyle w:val="Heading2"/>
      </w:pPr>
      <w:r>
        <w:t>7.2 The FBR Tax Assumptions Are Guesswork</w:t>
      </w:r>
    </w:p>
    <w:p w14:paraId="66C84B00" w14:textId="77777777" w:rsidR="00FE1F52" w:rsidRDefault="00140E28">
      <w:pPr>
        <w:spacing w:before="80" w:after="120"/>
      </w:pPr>
      <w:r>
        <w:t>The conversation confidently specified a 1% Withholding Tax (WHT) and 15% ICT Sales Tax on the p</w:t>
      </w:r>
      <w:r>
        <w:t>latform fee. These figures were presented as facts. They require verification:</w:t>
      </w:r>
    </w:p>
    <w:p w14:paraId="2CF23025" w14:textId="77777777" w:rsidR="00FE1F52" w:rsidRDefault="00140E28">
      <w:pPr>
        <w:pStyle w:val="ListParagraph"/>
        <w:numPr>
          <w:ilvl w:val="0"/>
          <w:numId w:val="2"/>
        </w:numPr>
        <w:spacing w:before="60" w:after="60"/>
      </w:pPr>
      <w:r>
        <w:t>The 1% WHT on e-commerce transactions under Section 6A of the Finance Act 2025 applies to Online Marketplace Platforms — but the legal definition of an OMP, and whether an escro</w:t>
      </w:r>
      <w:r>
        <w:t>w-first platform qualifies, requires specific legal opinion. This was never obtained.</w:t>
      </w:r>
    </w:p>
    <w:p w14:paraId="622DB98E" w14:textId="77777777" w:rsidR="00FE1F52" w:rsidRDefault="00140E28">
      <w:pPr>
        <w:pStyle w:val="ListParagraph"/>
        <w:numPr>
          <w:ilvl w:val="0"/>
          <w:numId w:val="2"/>
        </w:numPr>
        <w:spacing w:before="60" w:after="60"/>
      </w:pPr>
      <w:r>
        <w:t>The ICT Sales Tax rate has been changing annually. The 15% figure needs to be verified against the current Finance Act at the time of implementation, not assumed from a conversation.</w:t>
      </w:r>
    </w:p>
    <w:p w14:paraId="0F346CAF" w14:textId="77777777" w:rsidR="00FE1F52" w:rsidRDefault="00140E28">
      <w:pPr>
        <w:pStyle w:val="ListParagraph"/>
        <w:numPr>
          <w:ilvl w:val="0"/>
          <w:numId w:val="2"/>
        </w:numPr>
        <w:spacing w:before="60" w:after="60"/>
      </w:pPr>
      <w:r>
        <w:t>The platform fee itself (3-5%) may be subject to additional withholding t</w:t>
      </w:r>
      <w:r>
        <w:t>ax as income. The conversation calculated taxes on the platform fee but never addressed the platform's own tax obligations as a business.</w:t>
      </w:r>
    </w:p>
    <w:p w14:paraId="693A1EDC" w14:textId="77777777" w:rsidR="00FE1F52" w:rsidRDefault="00140E28">
      <w:pPr>
        <w:pStyle w:val="Heading2"/>
      </w:pPr>
      <w:r>
        <w:lastRenderedPageBreak/>
        <w:t>7.3 NADRA Biometric Verification</w:t>
      </w:r>
    </w:p>
    <w:p w14:paraId="75BEBAFB" w14:textId="77777777" w:rsidR="00FE1F52" w:rsidRDefault="00140E28">
      <w:pPr>
        <w:spacing w:before="80" w:after="120"/>
      </w:pPr>
      <w:r>
        <w:t>The requirements reference biometric authentication (IR-13) and KYC checks. In Pakist</w:t>
      </w:r>
      <w:r>
        <w:t>an, performing biometric verification tied to national identity requires integration with NADRA's VERISYS or similar system. This requires a formal agreement with NADRA, payment of per-verification fees, and adherence to NADRA's data handling requirements.</w:t>
      </w:r>
      <w:r>
        <w:t xml:space="preserve"> None of this was addressed.</w:t>
      </w:r>
    </w:p>
    <w:p w14:paraId="31181FF4" w14:textId="77777777" w:rsidR="00FE1F52" w:rsidRDefault="00140E28">
      <w:r>
        <w:br w:type="page"/>
      </w:r>
    </w:p>
    <w:p w14:paraId="058E955B" w14:textId="77777777" w:rsidR="00FE1F52" w:rsidRDefault="00140E28">
      <w:pPr>
        <w:pStyle w:val="Heading1"/>
      </w:pPr>
      <w:r>
        <w:lastRenderedPageBreak/>
        <w:t>8. The 14-Day Sprint — An Honest Assessment</w:t>
      </w:r>
    </w:p>
    <w:p w14:paraId="4A048300" w14:textId="77777777" w:rsidR="00FE1F52" w:rsidRDefault="00FE1F52">
      <w:pPr>
        <w:pBdr>
          <w:bottom w:val="single" w:sz="6" w:space="1" w:color="2C3E50"/>
        </w:pBdr>
        <w:spacing w:before="200" w:after="200"/>
      </w:pPr>
    </w:p>
    <w:p w14:paraId="2A2260A8" w14:textId="77777777" w:rsidR="00FE1F52" w:rsidRDefault="00FE1F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1F52" w14:paraId="5DD2BC00" w14:textId="77777777">
        <w:tblPrEx>
          <w:tblCellMar>
            <w:top w:w="0" w:type="dxa"/>
            <w:bottom w:w="0" w:type="dxa"/>
          </w:tblCellMar>
        </w:tblPrEx>
        <w:tc>
          <w:tcPr>
            <w:tcW w:w="9360" w:type="dxa"/>
            <w:tcBorders>
              <w:top w:val="single" w:sz="4" w:space="0" w:color="C0392B"/>
              <w:left w:val="thick" w:sz="12" w:space="0" w:color="C0392B"/>
              <w:bottom w:val="single" w:sz="4" w:space="0" w:color="C0392B"/>
              <w:right w:val="single" w:sz="4" w:space="0" w:color="C0392B"/>
            </w:tcBorders>
            <w:shd w:val="clear" w:color="auto" w:fill="FADBD8"/>
            <w:tcMar>
              <w:top w:w="120" w:type="dxa"/>
              <w:left w:w="180" w:type="dxa"/>
              <w:bottom w:w="120" w:type="dxa"/>
              <w:right w:w="180" w:type="dxa"/>
            </w:tcMar>
          </w:tcPr>
          <w:p w14:paraId="03E2D5B7" w14:textId="77777777" w:rsidR="00FE1F52" w:rsidRDefault="00140E28">
            <w:r>
              <w:rPr>
                <w:b/>
                <w:bCs/>
                <w:color w:val="C0392B"/>
                <w:sz w:val="20"/>
                <w:szCs w:val="20"/>
              </w:rPr>
              <w:t>CRITICAL FLAW</w:t>
            </w:r>
          </w:p>
          <w:p w14:paraId="302D884D" w14:textId="77777777" w:rsidR="00FE1F52" w:rsidRDefault="00140E28">
            <w:pPr>
              <w:spacing w:before="60"/>
            </w:pPr>
            <w:r>
              <w:rPr>
                <w:sz w:val="20"/>
                <w:szCs w:val="20"/>
              </w:rPr>
              <w:t>The 14-day sprint plan, as presented, is delusional. This is not a criticism of ability. It is a statement about the laws of physics as they apply to software develo</w:t>
            </w:r>
            <w:r>
              <w:rPr>
                <w:sz w:val="20"/>
                <w:szCs w:val="20"/>
              </w:rPr>
              <w:t>pment.</w:t>
            </w:r>
          </w:p>
        </w:tc>
      </w:tr>
    </w:tbl>
    <w:p w14:paraId="78833785" w14:textId="77777777" w:rsidR="00FE1F52" w:rsidRDefault="00FE1F52">
      <w:pPr>
        <w:spacing w:before="60" w:after="60"/>
      </w:pPr>
    </w:p>
    <w:p w14:paraId="5CF5DC41" w14:textId="77777777" w:rsidR="00FE1F52" w:rsidRDefault="00140E28">
      <w:pPr>
        <w:pStyle w:val="Heading2"/>
      </w:pPr>
      <w:r>
        <w:t>8.1 What the Sprint Actually Contains</w:t>
      </w:r>
    </w:p>
    <w:p w14:paraId="5F0F9C07" w14:textId="77777777" w:rsidR="00FE1F52" w:rsidRDefault="00140E28">
      <w:pPr>
        <w:spacing w:before="80" w:after="120"/>
      </w:pPr>
      <w:r>
        <w:t>The system as designed requires, at minimum:</w:t>
      </w:r>
    </w:p>
    <w:p w14:paraId="74E1A064" w14:textId="77777777" w:rsidR="00FE1F52" w:rsidRDefault="00140E28">
      <w:pPr>
        <w:pStyle w:val="ListParagraph"/>
        <w:numPr>
          <w:ilvl w:val="0"/>
          <w:numId w:val="2"/>
        </w:numPr>
        <w:spacing w:before="60" w:after="60"/>
      </w:pPr>
      <w:r>
        <w:t>A PostgreSQL database with a complex financial schema (double-entry ledger, escrow state machine, KYC tables, audit trails)</w:t>
      </w:r>
    </w:p>
    <w:p w14:paraId="0ED31318" w14:textId="77777777" w:rsidR="00FE1F52" w:rsidRDefault="00140E28">
      <w:pPr>
        <w:pStyle w:val="ListParagraph"/>
        <w:numPr>
          <w:ilvl w:val="0"/>
          <w:numId w:val="2"/>
        </w:numPr>
        <w:spacing w:before="60" w:after="60"/>
      </w:pPr>
      <w:r>
        <w:t xml:space="preserve">A Go WebSocket server with </w:t>
      </w:r>
      <w:proofErr w:type="spellStart"/>
      <w:r>
        <w:t>Centrifugo</w:t>
      </w:r>
      <w:proofErr w:type="spellEnd"/>
      <w:r>
        <w:t xml:space="preserve"> integration, Redis Streams consumer, and EDA event handlers</w:t>
      </w:r>
    </w:p>
    <w:p w14:paraId="52902F73" w14:textId="77777777" w:rsidR="00FE1F52" w:rsidRDefault="00140E28">
      <w:pPr>
        <w:pStyle w:val="ListParagraph"/>
        <w:numPr>
          <w:ilvl w:val="0"/>
          <w:numId w:val="2"/>
        </w:numPr>
        <w:spacing w:before="60" w:after="60"/>
      </w:pPr>
      <w:r>
        <w:t xml:space="preserve">A Python </w:t>
      </w:r>
      <w:proofErr w:type="spellStart"/>
      <w:r>
        <w:t>FastAPI</w:t>
      </w:r>
      <w:proofErr w:type="spellEnd"/>
      <w:r>
        <w:t xml:space="preserve"> AI microservice w</w:t>
      </w:r>
      <w:r>
        <w:t>ith image processing pipeline</w:t>
      </w:r>
    </w:p>
    <w:p w14:paraId="00791D4E" w14:textId="77777777" w:rsidR="00FE1F52" w:rsidRDefault="00140E28">
      <w:pPr>
        <w:pStyle w:val="ListParagraph"/>
        <w:numPr>
          <w:ilvl w:val="0"/>
          <w:numId w:val="2"/>
        </w:numPr>
        <w:spacing w:before="60" w:after="60"/>
      </w:pPr>
      <w:r>
        <w:t>A React/Next.js PWA with WebSocket client, optimistic UI state machine, biometric enclave integration, QR code generation, and camera-based QR scanning</w:t>
      </w:r>
    </w:p>
    <w:p w14:paraId="4165FA99" w14:textId="77777777" w:rsidR="00FE1F52" w:rsidRDefault="00140E28">
      <w:pPr>
        <w:pStyle w:val="ListParagraph"/>
        <w:numPr>
          <w:ilvl w:val="0"/>
          <w:numId w:val="2"/>
        </w:numPr>
        <w:spacing w:before="60" w:after="60"/>
      </w:pPr>
      <w:r>
        <w:t>A simulated internal payment gateway with wallet management</w:t>
      </w:r>
    </w:p>
    <w:p w14:paraId="004BA172" w14:textId="77777777" w:rsidR="00FE1F52" w:rsidRDefault="00140E28">
      <w:pPr>
        <w:pStyle w:val="ListParagraph"/>
        <w:numPr>
          <w:ilvl w:val="0"/>
          <w:numId w:val="2"/>
        </w:numPr>
        <w:spacing w:before="60" w:after="60"/>
      </w:pPr>
      <w:r>
        <w:t>An administrat</w:t>
      </w:r>
      <w:r>
        <w:t>ive portal for dispute resolution and manual review</w:t>
      </w:r>
    </w:p>
    <w:p w14:paraId="707D3388" w14:textId="77777777" w:rsidR="00FE1F52" w:rsidRDefault="00140E28">
      <w:pPr>
        <w:pStyle w:val="ListParagraph"/>
        <w:numPr>
          <w:ilvl w:val="0"/>
          <w:numId w:val="2"/>
        </w:numPr>
        <w:spacing w:before="60" w:after="60"/>
      </w:pPr>
      <w:r>
        <w:t>CI/CD pipeline with automated testing</w:t>
      </w:r>
    </w:p>
    <w:p w14:paraId="0E2ECD31" w14:textId="77777777" w:rsidR="00FE1F52" w:rsidRDefault="00140E28">
      <w:pPr>
        <w:pStyle w:val="Heading2"/>
      </w:pPr>
      <w:r>
        <w:t>8.2 The Actual Engineering Time Required</w:t>
      </w:r>
    </w:p>
    <w:p w14:paraId="34827824" w14:textId="77777777" w:rsidR="00FE1F52" w:rsidRDefault="00140E28">
      <w:pPr>
        <w:spacing w:before="80" w:after="120"/>
      </w:pPr>
      <w:r>
        <w:t>Based on realistic engineering estimates for a two-person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800"/>
        <w:gridCol w:w="3560"/>
      </w:tblGrid>
      <w:tr w:rsidR="00FE1F52" w14:paraId="24B293E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C47BE6B" w14:textId="77777777" w:rsidR="00FE1F52" w:rsidRDefault="00140E28">
            <w:r>
              <w:rPr>
                <w:b/>
                <w:bCs/>
                <w:color w:val="FFFFFF"/>
                <w:sz w:val="20"/>
                <w:szCs w:val="20"/>
              </w:rPr>
              <w: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760D155" w14:textId="77777777" w:rsidR="00FE1F52" w:rsidRDefault="00140E28">
            <w:pPr>
              <w:jc w:val="center"/>
            </w:pPr>
            <w:r>
              <w:rPr>
                <w:b/>
                <w:bCs/>
                <w:color w:val="FFFFFF"/>
                <w:sz w:val="20"/>
                <w:szCs w:val="20"/>
              </w:rPr>
              <w:t>Realistic Days</w:t>
            </w:r>
          </w:p>
        </w:tc>
        <w:tc>
          <w:tcPr>
            <w:tcW w:w="3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84B8824" w14:textId="77777777" w:rsidR="00FE1F52" w:rsidRDefault="00140E28">
            <w:r>
              <w:rPr>
                <w:b/>
                <w:bCs/>
                <w:color w:val="FFFFFF"/>
                <w:sz w:val="20"/>
                <w:szCs w:val="20"/>
              </w:rPr>
              <w:t>Risk</w:t>
            </w:r>
          </w:p>
        </w:tc>
      </w:tr>
      <w:tr w:rsidR="00FE1F52" w14:paraId="3EA451B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037E4" w14:textId="77777777" w:rsidR="00FE1F52" w:rsidRDefault="00140E28">
            <w:r>
              <w:rPr>
                <w:sz w:val="20"/>
                <w:szCs w:val="20"/>
              </w:rPr>
              <w:t>Database schema + migrations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D0A28" w14:textId="77777777" w:rsidR="00FE1F52" w:rsidRDefault="00140E28">
            <w:pPr>
              <w:jc w:val="center"/>
            </w:pPr>
            <w:r>
              <w:rPr>
                <w:sz w:val="20"/>
                <w:szCs w:val="20"/>
              </w:rPr>
              <w:t>2-3 days</w:t>
            </w:r>
          </w:p>
        </w:tc>
        <w:tc>
          <w:tcPr>
            <w:tcW w:w="356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720B82C2" w14:textId="77777777" w:rsidR="00FE1F52" w:rsidRDefault="00140E28">
            <w:r>
              <w:rPr>
                <w:sz w:val="20"/>
                <w:szCs w:val="20"/>
              </w:rPr>
              <w:t>HIGH — financial schema is non-trivial</w:t>
            </w:r>
          </w:p>
        </w:tc>
      </w:tr>
      <w:tr w:rsidR="00FE1F52" w14:paraId="5EC1E8E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F185E" w14:textId="77777777" w:rsidR="00FE1F52" w:rsidRDefault="00140E28">
            <w:r>
              <w:rPr>
                <w:sz w:val="20"/>
                <w:szCs w:val="20"/>
              </w:rPr>
              <w:t>Go WebSocket + Redis EDA pipeline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6ADE8" w14:textId="77777777" w:rsidR="00FE1F52" w:rsidRDefault="00140E28">
            <w:pPr>
              <w:jc w:val="center"/>
            </w:pPr>
            <w:r>
              <w:rPr>
                <w:sz w:val="20"/>
                <w:szCs w:val="20"/>
              </w:rPr>
              <w:t>4-5 days</w:t>
            </w:r>
          </w:p>
        </w:tc>
        <w:tc>
          <w:tcPr>
            <w:tcW w:w="35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003A7C5F" w14:textId="77777777" w:rsidR="00FE1F52" w:rsidRDefault="00140E28">
            <w:r>
              <w:rPr>
                <w:sz w:val="20"/>
                <w:szCs w:val="20"/>
              </w:rPr>
              <w:t xml:space="preserve">CRITICAL — Go + </w:t>
            </w:r>
            <w:proofErr w:type="spellStart"/>
            <w:r>
              <w:rPr>
                <w:sz w:val="20"/>
                <w:szCs w:val="20"/>
              </w:rPr>
              <w:t>Centrifugo</w:t>
            </w:r>
            <w:proofErr w:type="spellEnd"/>
            <w:r>
              <w:rPr>
                <w:sz w:val="20"/>
                <w:szCs w:val="20"/>
              </w:rPr>
              <w:t xml:space="preserve"> learning curve</w:t>
            </w:r>
          </w:p>
        </w:tc>
      </w:tr>
      <w:tr w:rsidR="00FE1F52" w14:paraId="59CEB72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FEB90" w14:textId="77777777" w:rsidR="00FE1F52" w:rsidRDefault="00140E28">
            <w:r>
              <w:rPr>
                <w:sz w:val="20"/>
                <w:szCs w:val="20"/>
              </w:rPr>
              <w:t>Python AI microservice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CC3CA" w14:textId="77777777" w:rsidR="00FE1F52" w:rsidRDefault="00140E28">
            <w:pPr>
              <w:jc w:val="center"/>
            </w:pPr>
            <w:r>
              <w:rPr>
                <w:sz w:val="20"/>
                <w:szCs w:val="20"/>
              </w:rPr>
              <w:t>3-4 days</w:t>
            </w:r>
          </w:p>
        </w:tc>
        <w:tc>
          <w:tcPr>
            <w:tcW w:w="356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037FD302" w14:textId="77777777" w:rsidR="00FE1F52" w:rsidRDefault="00140E28">
            <w:r>
              <w:rPr>
                <w:sz w:val="20"/>
                <w:szCs w:val="20"/>
              </w:rPr>
              <w:t xml:space="preserve">HIGH — </w:t>
            </w:r>
            <w:proofErr w:type="spellStart"/>
            <w:r>
              <w:rPr>
                <w:sz w:val="20"/>
                <w:szCs w:val="20"/>
              </w:rPr>
              <w:t>ImageHash</w:t>
            </w:r>
            <w:proofErr w:type="spellEnd"/>
            <w:r>
              <w:rPr>
                <w:sz w:val="20"/>
                <w:szCs w:val="20"/>
              </w:rPr>
              <w:t xml:space="preserve"> alone won't deliver value</w:t>
            </w:r>
          </w:p>
        </w:tc>
      </w:tr>
      <w:tr w:rsidR="00FE1F52" w14:paraId="7BA3EDD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58C04" w14:textId="77777777" w:rsidR="00FE1F52" w:rsidRDefault="00140E28">
            <w:r>
              <w:rPr>
                <w:sz w:val="20"/>
                <w:szCs w:val="20"/>
              </w:rPr>
              <w:t>React PWA + WebSocket client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95369" w14:textId="77777777" w:rsidR="00FE1F52" w:rsidRDefault="00140E28">
            <w:pPr>
              <w:jc w:val="center"/>
            </w:pPr>
            <w:r>
              <w:rPr>
                <w:sz w:val="20"/>
                <w:szCs w:val="20"/>
              </w:rPr>
              <w:t>4-5 days</w:t>
            </w:r>
          </w:p>
        </w:tc>
        <w:tc>
          <w:tcPr>
            <w:tcW w:w="356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0831DACF" w14:textId="77777777" w:rsidR="00FE1F52" w:rsidRDefault="00140E28">
            <w:r>
              <w:rPr>
                <w:sz w:val="20"/>
                <w:szCs w:val="20"/>
              </w:rPr>
              <w:t>HIGH — biometric + camera integration complex</w:t>
            </w:r>
          </w:p>
        </w:tc>
      </w:tr>
      <w:tr w:rsidR="00FE1F52" w14:paraId="7F15D69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77B16" w14:textId="77777777" w:rsidR="00FE1F52" w:rsidRDefault="00140E28">
            <w:r>
              <w:rPr>
                <w:sz w:val="20"/>
                <w:szCs w:val="20"/>
              </w:rPr>
              <w:t>QR generation + TOTP scanning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9E71C" w14:textId="77777777" w:rsidR="00FE1F52" w:rsidRDefault="00140E28">
            <w:pPr>
              <w:jc w:val="center"/>
            </w:pPr>
            <w:r>
              <w:rPr>
                <w:sz w:val="20"/>
                <w:szCs w:val="20"/>
              </w:rPr>
              <w:t>2-3 days</w:t>
            </w:r>
          </w:p>
        </w:tc>
        <w:tc>
          <w:tcPr>
            <w:tcW w:w="3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2D4217E" w14:textId="77777777" w:rsidR="00FE1F52" w:rsidRDefault="00140E28">
            <w:r>
              <w:rPr>
                <w:sz w:val="20"/>
                <w:szCs w:val="20"/>
              </w:rPr>
              <w:t>MEDIUM — libraries exist but integration is tricky</w:t>
            </w:r>
          </w:p>
        </w:tc>
      </w:tr>
      <w:tr w:rsidR="00FE1F52" w14:paraId="7054894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5FCFB" w14:textId="77777777" w:rsidR="00FE1F52" w:rsidRDefault="00140E28">
            <w:r>
              <w:rPr>
                <w:sz w:val="20"/>
                <w:szCs w:val="20"/>
              </w:rPr>
              <w:t>Admin portal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6DD8F" w14:textId="77777777" w:rsidR="00FE1F52" w:rsidRDefault="00140E28">
            <w:pPr>
              <w:jc w:val="center"/>
            </w:pPr>
            <w:r>
              <w:rPr>
                <w:sz w:val="20"/>
                <w:szCs w:val="20"/>
              </w:rPr>
              <w:t>2-3 days</w:t>
            </w:r>
          </w:p>
        </w:tc>
        <w:tc>
          <w:tcPr>
            <w:tcW w:w="3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67E8F83" w14:textId="77777777" w:rsidR="00FE1F52" w:rsidRDefault="00140E28">
            <w:r>
              <w:rPr>
                <w:sz w:val="20"/>
                <w:szCs w:val="20"/>
              </w:rPr>
              <w:t>MEDIUM — often cut in sprints, always needed</w:t>
            </w:r>
          </w:p>
        </w:tc>
      </w:tr>
      <w:tr w:rsidR="00FE1F52" w14:paraId="58F3809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25568" w14:textId="77777777" w:rsidR="00FE1F52" w:rsidRDefault="00140E28">
            <w:r>
              <w:rPr>
                <w:sz w:val="20"/>
                <w:szCs w:val="20"/>
              </w:rPr>
              <w:t>Testing + debugging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36C0C" w14:textId="77777777" w:rsidR="00FE1F52" w:rsidRDefault="00140E28">
            <w:pPr>
              <w:jc w:val="center"/>
            </w:pPr>
            <w:r>
              <w:rPr>
                <w:sz w:val="20"/>
                <w:szCs w:val="20"/>
              </w:rPr>
              <w:t>3-4 days</w:t>
            </w:r>
          </w:p>
        </w:tc>
        <w:tc>
          <w:tcPr>
            <w:tcW w:w="35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35C4C62D" w14:textId="77777777" w:rsidR="00FE1F52" w:rsidRDefault="00140E28">
            <w:r>
              <w:rPr>
                <w:sz w:val="20"/>
                <w:szCs w:val="20"/>
              </w:rPr>
              <w:t>CRITICAL — financial logic bugs are catastrophic</w:t>
            </w:r>
          </w:p>
        </w:tc>
      </w:tr>
    </w:tbl>
    <w:p w14:paraId="10981AD0" w14:textId="77777777" w:rsidR="00FE1F52" w:rsidRDefault="00FE1F52">
      <w:pPr>
        <w:spacing w:before="60" w:after="60"/>
      </w:pPr>
    </w:p>
    <w:p w14:paraId="364952C3" w14:textId="77777777" w:rsidR="00FE1F52" w:rsidRDefault="00140E28">
      <w:pPr>
        <w:spacing w:before="80" w:after="120"/>
      </w:pPr>
      <w:r>
        <w:t>Total: 20-27 realistic engineering days for a two-person team. The sprint plan says 14. This means either the scope needs to be cut by 40%, the team size needs to increase, or the quality of some components will be compromised.</w:t>
      </w:r>
    </w:p>
    <w:p w14:paraId="35F8DB55" w14:textId="77777777" w:rsidR="00FE1F52" w:rsidRDefault="00140E28">
      <w:pPr>
        <w:pStyle w:val="Heading2"/>
      </w:pPr>
      <w:r>
        <w:t>8.3 What Should Be Cut for t</w:t>
      </w:r>
      <w:r>
        <w:t>he CEP</w:t>
      </w:r>
    </w:p>
    <w:p w14:paraId="27031336" w14:textId="77777777" w:rsidR="00FE1F52" w:rsidRDefault="00140E28">
      <w:pPr>
        <w:spacing w:before="80" w:after="120"/>
      </w:pPr>
      <w:r>
        <w:t>For the university demonstration, the following components should be deferred:</w:t>
      </w:r>
    </w:p>
    <w:p w14:paraId="3C04D576" w14:textId="77777777" w:rsidR="00FE1F52" w:rsidRDefault="00140E28">
      <w:pPr>
        <w:pStyle w:val="ListParagraph"/>
        <w:numPr>
          <w:ilvl w:val="0"/>
          <w:numId w:val="2"/>
        </w:numPr>
        <w:spacing w:before="60" w:after="60"/>
      </w:pPr>
      <w:proofErr w:type="spellStart"/>
      <w:r>
        <w:t>Centrifugo</w:t>
      </w:r>
      <w:proofErr w:type="spellEnd"/>
      <w:r>
        <w:t xml:space="preserve"> — use Socket.io instead. Yes, it is less scalable. But Socket.io can be wired up in hours. </w:t>
      </w:r>
      <w:proofErr w:type="spellStart"/>
      <w:r>
        <w:t>Centrifugo</w:t>
      </w:r>
      <w:proofErr w:type="spellEnd"/>
      <w:r>
        <w:t xml:space="preserve"> integration requires significant configuration.</w:t>
      </w:r>
    </w:p>
    <w:p w14:paraId="207DD75A" w14:textId="77777777" w:rsidR="00FE1F52" w:rsidRDefault="00140E28">
      <w:pPr>
        <w:pStyle w:val="ListParagraph"/>
        <w:numPr>
          <w:ilvl w:val="0"/>
          <w:numId w:val="2"/>
        </w:numPr>
        <w:spacing w:before="60" w:after="60"/>
      </w:pPr>
      <w:r>
        <w:t>The Pytho</w:t>
      </w:r>
      <w:r>
        <w:t>n AI microservice — replace with a deterministic rule-based checker for the demo. Input an IMEI number, look it up in a mock database, return pass/fail. This demonstrates the architecture without the AI complexity.</w:t>
      </w:r>
    </w:p>
    <w:p w14:paraId="16BB561D" w14:textId="77777777" w:rsidR="00FE1F52" w:rsidRDefault="00140E28">
      <w:pPr>
        <w:pStyle w:val="ListParagraph"/>
        <w:numPr>
          <w:ilvl w:val="0"/>
          <w:numId w:val="2"/>
        </w:numPr>
        <w:spacing w:before="60" w:after="60"/>
      </w:pPr>
      <w:r>
        <w:t>Biometric enclave — use PIN authenticatio</w:t>
      </w:r>
      <w:r>
        <w:t>n for the demo. Real biometric integration requires native app builds, not a PWA.</w:t>
      </w:r>
    </w:p>
    <w:p w14:paraId="2BE355C7" w14:textId="77777777" w:rsidR="00FE1F52" w:rsidRDefault="00140E28">
      <w:pPr>
        <w:pStyle w:val="ListParagraph"/>
        <w:numPr>
          <w:ilvl w:val="0"/>
          <w:numId w:val="2"/>
        </w:numPr>
        <w:spacing w:before="60" w:after="60"/>
      </w:pPr>
      <w:r>
        <w:t>The administrative portal — mock it as a static page showing the dispute queue.</w:t>
      </w:r>
    </w:p>
    <w:p w14:paraId="4B5E7275" w14:textId="77777777" w:rsidR="00FE1F52" w:rsidRDefault="00140E28">
      <w:r>
        <w:br w:type="page"/>
      </w:r>
    </w:p>
    <w:p w14:paraId="0159D111" w14:textId="77777777" w:rsidR="00FE1F52" w:rsidRDefault="00140E28">
      <w:pPr>
        <w:pStyle w:val="Heading1"/>
      </w:pPr>
      <w:r>
        <w:lastRenderedPageBreak/>
        <w:t>9. Process &amp; Discipline Assessment</w:t>
      </w:r>
    </w:p>
    <w:p w14:paraId="6DB6357E" w14:textId="77777777" w:rsidR="00FE1F52" w:rsidRDefault="00FE1F52">
      <w:pPr>
        <w:pBdr>
          <w:bottom w:val="single" w:sz="6" w:space="1" w:color="2C3E50"/>
        </w:pBdr>
        <w:spacing w:before="200" w:after="200"/>
      </w:pPr>
    </w:p>
    <w:p w14:paraId="022F0516" w14:textId="77777777" w:rsidR="00FE1F52" w:rsidRDefault="00140E28">
      <w:pPr>
        <w:pStyle w:val="Heading2"/>
      </w:pPr>
      <w:r>
        <w:t>9.1 The Conversation Itself</w:t>
      </w:r>
    </w:p>
    <w:p w14:paraId="60E2C1A1" w14:textId="77777777" w:rsidR="00FE1F52" w:rsidRDefault="00140E28">
      <w:pPr>
        <w:spacing w:before="80" w:after="120"/>
      </w:pPr>
      <w:r>
        <w:t>The conversation had several process failures that need to be named directly:</w:t>
      </w:r>
    </w:p>
    <w:p w14:paraId="762B36DF" w14:textId="77777777" w:rsidR="00FE1F52" w:rsidRDefault="00140E28">
      <w:pPr>
        <w:pStyle w:val="ListParagraph"/>
        <w:numPr>
          <w:ilvl w:val="0"/>
          <w:numId w:val="2"/>
        </w:numPr>
        <w:spacing w:before="60" w:after="60"/>
      </w:pPr>
      <w:r>
        <w:t>Gemini (the AI in the conversation) repeatedly jumped ahead, produced premature solutions, and had to be corrected multiple times for the same errors — particularly the 'no techn</w:t>
      </w:r>
      <w:r>
        <w:t>ology names in requirements' rule, which was violated in almost every iteration. This is not a criticism of the student — it is a failure of the tool. But it means the outputs need more scrutiny than they received.</w:t>
      </w:r>
    </w:p>
    <w:p w14:paraId="72E503BE" w14:textId="77777777" w:rsidR="00FE1F52" w:rsidRDefault="00140E28">
      <w:pPr>
        <w:pStyle w:val="ListParagraph"/>
        <w:numPr>
          <w:ilvl w:val="0"/>
          <w:numId w:val="2"/>
        </w:numPr>
        <w:spacing w:before="60" w:after="60"/>
      </w:pPr>
      <w:r>
        <w:t>The requirements were produced under extr</w:t>
      </w:r>
      <w:r>
        <w:t>eme time pressure (the 'we only have today' constraint). Requirements engineering under deadline pressure produces requirements that look complete but have not been thought through. Several of the 100 requirements in this document were produced in rapid su</w:t>
      </w:r>
      <w:r>
        <w:t>ccession in the final hour. The quality degradation in the final 20% of requirements is visible.</w:t>
      </w:r>
    </w:p>
    <w:p w14:paraId="56CD7E3E" w14:textId="77777777" w:rsidR="00FE1F52" w:rsidRDefault="00140E28">
      <w:pPr>
        <w:pStyle w:val="ListParagraph"/>
        <w:numPr>
          <w:ilvl w:val="0"/>
          <w:numId w:val="2"/>
        </w:numPr>
        <w:spacing w:before="60" w:after="60"/>
      </w:pPr>
      <w:r>
        <w:t>No formal review gate was ever passed. In a real engineering process, requirements are reviewed by a stakeholder, a domain expert, and a QA engineer before bei</w:t>
      </w:r>
      <w:r>
        <w:t>ng baselined. The only reviewer in this process was the same AI that wrote the requirements. That is not a review.</w:t>
      </w:r>
    </w:p>
    <w:p w14:paraId="2470F1DB" w14:textId="77777777" w:rsidR="00FE1F52" w:rsidRDefault="00140E28">
      <w:pPr>
        <w:pStyle w:val="Heading2"/>
      </w:pPr>
      <w:r>
        <w:t>9.2 The Father's Input Was Underutilized</w:t>
      </w:r>
    </w:p>
    <w:p w14:paraId="1BFB3687" w14:textId="77777777" w:rsidR="00FE1F52" w:rsidRDefault="00140E28">
      <w:pPr>
        <w:spacing w:before="80" w:after="120"/>
      </w:pPr>
      <w:r>
        <w:t>The conversation referenced the father — a 25-year Lead Architect and CEO with DRL experience — mult</w:t>
      </w:r>
      <w:r>
        <w:t>iple times. His inputs were excellent: the two-phase commit insight, the emphasis on the 'last level of transaction,' the critique of simple rollbacks. But his involvement was conversational and reactive, not systematic. He was never given the full require</w:t>
      </w:r>
      <w:r>
        <w:t>ments document to review. He never ran a formal design review session. His expertise was used in fragments rather than applied to the full architecture.</w:t>
      </w:r>
    </w:p>
    <w:p w14:paraId="0F6795F7" w14:textId="77777777" w:rsidR="00FE1F52" w:rsidRDefault="00FE1F52">
      <w:pPr>
        <w:spacing w:before="60" w:after="60"/>
      </w:pPr>
    </w:p>
    <w:p w14:paraId="13F0CBB2" w14:textId="77777777" w:rsidR="00FE1F52" w:rsidRDefault="00140E28">
      <w:pPr>
        <w:spacing w:before="80" w:after="120"/>
      </w:pPr>
      <w:r>
        <w:t>This is a significant missed opportunity. A single formal review session with him, armed with the full</w:t>
      </w:r>
      <w:r>
        <w:t xml:space="preserve"> requirements document and architecture diagram, would identify more critical flaws than any AI system can.</w:t>
      </w:r>
    </w:p>
    <w:p w14:paraId="17C33087" w14:textId="77777777" w:rsidR="00FE1F52" w:rsidRDefault="00140E28">
      <w:pPr>
        <w:pStyle w:val="Heading2"/>
      </w:pPr>
      <w:r>
        <w:t>9.3 No Threat Model Was Produced</w:t>
      </w:r>
    </w:p>
    <w:p w14:paraId="36295BBF" w14:textId="77777777" w:rsidR="00FE1F52" w:rsidRDefault="00140E28">
      <w:pPr>
        <w:spacing w:before="80" w:after="120"/>
      </w:pPr>
      <w:r>
        <w:t>SCR-01 through SCR-10 cover security requirements. But a security requirement is not a threat model. A threat model</w:t>
      </w:r>
      <w:r>
        <w:t xml:space="preserve"> systematically identifies: who the attackers are, what their motivations are, what attack vectors exist, and what the impact of a successful attack would be. Without a threat model, the security requirements are a list of defenses without a clear understa</w:t>
      </w:r>
      <w:r>
        <w:t>nding of what they are defending against. The shill bidding detection (SCR-01) and the duress protocol (IR-19) were identified reactively during the conversation. A formal threat model would have identified them systematically — along with many others that</w:t>
      </w:r>
      <w:r>
        <w:t xml:space="preserve"> were not identified.</w:t>
      </w:r>
    </w:p>
    <w:p w14:paraId="6BB18AC5" w14:textId="77777777" w:rsidR="00FE1F52" w:rsidRDefault="00140E28">
      <w:r>
        <w:br w:type="page"/>
      </w:r>
    </w:p>
    <w:p w14:paraId="1525A659" w14:textId="77777777" w:rsidR="00FE1F52" w:rsidRDefault="00140E28">
      <w:pPr>
        <w:pStyle w:val="Heading1"/>
      </w:pPr>
      <w:r>
        <w:lastRenderedPageBreak/>
        <w:t>10. Final Verdict &amp; Recommended Next Steps</w:t>
      </w:r>
    </w:p>
    <w:p w14:paraId="606B64B2" w14:textId="77777777" w:rsidR="00FE1F52" w:rsidRDefault="00FE1F52">
      <w:pPr>
        <w:pBdr>
          <w:bottom w:val="single" w:sz="6" w:space="1" w:color="2C3E50"/>
        </w:pBdr>
        <w:spacing w:before="200" w:after="200"/>
      </w:pPr>
    </w:p>
    <w:p w14:paraId="1302DBA1" w14:textId="77777777" w:rsidR="00FE1F52" w:rsidRDefault="00140E28">
      <w:pPr>
        <w:pStyle w:val="Heading2"/>
      </w:pPr>
      <w:r>
        <w:t>10.1 The Honest Verdict</w:t>
      </w:r>
    </w:p>
    <w:p w14:paraId="6FB07698" w14:textId="77777777" w:rsidR="00FE1F52" w:rsidRDefault="00140E28">
      <w:pPr>
        <w:spacing w:before="80" w:after="120"/>
      </w:pPr>
      <w:r>
        <w:t>You have done something genuinely impressive: you have produced a requirements document for a fintech platform that is orders of magnitude more sophisticated than w</w:t>
      </w:r>
      <w:r>
        <w:t>hat is typically produced in a 6th-semester university project. The core architecture is sound. The financial logic is well-considered. The brand is strong.</w:t>
      </w:r>
    </w:p>
    <w:p w14:paraId="5FC28D84" w14:textId="77777777" w:rsidR="00FE1F52" w:rsidRDefault="00FE1F52">
      <w:pPr>
        <w:spacing w:before="60" w:after="60"/>
      </w:pPr>
    </w:p>
    <w:p w14:paraId="45BBFB29" w14:textId="77777777" w:rsidR="00FE1F52" w:rsidRDefault="00140E28">
      <w:pPr>
        <w:spacing w:before="80" w:after="120"/>
      </w:pPr>
      <w:r>
        <w:t>But the document as it stands has the following critical gaps that would prevent a real engineerin</w:t>
      </w:r>
      <w:r>
        <w:t>g team from building a production-ready system from it:</w:t>
      </w:r>
    </w:p>
    <w:p w14:paraId="579F378C" w14:textId="77777777" w:rsidR="00FE1F52" w:rsidRDefault="00FE1F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200"/>
        <w:gridCol w:w="4660"/>
      </w:tblGrid>
      <w:tr w:rsidR="00FE1F52" w14:paraId="4E7D7E8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222E608" w14:textId="77777777" w:rsidR="00FE1F52" w:rsidRDefault="00140E28">
            <w:r>
              <w:rPr>
                <w:b/>
                <w:bCs/>
                <w:color w:val="FFFFFF"/>
                <w:sz w:val="20"/>
                <w:szCs w:val="20"/>
              </w:rPr>
              <w:t>Area</w:t>
            </w:r>
          </w:p>
        </w:tc>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FDF7129" w14:textId="77777777" w:rsidR="00FE1F52" w:rsidRDefault="00140E28">
            <w:pPr>
              <w:jc w:val="center"/>
            </w:pPr>
            <w:r>
              <w:rPr>
                <w:b/>
                <w:bCs/>
                <w:color w:val="FFFFFF"/>
                <w:sz w:val="20"/>
                <w:szCs w:val="20"/>
              </w:rPr>
              <w:t>Rating</w:t>
            </w:r>
          </w:p>
        </w:tc>
        <w:tc>
          <w:tcPr>
            <w:tcW w:w="46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A050AD6" w14:textId="77777777" w:rsidR="00FE1F52" w:rsidRDefault="00140E28">
            <w:r>
              <w:rPr>
                <w:b/>
                <w:bCs/>
                <w:color w:val="FFFFFF"/>
                <w:sz w:val="20"/>
                <w:szCs w:val="20"/>
              </w:rPr>
              <w:t>Verdict</w:t>
            </w:r>
          </w:p>
        </w:tc>
      </w:tr>
      <w:tr w:rsidR="00FE1F52" w14:paraId="79A2BF2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B98CC" w14:textId="77777777" w:rsidR="00FE1F52" w:rsidRDefault="00140E28">
            <w:r>
              <w:rPr>
                <w:b/>
                <w:bCs/>
                <w:sz w:val="20"/>
                <w:szCs w:val="20"/>
              </w:rPr>
              <w:t>AI Vetting Architecture</w:t>
            </w:r>
          </w:p>
        </w:tc>
        <w:tc>
          <w:tcPr>
            <w:tcW w:w="12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1DD193D7" w14:textId="77777777" w:rsidR="00FE1F52" w:rsidRDefault="00140E28">
            <w:pPr>
              <w:jc w:val="center"/>
            </w:pPr>
            <w:r>
              <w:rPr>
                <w:b/>
                <w:bCs/>
                <w:color w:val="C0392B"/>
                <w:sz w:val="20"/>
                <w:szCs w:val="20"/>
              </w:rPr>
              <w:t>CRITICAL</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16EC2" w14:textId="77777777" w:rsidR="00FE1F52" w:rsidRDefault="00140E28">
            <w:r>
              <w:rPr>
                <w:i/>
                <w:iCs/>
                <w:sz w:val="20"/>
                <w:szCs w:val="20"/>
              </w:rPr>
              <w:t>Needs complete redesign — current approach will not authenticate items</w:t>
            </w:r>
          </w:p>
        </w:tc>
      </w:tr>
      <w:tr w:rsidR="00FE1F52" w14:paraId="4B9C638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CEBC0" w14:textId="77777777" w:rsidR="00FE1F52" w:rsidRDefault="00140E28">
            <w:r>
              <w:rPr>
                <w:b/>
                <w:bCs/>
                <w:sz w:val="20"/>
                <w:szCs w:val="20"/>
              </w:rPr>
              <w:t>SBP EMI License Requirement</w:t>
            </w:r>
          </w:p>
        </w:tc>
        <w:tc>
          <w:tcPr>
            <w:tcW w:w="12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003D0CD4" w14:textId="77777777" w:rsidR="00FE1F52" w:rsidRDefault="00140E28">
            <w:pPr>
              <w:jc w:val="center"/>
            </w:pPr>
            <w:r>
              <w:rPr>
                <w:b/>
                <w:bCs/>
                <w:color w:val="C0392B"/>
                <w:sz w:val="20"/>
                <w:szCs w:val="20"/>
              </w:rPr>
              <w:t>CRITICAL</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1E008" w14:textId="77777777" w:rsidR="00FE1F52" w:rsidRDefault="00140E28">
            <w:r>
              <w:rPr>
                <w:i/>
                <w:iCs/>
                <w:sz w:val="20"/>
                <w:szCs w:val="20"/>
              </w:rPr>
              <w:t>Platform cannot legally hold funds without this — never discussed</w:t>
            </w:r>
          </w:p>
        </w:tc>
      </w:tr>
      <w:tr w:rsidR="00FE1F52" w14:paraId="741E9C2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32B5A" w14:textId="77777777" w:rsidR="00FE1F52" w:rsidRDefault="00140E28">
            <w:r>
              <w:rPr>
                <w:b/>
                <w:bCs/>
                <w:sz w:val="20"/>
                <w:szCs w:val="20"/>
              </w:rPr>
              <w:t>Infrastructure vs Requirements Conflict</w:t>
            </w:r>
          </w:p>
        </w:tc>
        <w:tc>
          <w:tcPr>
            <w:tcW w:w="12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13C2F876" w14:textId="77777777" w:rsidR="00FE1F52" w:rsidRDefault="00140E28">
            <w:pPr>
              <w:jc w:val="center"/>
            </w:pPr>
            <w:r>
              <w:rPr>
                <w:b/>
                <w:bCs/>
                <w:color w:val="C0392B"/>
                <w:sz w:val="20"/>
                <w:szCs w:val="20"/>
              </w:rPr>
              <w:t>CRITICAL</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27566" w14:textId="77777777" w:rsidR="00FE1F52" w:rsidRDefault="00140E28">
            <w:r>
              <w:rPr>
                <w:i/>
                <w:iCs/>
                <w:sz w:val="20"/>
                <w:szCs w:val="20"/>
              </w:rPr>
              <w:t>RPO 0s + Pakistan data centers + 15ms latency is mathematically impossible</w:t>
            </w:r>
          </w:p>
        </w:tc>
      </w:tr>
      <w:tr w:rsidR="00FE1F52" w14:paraId="6BF9028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A472F" w14:textId="77777777" w:rsidR="00FE1F52" w:rsidRDefault="00140E28">
            <w:r>
              <w:rPr>
                <w:b/>
                <w:bCs/>
                <w:sz w:val="20"/>
                <w:szCs w:val="20"/>
              </w:rPr>
              <w:t>Requirements Atomicity</w:t>
            </w:r>
          </w:p>
        </w:tc>
        <w:tc>
          <w:tcPr>
            <w:tcW w:w="12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0369B204" w14:textId="77777777" w:rsidR="00FE1F52" w:rsidRDefault="00140E28">
            <w:pPr>
              <w:jc w:val="center"/>
            </w:pPr>
            <w:r>
              <w:rPr>
                <w:b/>
                <w:bCs/>
                <w:color w:val="E67E22"/>
                <w:sz w:val="20"/>
                <w:szCs w:val="20"/>
              </w:rPr>
              <w:t>WEAK</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EF210" w14:textId="77777777" w:rsidR="00FE1F52" w:rsidRDefault="00140E28">
            <w:r>
              <w:rPr>
                <w:i/>
                <w:iCs/>
                <w:sz w:val="20"/>
                <w:szCs w:val="20"/>
              </w:rPr>
              <w:t>Multiple violations remain in final document</w:t>
            </w:r>
          </w:p>
        </w:tc>
      </w:tr>
      <w:tr w:rsidR="00FE1F52" w14:paraId="32EA5A6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340D9" w14:textId="77777777" w:rsidR="00FE1F52" w:rsidRDefault="00140E28">
            <w:r>
              <w:rPr>
                <w:b/>
                <w:bCs/>
                <w:sz w:val="20"/>
                <w:szCs w:val="20"/>
              </w:rPr>
              <w:t>Technology Leakage in Requirements</w:t>
            </w:r>
          </w:p>
        </w:tc>
        <w:tc>
          <w:tcPr>
            <w:tcW w:w="12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0B3BA113" w14:textId="77777777" w:rsidR="00FE1F52" w:rsidRDefault="00140E28">
            <w:pPr>
              <w:jc w:val="center"/>
            </w:pPr>
            <w:r>
              <w:rPr>
                <w:b/>
                <w:bCs/>
                <w:color w:val="E67E22"/>
                <w:sz w:val="20"/>
                <w:szCs w:val="20"/>
              </w:rPr>
              <w:t>WEAK</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EFA05" w14:textId="77777777" w:rsidR="00FE1F52" w:rsidRDefault="00140E28">
            <w:r>
              <w:rPr>
                <w:i/>
                <w:iCs/>
                <w:sz w:val="20"/>
                <w:szCs w:val="20"/>
              </w:rPr>
              <w:t>Several vendor-specific terms remain in formal spec</w:t>
            </w:r>
          </w:p>
        </w:tc>
      </w:tr>
      <w:tr w:rsidR="00FE1F52" w14:paraId="17854BF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BBB72" w14:textId="77777777" w:rsidR="00FE1F52" w:rsidRDefault="00140E28">
            <w:r>
              <w:rPr>
                <w:b/>
                <w:bCs/>
                <w:sz w:val="20"/>
                <w:szCs w:val="20"/>
              </w:rPr>
              <w:t>No Architecture Decision Record</w:t>
            </w:r>
          </w:p>
        </w:tc>
        <w:tc>
          <w:tcPr>
            <w:tcW w:w="12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6872F8ED" w14:textId="77777777" w:rsidR="00FE1F52" w:rsidRDefault="00140E28">
            <w:pPr>
              <w:jc w:val="center"/>
            </w:pPr>
            <w:r>
              <w:rPr>
                <w:b/>
                <w:bCs/>
                <w:color w:val="E67E22"/>
                <w:sz w:val="20"/>
                <w:szCs w:val="20"/>
              </w:rPr>
              <w:t>WEAK</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4873F" w14:textId="77777777" w:rsidR="00FE1F52" w:rsidRDefault="00140E28">
            <w:r>
              <w:rPr>
                <w:i/>
                <w:iCs/>
                <w:sz w:val="20"/>
                <w:szCs w:val="20"/>
              </w:rPr>
              <w:t>Stack chosen but rationale not formally documented</w:t>
            </w:r>
          </w:p>
        </w:tc>
      </w:tr>
      <w:tr w:rsidR="00FE1F52" w14:paraId="2042A37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0E30D" w14:textId="77777777" w:rsidR="00FE1F52" w:rsidRDefault="00140E28">
            <w:r>
              <w:rPr>
                <w:b/>
                <w:bCs/>
                <w:sz w:val="20"/>
                <w:szCs w:val="20"/>
              </w:rPr>
              <w:t>Cold Start / Go-to-Market</w:t>
            </w:r>
          </w:p>
        </w:tc>
        <w:tc>
          <w:tcPr>
            <w:tcW w:w="12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55D36820" w14:textId="77777777" w:rsidR="00FE1F52" w:rsidRDefault="00140E28">
            <w:pPr>
              <w:jc w:val="center"/>
            </w:pPr>
            <w:r>
              <w:rPr>
                <w:b/>
                <w:bCs/>
                <w:color w:val="E67E22"/>
                <w:sz w:val="20"/>
                <w:szCs w:val="20"/>
              </w:rPr>
              <w:t>WEAK</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E7DF3" w14:textId="77777777" w:rsidR="00FE1F52" w:rsidRDefault="00140E28">
            <w:r>
              <w:rPr>
                <w:i/>
                <w:iCs/>
                <w:sz w:val="20"/>
                <w:szCs w:val="20"/>
              </w:rPr>
              <w:t>NTN requirement + wallet funding creates empty marketplace at launch</w:t>
            </w:r>
          </w:p>
        </w:tc>
      </w:tr>
      <w:tr w:rsidR="00FE1F52" w14:paraId="761E2F9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55A41" w14:textId="77777777" w:rsidR="00FE1F52" w:rsidRDefault="00140E28">
            <w:r>
              <w:rPr>
                <w:b/>
                <w:bCs/>
                <w:sz w:val="20"/>
                <w:szCs w:val="20"/>
              </w:rPr>
              <w:t xml:space="preserve">Sprint Scope </w:t>
            </w:r>
            <w:r>
              <w:rPr>
                <w:b/>
                <w:bCs/>
                <w:sz w:val="20"/>
                <w:szCs w:val="20"/>
              </w:rPr>
              <w:t>vs Timeline</w:t>
            </w:r>
          </w:p>
        </w:tc>
        <w:tc>
          <w:tcPr>
            <w:tcW w:w="12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11E44389" w14:textId="77777777" w:rsidR="00FE1F52" w:rsidRDefault="00140E28">
            <w:pPr>
              <w:jc w:val="center"/>
            </w:pPr>
            <w:r>
              <w:rPr>
                <w:b/>
                <w:bCs/>
                <w:color w:val="E67E22"/>
                <w:sz w:val="20"/>
                <w:szCs w:val="20"/>
              </w:rPr>
              <w:t>WEAK</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FA307" w14:textId="77777777" w:rsidR="00FE1F52" w:rsidRDefault="00140E28">
            <w:r>
              <w:rPr>
                <w:i/>
                <w:iCs/>
                <w:sz w:val="20"/>
                <w:szCs w:val="20"/>
              </w:rPr>
              <w:t>Needs 40% scope reduction for 14-day timeline to be realistic</w:t>
            </w:r>
          </w:p>
        </w:tc>
      </w:tr>
    </w:tbl>
    <w:p w14:paraId="7F148AFE" w14:textId="77777777" w:rsidR="00FE1F52" w:rsidRDefault="00140E28">
      <w:pPr>
        <w:pStyle w:val="Heading2"/>
      </w:pPr>
      <w:r>
        <w:t>10.2 What You Should Do Next, In Order</w:t>
      </w:r>
    </w:p>
    <w:p w14:paraId="52253C11" w14:textId="77777777" w:rsidR="00FE1F52" w:rsidRDefault="00FE1F52">
      <w:pPr>
        <w:spacing w:before="60" w:after="60"/>
      </w:pPr>
    </w:p>
    <w:p w14:paraId="797E3383" w14:textId="77777777" w:rsidR="00FE1F52" w:rsidRDefault="00140E28">
      <w:pPr>
        <w:spacing w:before="80" w:after="120"/>
      </w:pPr>
      <w:r>
        <w:t>Step 1 (Immediate): Get your father to do a formal 2-hour review of the full requirements document. Not a conversation — a structured review where he marks every requirement he would reject and explains why. That review will be more valuable than any amoun</w:t>
      </w:r>
      <w:r>
        <w:t>t of additional writing.</w:t>
      </w:r>
    </w:p>
    <w:p w14:paraId="798B1289" w14:textId="77777777" w:rsidR="00FE1F52" w:rsidRDefault="00FE1F52">
      <w:pPr>
        <w:spacing w:before="60" w:after="60"/>
      </w:pPr>
    </w:p>
    <w:p w14:paraId="67530BFA" w14:textId="77777777" w:rsidR="00FE1F52" w:rsidRDefault="00140E28">
      <w:pPr>
        <w:spacing w:before="80" w:after="120"/>
      </w:pPr>
      <w:r>
        <w:t>Step 2: Write the Architecture Decision Record for the tech stack. One page. State the options considered, the criteria used to evaluate them, and the decision made. This document should exist independently of any conversation log</w:t>
      </w:r>
      <w:r>
        <w:t>.</w:t>
      </w:r>
    </w:p>
    <w:p w14:paraId="77FF598C" w14:textId="77777777" w:rsidR="00FE1F52" w:rsidRDefault="00FE1F52">
      <w:pPr>
        <w:spacing w:before="60" w:after="60"/>
      </w:pPr>
    </w:p>
    <w:p w14:paraId="1A1B46FF" w14:textId="77777777" w:rsidR="00FE1F52" w:rsidRDefault="00140E28">
      <w:pPr>
        <w:spacing w:before="80" w:after="120"/>
      </w:pPr>
      <w:r>
        <w:t>Step 3: Redesign the AI vetting pipeline from scratch. Replace the single risk-score model with a category-specific verification strategy pattern. Define exactly what 'verification' means for each item category you intend to support at launch.</w:t>
      </w:r>
    </w:p>
    <w:p w14:paraId="237F7749" w14:textId="77777777" w:rsidR="00FE1F52" w:rsidRDefault="00FE1F52">
      <w:pPr>
        <w:spacing w:before="60" w:after="60"/>
      </w:pPr>
    </w:p>
    <w:p w14:paraId="6C0FEC68" w14:textId="77777777" w:rsidR="00FE1F52" w:rsidRDefault="00140E28">
      <w:pPr>
        <w:spacing w:before="80" w:after="120"/>
      </w:pPr>
      <w:r>
        <w:t xml:space="preserve">Step 4: </w:t>
      </w:r>
      <w:r>
        <w:t>Consult a lawyer about the SBP EMI licensing requirements before writing another line of financial logic. The architecture is useless if the platform cannot legally operate.</w:t>
      </w:r>
    </w:p>
    <w:p w14:paraId="39ED3729" w14:textId="77777777" w:rsidR="00FE1F52" w:rsidRDefault="00FE1F52">
      <w:pPr>
        <w:spacing w:before="60" w:after="60"/>
      </w:pPr>
    </w:p>
    <w:p w14:paraId="5C69F097" w14:textId="77777777" w:rsidR="00FE1F52" w:rsidRDefault="00140E28">
      <w:pPr>
        <w:spacing w:before="80" w:after="120"/>
      </w:pPr>
      <w:r>
        <w:t>Step 5: Reduce the CEP scope to a demonstrable core: one item category (smartphones), IMEI-based mock verification, live bidding with Socket.io, internal wallet simulation, and QR-based escrow settlement. Build that perfectly. A flawlessly working narrow s</w:t>
      </w:r>
      <w:r>
        <w:t>ystem is infinitely more impressive than a broken wide one.</w:t>
      </w:r>
    </w:p>
    <w:p w14:paraId="673FC2BF" w14:textId="77777777" w:rsidR="00FE1F52" w:rsidRDefault="00FE1F52">
      <w:pPr>
        <w:pBdr>
          <w:bottom w:val="single" w:sz="6" w:space="1" w:color="C0392B"/>
        </w:pBdr>
        <w:spacing w:before="200" w:after="200"/>
      </w:pPr>
    </w:p>
    <w:p w14:paraId="141EF6D3" w14:textId="77777777" w:rsidR="00FE1F52" w:rsidRDefault="00140E28">
      <w:pPr>
        <w:spacing w:before="240" w:after="240"/>
        <w:jc w:val="center"/>
      </w:pPr>
      <w:r>
        <w:rPr>
          <w:i/>
          <w:iCs/>
          <w:color w:val="555555"/>
        </w:rPr>
        <w:t>This critique was produced with the intent of making the system genuinely strong, not to discourage. The foundation is real. The gaps are fixable. Fix them.</w:t>
      </w:r>
    </w:p>
    <w:sectPr w:rsidR="00FE1F5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77634"/>
    <w:multiLevelType w:val="hybridMultilevel"/>
    <w:tmpl w:val="D0D4FA34"/>
    <w:lvl w:ilvl="0" w:tplc="58EEF8F6">
      <w:start w:val="1"/>
      <w:numFmt w:val="bullet"/>
      <w:lvlText w:val="●"/>
      <w:lvlJc w:val="left"/>
      <w:pPr>
        <w:ind w:left="720" w:hanging="360"/>
      </w:pPr>
    </w:lvl>
    <w:lvl w:ilvl="1" w:tplc="B5308D34">
      <w:start w:val="1"/>
      <w:numFmt w:val="bullet"/>
      <w:lvlText w:val="○"/>
      <w:lvlJc w:val="left"/>
      <w:pPr>
        <w:ind w:left="1440" w:hanging="360"/>
      </w:pPr>
    </w:lvl>
    <w:lvl w:ilvl="2" w:tplc="6A34D5BC">
      <w:start w:val="1"/>
      <w:numFmt w:val="bullet"/>
      <w:lvlText w:val="■"/>
      <w:lvlJc w:val="left"/>
      <w:pPr>
        <w:ind w:left="2160" w:hanging="360"/>
      </w:pPr>
    </w:lvl>
    <w:lvl w:ilvl="3" w:tplc="2404F0D2">
      <w:start w:val="1"/>
      <w:numFmt w:val="bullet"/>
      <w:lvlText w:val="●"/>
      <w:lvlJc w:val="left"/>
      <w:pPr>
        <w:ind w:left="2880" w:hanging="360"/>
      </w:pPr>
    </w:lvl>
    <w:lvl w:ilvl="4" w:tplc="42869AB8">
      <w:start w:val="1"/>
      <w:numFmt w:val="bullet"/>
      <w:lvlText w:val="○"/>
      <w:lvlJc w:val="left"/>
      <w:pPr>
        <w:ind w:left="3600" w:hanging="360"/>
      </w:pPr>
    </w:lvl>
    <w:lvl w:ilvl="5" w:tplc="F26CBBFC">
      <w:start w:val="1"/>
      <w:numFmt w:val="bullet"/>
      <w:lvlText w:val="■"/>
      <w:lvlJc w:val="left"/>
      <w:pPr>
        <w:ind w:left="4320" w:hanging="360"/>
      </w:pPr>
    </w:lvl>
    <w:lvl w:ilvl="6" w:tplc="5BCAF282">
      <w:start w:val="1"/>
      <w:numFmt w:val="bullet"/>
      <w:lvlText w:val="●"/>
      <w:lvlJc w:val="left"/>
      <w:pPr>
        <w:ind w:left="5040" w:hanging="360"/>
      </w:pPr>
    </w:lvl>
    <w:lvl w:ilvl="7" w:tplc="25B4D9D2">
      <w:start w:val="1"/>
      <w:numFmt w:val="bullet"/>
      <w:lvlText w:val="●"/>
      <w:lvlJc w:val="left"/>
      <w:pPr>
        <w:ind w:left="5760" w:hanging="360"/>
      </w:pPr>
    </w:lvl>
    <w:lvl w:ilvl="8" w:tplc="F608218E">
      <w:start w:val="1"/>
      <w:numFmt w:val="bullet"/>
      <w:lvlText w:val="●"/>
      <w:lvlJc w:val="left"/>
      <w:pPr>
        <w:ind w:left="6480" w:hanging="360"/>
      </w:pPr>
    </w:lvl>
  </w:abstractNum>
  <w:abstractNum w:abstractNumId="1" w15:restartNumberingAfterBreak="0">
    <w:nsid w:val="4E75354B"/>
    <w:multiLevelType w:val="hybridMultilevel"/>
    <w:tmpl w:val="73027B1C"/>
    <w:lvl w:ilvl="0" w:tplc="5E1026F0">
      <w:start w:val="1"/>
      <w:numFmt w:val="bullet"/>
      <w:lvlText w:val="•"/>
      <w:lvlJc w:val="left"/>
      <w:pPr>
        <w:ind w:left="720" w:hanging="360"/>
      </w:pPr>
    </w:lvl>
    <w:lvl w:ilvl="1" w:tplc="4F6C3EAE">
      <w:numFmt w:val="decimal"/>
      <w:lvlText w:val=""/>
      <w:lvlJc w:val="left"/>
    </w:lvl>
    <w:lvl w:ilvl="2" w:tplc="E300156E">
      <w:numFmt w:val="decimal"/>
      <w:lvlText w:val=""/>
      <w:lvlJc w:val="left"/>
    </w:lvl>
    <w:lvl w:ilvl="3" w:tplc="66D470DC">
      <w:numFmt w:val="decimal"/>
      <w:lvlText w:val=""/>
      <w:lvlJc w:val="left"/>
    </w:lvl>
    <w:lvl w:ilvl="4" w:tplc="0538ADBE">
      <w:numFmt w:val="decimal"/>
      <w:lvlText w:val=""/>
      <w:lvlJc w:val="left"/>
    </w:lvl>
    <w:lvl w:ilvl="5" w:tplc="FF40E452">
      <w:numFmt w:val="decimal"/>
      <w:lvlText w:val=""/>
      <w:lvlJc w:val="left"/>
    </w:lvl>
    <w:lvl w:ilvl="6" w:tplc="CFF68B54">
      <w:numFmt w:val="decimal"/>
      <w:lvlText w:val=""/>
      <w:lvlJc w:val="left"/>
    </w:lvl>
    <w:lvl w:ilvl="7" w:tplc="87A4284A">
      <w:numFmt w:val="decimal"/>
      <w:lvlText w:val=""/>
      <w:lvlJc w:val="left"/>
    </w:lvl>
    <w:lvl w:ilvl="8" w:tplc="EAD8E4C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F52"/>
    <w:rsid w:val="00081807"/>
    <w:rsid w:val="000B7712"/>
    <w:rsid w:val="00140E28"/>
    <w:rsid w:val="001773E9"/>
    <w:rsid w:val="00864B8D"/>
    <w:rsid w:val="00FE1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D322A"/>
  <w15:docId w15:val="{8CAE01D5-3772-4E28-8D04-90E88747F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A1A2E"/>
      <w:sz w:val="32"/>
      <w:szCs w:val="32"/>
    </w:rPr>
  </w:style>
  <w:style w:type="paragraph" w:styleId="Heading2">
    <w:name w:val="heading 2"/>
    <w:uiPriority w:val="9"/>
    <w:unhideWhenUsed/>
    <w:qFormat/>
    <w:pPr>
      <w:spacing w:before="360" w:after="160"/>
      <w:outlineLvl w:val="1"/>
    </w:pPr>
    <w:rPr>
      <w:b/>
      <w:bCs/>
      <w:color w:val="16213E"/>
      <w:sz w:val="26"/>
      <w:szCs w:val="26"/>
    </w:rPr>
  </w:style>
  <w:style w:type="paragraph" w:styleId="Heading3">
    <w:name w:val="heading 3"/>
    <w:uiPriority w:val="9"/>
    <w:unhideWhenUsed/>
    <w:qFormat/>
    <w:pPr>
      <w:spacing w:before="240" w:after="120"/>
      <w:outlineLvl w:val="2"/>
    </w:pPr>
    <w:rPr>
      <w:b/>
      <w:bCs/>
      <w:color w:val="0F346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3889</TotalTime>
  <Pages>18</Pages>
  <Words>4275</Words>
  <Characters>24373</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Arham Jan</cp:lastModifiedBy>
  <cp:revision>2</cp:revision>
  <dcterms:created xsi:type="dcterms:W3CDTF">2026-03-08T00:17:00Z</dcterms:created>
  <dcterms:modified xsi:type="dcterms:W3CDTF">2026-03-10T18:43:00Z</dcterms:modified>
</cp:coreProperties>
</file>