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9B8E" w14:textId="77777777" w:rsidR="00D203DC" w:rsidRDefault="00D203DC">
      <w:bookmarkStart w:id="0" w:name="_GoBack"/>
      <w:bookmarkEnd w:id="0"/>
    </w:p>
    <w:p w14:paraId="1D437273" w14:textId="77777777" w:rsidR="00D203DC" w:rsidRDefault="00D203DC"/>
    <w:p w14:paraId="3F8A73C7" w14:textId="77777777" w:rsidR="00D203DC" w:rsidRDefault="00D203DC"/>
    <w:p w14:paraId="3D887681" w14:textId="77777777" w:rsidR="00D203DC" w:rsidRDefault="00D203DC"/>
    <w:p w14:paraId="37370B34" w14:textId="77777777" w:rsidR="00D203DC" w:rsidRDefault="00D203DC"/>
    <w:p w14:paraId="55B5A9A6" w14:textId="77777777" w:rsidR="00D203DC" w:rsidRDefault="00D203DC"/>
    <w:p w14:paraId="353A2464" w14:textId="77777777" w:rsidR="00D203DC" w:rsidRDefault="00D203DC"/>
    <w:p w14:paraId="1292D710" w14:textId="77777777" w:rsidR="00D203DC" w:rsidRDefault="00D203DC"/>
    <w:p w14:paraId="26514646" w14:textId="77777777" w:rsidR="00D203DC" w:rsidRDefault="00D203DC"/>
    <w:p w14:paraId="1701AD85" w14:textId="77777777" w:rsidR="00D203DC" w:rsidRDefault="00D203DC"/>
    <w:p w14:paraId="366A82BC" w14:textId="77777777" w:rsidR="00D203DC" w:rsidRDefault="00D203DC"/>
    <w:p w14:paraId="2F2641B6" w14:textId="77777777" w:rsidR="00D203DC" w:rsidRDefault="00D203DC"/>
    <w:p w14:paraId="69B3ADAB" w14:textId="77777777" w:rsidR="00D203DC" w:rsidRDefault="00D203DC"/>
    <w:p w14:paraId="2D1A6F0F" w14:textId="77777777" w:rsidR="00D203DC" w:rsidRDefault="00D203DC"/>
    <w:p w14:paraId="6A23688A" w14:textId="77777777" w:rsidR="00D203DC" w:rsidRDefault="00D203DC"/>
    <w:p w14:paraId="6B6E6B05" w14:textId="77777777" w:rsidR="00D203DC" w:rsidRDefault="00D203DC"/>
    <w:p w14:paraId="060C8672" w14:textId="77777777" w:rsidR="00D203DC" w:rsidRDefault="00D203DC"/>
    <w:p w14:paraId="298E7EFC" w14:textId="77777777" w:rsidR="00D203DC" w:rsidRDefault="00D203DC"/>
    <w:p w14:paraId="5AAA4C88" w14:textId="77777777" w:rsidR="00D203DC" w:rsidRDefault="00D203DC"/>
    <w:p w14:paraId="5246E615" w14:textId="77777777" w:rsidR="00D203DC" w:rsidRDefault="00D203DC"/>
    <w:p w14:paraId="04F583F5" w14:textId="77777777" w:rsidR="00922CDA" w:rsidRDefault="00604C56" w:rsidP="00604C56">
      <w:pPr>
        <w:rPr>
          <w:b/>
          <w:sz w:val="40"/>
          <w:szCs w:val="40"/>
        </w:rPr>
      </w:pPr>
      <w:r w:rsidRPr="00604C56">
        <w:rPr>
          <w:b/>
          <w:sz w:val="40"/>
          <w:szCs w:val="40"/>
        </w:rPr>
        <w:t xml:space="preserve">Company </w:t>
      </w:r>
      <w:r w:rsidR="00B455A3">
        <w:rPr>
          <w:b/>
          <w:sz w:val="40"/>
          <w:szCs w:val="40"/>
        </w:rPr>
        <w:t>Phy</w:t>
      </w:r>
      <w:r w:rsidR="0046014E">
        <w:rPr>
          <w:b/>
          <w:sz w:val="40"/>
          <w:szCs w:val="40"/>
        </w:rPr>
        <w:t>sical Security</w:t>
      </w:r>
      <w:r w:rsidRPr="00604C56">
        <w:rPr>
          <w:b/>
          <w:sz w:val="40"/>
          <w:szCs w:val="40"/>
        </w:rPr>
        <w:t xml:space="preserve"> Policy </w:t>
      </w:r>
    </w:p>
    <w:p w14:paraId="59D3F6B0" w14:textId="77777777" w:rsidR="00604C56" w:rsidRPr="00604C56" w:rsidRDefault="00B762C0" w:rsidP="00604C56">
      <w:pPr>
        <w:rPr>
          <w:b/>
          <w:sz w:val="40"/>
          <w:szCs w:val="40"/>
        </w:rPr>
      </w:pPr>
      <w:r>
        <w:rPr>
          <w:b/>
          <w:sz w:val="40"/>
          <w:szCs w:val="40"/>
        </w:rPr>
        <w:t>Doc</w:t>
      </w:r>
      <w:r w:rsidR="00922CDA">
        <w:rPr>
          <w:b/>
          <w:sz w:val="40"/>
          <w:szCs w:val="40"/>
        </w:rPr>
        <w:t xml:space="preserve"> A11</w:t>
      </w:r>
    </w:p>
    <w:p w14:paraId="33ABAFFB" w14:textId="77777777" w:rsidR="00D203DC" w:rsidRPr="00604C56" w:rsidRDefault="00D203DC">
      <w:pPr>
        <w:rPr>
          <w:sz w:val="28"/>
          <w:szCs w:val="28"/>
        </w:rPr>
      </w:pPr>
    </w:p>
    <w:p w14:paraId="5C8AF531" w14:textId="77777777" w:rsidR="00D203DC" w:rsidRPr="00604C56" w:rsidRDefault="00D203DC">
      <w:pPr>
        <w:rPr>
          <w:sz w:val="28"/>
          <w:szCs w:val="28"/>
        </w:rPr>
      </w:pPr>
    </w:p>
    <w:p w14:paraId="59ED3DCE" w14:textId="77777777" w:rsidR="00D203DC" w:rsidRDefault="00D203DC"/>
    <w:p w14:paraId="7D68DBFA" w14:textId="77777777" w:rsidR="00D203DC" w:rsidRDefault="00D203DC"/>
    <w:p w14:paraId="3ACC0559" w14:textId="77777777" w:rsidR="00D203DC" w:rsidRDefault="00D203DC"/>
    <w:p w14:paraId="3FF6072A" w14:textId="77777777" w:rsidR="00D203DC" w:rsidRDefault="00D203DC"/>
    <w:p w14:paraId="5C7DBC4F" w14:textId="77777777" w:rsidR="00D203DC" w:rsidRDefault="00D203DC"/>
    <w:p w14:paraId="5EAE0BAC" w14:textId="77777777" w:rsidR="00D203DC" w:rsidRDefault="00D203DC"/>
    <w:p w14:paraId="5602B1AE" w14:textId="77777777" w:rsidR="00D203DC" w:rsidRDefault="00D203DC"/>
    <w:p w14:paraId="40674524" w14:textId="77777777" w:rsidR="00D203DC" w:rsidRDefault="00D203DC"/>
    <w:p w14:paraId="54D44341" w14:textId="77777777" w:rsidR="00D203DC" w:rsidRDefault="00D203DC"/>
    <w:p w14:paraId="6E24F1E6" w14:textId="77777777" w:rsidR="00D203DC" w:rsidRDefault="00D203DC"/>
    <w:p w14:paraId="1A60E3DE" w14:textId="77777777" w:rsidR="00D203DC" w:rsidRDefault="00D203DC"/>
    <w:p w14:paraId="121270ED" w14:textId="77777777" w:rsidR="00D203DC" w:rsidRDefault="00D203DC"/>
    <w:p w14:paraId="6882ED31" w14:textId="77777777" w:rsidR="00D203DC" w:rsidRDefault="00D203DC"/>
    <w:p w14:paraId="01D25A61" w14:textId="77777777" w:rsidR="00D203DC" w:rsidRDefault="00D203DC"/>
    <w:p w14:paraId="7DE1EC17" w14:textId="77777777" w:rsidR="00D203DC" w:rsidRDefault="00D203DC"/>
    <w:p w14:paraId="5F2B18AE" w14:textId="77777777" w:rsidR="00D203DC" w:rsidRDefault="00D203DC">
      <w:pPr>
        <w:spacing w:after="120"/>
        <w:rPr>
          <w:b/>
          <w:sz w:val="30"/>
        </w:rPr>
      </w:pPr>
      <w:bookmarkStart w:id="1" w:name="_Toc466875047"/>
      <w:r>
        <w:rPr>
          <w:b/>
          <w:sz w:val="30"/>
        </w:rPr>
        <w:t>Version:</w:t>
      </w:r>
      <w:r>
        <w:rPr>
          <w:b/>
          <w:sz w:val="30"/>
        </w:rPr>
        <w:tab/>
      </w:r>
      <w:r>
        <w:rPr>
          <w:b/>
          <w:sz w:val="30"/>
        </w:rPr>
        <w:tab/>
      </w:r>
      <w:bookmarkEnd w:id="1"/>
      <w:r w:rsidR="00E515ED">
        <w:rPr>
          <w:b/>
          <w:sz w:val="30"/>
        </w:rPr>
        <w:tab/>
      </w:r>
      <w:r w:rsidR="008A7C3D">
        <w:rPr>
          <w:b/>
          <w:sz w:val="30"/>
        </w:rPr>
        <w:t>1.0</w:t>
      </w:r>
    </w:p>
    <w:p w14:paraId="135EB264" w14:textId="77777777" w:rsidR="008A7C3D" w:rsidRDefault="008A7C3D" w:rsidP="008A7C3D">
      <w:pPr>
        <w:spacing w:after="120"/>
        <w:rPr>
          <w:sz w:val="28"/>
        </w:rPr>
      </w:pPr>
    </w:p>
    <w:p w14:paraId="32EE5E60" w14:textId="77777777" w:rsidR="008A7C3D" w:rsidRDefault="008A7C3D" w:rsidP="008A7C3D">
      <w:pPr>
        <w:spacing w:before="240"/>
        <w:ind w:left="2880" w:hanging="2880"/>
      </w:pPr>
      <w:r>
        <w:rPr>
          <w:sz w:val="28"/>
        </w:rPr>
        <w:t>Publication Date:</w:t>
      </w:r>
      <w:r>
        <w:rPr>
          <w:sz w:val="28"/>
        </w:rPr>
        <w:tab/>
        <w:t>January 2019</w:t>
      </w:r>
    </w:p>
    <w:p w14:paraId="7DA75D9E" w14:textId="77777777" w:rsidR="008A7C3D" w:rsidRDefault="008A7C3D" w:rsidP="008A7C3D">
      <w:pPr>
        <w:spacing w:before="240"/>
        <w:ind w:left="2880" w:hanging="2880"/>
        <w:rPr>
          <w:sz w:val="28"/>
        </w:rPr>
      </w:pPr>
      <w:r>
        <w:rPr>
          <w:sz w:val="28"/>
        </w:rPr>
        <w:t>Current Status:</w:t>
      </w:r>
      <w:r>
        <w:rPr>
          <w:sz w:val="28"/>
        </w:rPr>
        <w:tab/>
        <w:t>Published</w:t>
      </w:r>
    </w:p>
    <w:p w14:paraId="18BF60F3" w14:textId="77777777" w:rsidR="008A7C3D" w:rsidRDefault="008A7C3D" w:rsidP="008A7C3D">
      <w:pPr>
        <w:spacing w:before="240"/>
        <w:ind w:left="2880" w:hanging="2880"/>
        <w:rPr>
          <w:sz w:val="28"/>
        </w:rPr>
      </w:pPr>
      <w:r>
        <w:rPr>
          <w:sz w:val="28"/>
        </w:rPr>
        <w:t>Author(s):</w:t>
      </w:r>
      <w:r>
        <w:rPr>
          <w:sz w:val="28"/>
        </w:rPr>
        <w:tab/>
        <w:t>Michael Woolard</w:t>
      </w:r>
    </w:p>
    <w:p w14:paraId="00F70925" w14:textId="77777777" w:rsidR="008A7C3D" w:rsidRDefault="008A7C3D" w:rsidP="008A7C3D">
      <w:pPr>
        <w:spacing w:before="240"/>
        <w:ind w:left="2880" w:hanging="2880"/>
        <w:rPr>
          <w:sz w:val="28"/>
        </w:rPr>
      </w:pPr>
      <w:r>
        <w:rPr>
          <w:sz w:val="28"/>
        </w:rPr>
        <w:t>Reviewed By:</w:t>
      </w:r>
      <w:r>
        <w:rPr>
          <w:sz w:val="28"/>
        </w:rPr>
        <w:tab/>
        <w:t>Michael Woolard</w:t>
      </w:r>
    </w:p>
    <w:p w14:paraId="20269321" w14:textId="77777777" w:rsidR="00B762C0" w:rsidRDefault="00B762C0" w:rsidP="003626DD">
      <w:pPr>
        <w:ind w:left="2880" w:hanging="2880"/>
      </w:pPr>
    </w:p>
    <w:p w14:paraId="02E725CC" w14:textId="77777777" w:rsidR="00D203DC" w:rsidRDefault="00D203DC">
      <w:r>
        <w:br w:type="page"/>
      </w:r>
    </w:p>
    <w:p w14:paraId="78A1A2B0" w14:textId="77777777" w:rsidR="00B762C0" w:rsidRDefault="00B762C0" w:rsidP="00B762C0">
      <w:pPr>
        <w:rPr>
          <w:b/>
          <w:sz w:val="34"/>
        </w:rPr>
      </w:pPr>
      <w:r>
        <w:rPr>
          <w:b/>
          <w:sz w:val="34"/>
        </w:rPr>
        <w:lastRenderedPageBreak/>
        <w:t>Table of Contents</w:t>
      </w:r>
    </w:p>
    <w:p w14:paraId="6BEB3C80" w14:textId="77777777" w:rsidR="00D203DC" w:rsidRDefault="00D203DC">
      <w:pPr>
        <w:jc w:val="center"/>
        <w:rPr>
          <w:b/>
          <w:sz w:val="34"/>
        </w:rPr>
      </w:pPr>
    </w:p>
    <w:p w14:paraId="3A7CEBB8" w14:textId="77777777" w:rsidR="00665E05" w:rsidRPr="00016F47" w:rsidRDefault="00D203DC">
      <w:pPr>
        <w:pStyle w:val="TOC1"/>
        <w:tabs>
          <w:tab w:val="left" w:pos="400"/>
          <w:tab w:val="right" w:leader="dot" w:pos="8305"/>
        </w:tabs>
        <w:rPr>
          <w:rFonts w:ascii="Calibri" w:hAnsi="Calibr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665E05">
        <w:rPr>
          <w:noProof/>
        </w:rPr>
        <w:t>1</w:t>
      </w:r>
      <w:r w:rsidR="00665E05" w:rsidRPr="00016F47">
        <w:rPr>
          <w:rFonts w:ascii="Calibri" w:hAnsi="Calibri"/>
          <w:b w:val="0"/>
          <w:caps w:val="0"/>
          <w:noProof/>
          <w:sz w:val="22"/>
          <w:szCs w:val="22"/>
        </w:rPr>
        <w:tab/>
      </w:r>
      <w:r w:rsidR="00665E05">
        <w:rPr>
          <w:noProof/>
        </w:rPr>
        <w:t>Company Physical Security</w:t>
      </w:r>
      <w:r w:rsidR="00665E05">
        <w:rPr>
          <w:noProof/>
        </w:rPr>
        <w:tab/>
      </w:r>
      <w:r w:rsidR="00665E05">
        <w:rPr>
          <w:noProof/>
        </w:rPr>
        <w:fldChar w:fldCharType="begin"/>
      </w:r>
      <w:r w:rsidR="00665E05">
        <w:rPr>
          <w:noProof/>
        </w:rPr>
        <w:instrText xml:space="preserve"> PAGEREF _Toc10386808 \h </w:instrText>
      </w:r>
      <w:r w:rsidR="00665E05">
        <w:rPr>
          <w:noProof/>
        </w:rPr>
      </w:r>
      <w:r w:rsidR="00665E05">
        <w:rPr>
          <w:noProof/>
        </w:rPr>
        <w:fldChar w:fldCharType="separate"/>
      </w:r>
      <w:r w:rsidR="00665E05">
        <w:rPr>
          <w:noProof/>
        </w:rPr>
        <w:t>3</w:t>
      </w:r>
      <w:r w:rsidR="00665E05">
        <w:rPr>
          <w:noProof/>
        </w:rPr>
        <w:fldChar w:fldCharType="end"/>
      </w:r>
    </w:p>
    <w:p w14:paraId="656BB700"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1.1</w:t>
      </w:r>
      <w:r w:rsidRPr="00016F47">
        <w:rPr>
          <w:rFonts w:ascii="Calibri" w:hAnsi="Calibri"/>
          <w:smallCaps w:val="0"/>
          <w:noProof/>
          <w:sz w:val="22"/>
          <w:szCs w:val="22"/>
        </w:rPr>
        <w:tab/>
      </w:r>
      <w:r>
        <w:rPr>
          <w:noProof/>
        </w:rPr>
        <w:t>Scope</w:t>
      </w:r>
      <w:r>
        <w:rPr>
          <w:noProof/>
        </w:rPr>
        <w:tab/>
      </w:r>
      <w:r>
        <w:rPr>
          <w:noProof/>
        </w:rPr>
        <w:fldChar w:fldCharType="begin"/>
      </w:r>
      <w:r>
        <w:rPr>
          <w:noProof/>
        </w:rPr>
        <w:instrText xml:space="preserve"> PAGEREF _Toc10386809 \h </w:instrText>
      </w:r>
      <w:r>
        <w:rPr>
          <w:noProof/>
        </w:rPr>
      </w:r>
      <w:r>
        <w:rPr>
          <w:noProof/>
        </w:rPr>
        <w:fldChar w:fldCharType="separate"/>
      </w:r>
      <w:r>
        <w:rPr>
          <w:noProof/>
        </w:rPr>
        <w:t>3</w:t>
      </w:r>
      <w:r>
        <w:rPr>
          <w:noProof/>
        </w:rPr>
        <w:fldChar w:fldCharType="end"/>
      </w:r>
    </w:p>
    <w:p w14:paraId="70586DF0"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1.2</w:t>
      </w:r>
      <w:r w:rsidRPr="00016F47">
        <w:rPr>
          <w:rFonts w:ascii="Calibri" w:hAnsi="Calibri"/>
          <w:smallCaps w:val="0"/>
          <w:noProof/>
          <w:sz w:val="22"/>
          <w:szCs w:val="22"/>
        </w:rPr>
        <w:tab/>
      </w:r>
      <w:r>
        <w:rPr>
          <w:noProof/>
        </w:rPr>
        <w:t>Responsibilities</w:t>
      </w:r>
      <w:r>
        <w:rPr>
          <w:noProof/>
        </w:rPr>
        <w:tab/>
      </w:r>
      <w:r>
        <w:rPr>
          <w:noProof/>
        </w:rPr>
        <w:fldChar w:fldCharType="begin"/>
      </w:r>
      <w:r>
        <w:rPr>
          <w:noProof/>
        </w:rPr>
        <w:instrText xml:space="preserve"> PAGEREF _Toc10386810 \h </w:instrText>
      </w:r>
      <w:r>
        <w:rPr>
          <w:noProof/>
        </w:rPr>
      </w:r>
      <w:r>
        <w:rPr>
          <w:noProof/>
        </w:rPr>
        <w:fldChar w:fldCharType="separate"/>
      </w:r>
      <w:r>
        <w:rPr>
          <w:noProof/>
        </w:rPr>
        <w:t>3</w:t>
      </w:r>
      <w:r>
        <w:rPr>
          <w:noProof/>
        </w:rPr>
        <w:fldChar w:fldCharType="end"/>
      </w:r>
    </w:p>
    <w:p w14:paraId="0B7E8275"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1.3</w:t>
      </w:r>
      <w:r w:rsidRPr="00016F47">
        <w:rPr>
          <w:rFonts w:ascii="Calibri" w:hAnsi="Calibri"/>
          <w:smallCaps w:val="0"/>
          <w:noProof/>
          <w:sz w:val="22"/>
          <w:szCs w:val="22"/>
        </w:rPr>
        <w:tab/>
      </w:r>
      <w:r>
        <w:rPr>
          <w:noProof/>
        </w:rPr>
        <w:t>Security Breaches and Weaknesses</w:t>
      </w:r>
      <w:r>
        <w:rPr>
          <w:noProof/>
        </w:rPr>
        <w:tab/>
      </w:r>
      <w:r>
        <w:rPr>
          <w:noProof/>
        </w:rPr>
        <w:fldChar w:fldCharType="begin"/>
      </w:r>
      <w:r>
        <w:rPr>
          <w:noProof/>
        </w:rPr>
        <w:instrText xml:space="preserve"> PAGEREF _Toc10386811 \h </w:instrText>
      </w:r>
      <w:r>
        <w:rPr>
          <w:noProof/>
        </w:rPr>
      </w:r>
      <w:r>
        <w:rPr>
          <w:noProof/>
        </w:rPr>
        <w:fldChar w:fldCharType="separate"/>
      </w:r>
      <w:r>
        <w:rPr>
          <w:noProof/>
        </w:rPr>
        <w:t>3</w:t>
      </w:r>
      <w:r>
        <w:rPr>
          <w:noProof/>
        </w:rPr>
        <w:fldChar w:fldCharType="end"/>
      </w:r>
    </w:p>
    <w:p w14:paraId="0F5F7622" w14:textId="77777777" w:rsidR="00665E05" w:rsidRPr="00016F47" w:rsidRDefault="00665E05">
      <w:pPr>
        <w:pStyle w:val="TOC1"/>
        <w:tabs>
          <w:tab w:val="left" w:pos="400"/>
          <w:tab w:val="right" w:leader="dot" w:pos="8305"/>
        </w:tabs>
        <w:rPr>
          <w:rFonts w:ascii="Calibri" w:hAnsi="Calibri"/>
          <w:b w:val="0"/>
          <w:caps w:val="0"/>
          <w:noProof/>
          <w:sz w:val="22"/>
          <w:szCs w:val="22"/>
        </w:rPr>
      </w:pPr>
      <w:r>
        <w:rPr>
          <w:noProof/>
        </w:rPr>
        <w:t>2</w:t>
      </w:r>
      <w:r w:rsidRPr="00016F47">
        <w:rPr>
          <w:rFonts w:ascii="Calibri" w:hAnsi="Calibri"/>
          <w:b w:val="0"/>
          <w:caps w:val="0"/>
          <w:noProof/>
          <w:sz w:val="22"/>
          <w:szCs w:val="22"/>
        </w:rPr>
        <w:tab/>
      </w:r>
      <w:r>
        <w:rPr>
          <w:noProof/>
        </w:rPr>
        <w:t>The Approach to Physical Security</w:t>
      </w:r>
      <w:r>
        <w:rPr>
          <w:noProof/>
        </w:rPr>
        <w:tab/>
      </w:r>
      <w:r>
        <w:rPr>
          <w:noProof/>
        </w:rPr>
        <w:fldChar w:fldCharType="begin"/>
      </w:r>
      <w:r>
        <w:rPr>
          <w:noProof/>
        </w:rPr>
        <w:instrText xml:space="preserve"> PAGEREF _Toc10386812 \h </w:instrText>
      </w:r>
      <w:r>
        <w:rPr>
          <w:noProof/>
        </w:rPr>
      </w:r>
      <w:r>
        <w:rPr>
          <w:noProof/>
        </w:rPr>
        <w:fldChar w:fldCharType="separate"/>
      </w:r>
      <w:r>
        <w:rPr>
          <w:noProof/>
        </w:rPr>
        <w:t>3</w:t>
      </w:r>
      <w:r>
        <w:rPr>
          <w:noProof/>
        </w:rPr>
        <w:fldChar w:fldCharType="end"/>
      </w:r>
    </w:p>
    <w:p w14:paraId="5C43AF98"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2.1</w:t>
      </w:r>
      <w:r w:rsidRPr="00016F47">
        <w:rPr>
          <w:rFonts w:ascii="Calibri" w:hAnsi="Calibri"/>
          <w:smallCaps w:val="0"/>
          <w:noProof/>
          <w:sz w:val="22"/>
          <w:szCs w:val="22"/>
        </w:rPr>
        <w:tab/>
      </w:r>
      <w:r>
        <w:rPr>
          <w:noProof/>
        </w:rPr>
        <w:t>Risk Assessment</w:t>
      </w:r>
      <w:r>
        <w:rPr>
          <w:noProof/>
        </w:rPr>
        <w:tab/>
      </w:r>
      <w:r>
        <w:rPr>
          <w:noProof/>
        </w:rPr>
        <w:fldChar w:fldCharType="begin"/>
      </w:r>
      <w:r>
        <w:rPr>
          <w:noProof/>
        </w:rPr>
        <w:instrText xml:space="preserve"> PAGEREF _Toc10386813 \h </w:instrText>
      </w:r>
      <w:r>
        <w:rPr>
          <w:noProof/>
        </w:rPr>
      </w:r>
      <w:r>
        <w:rPr>
          <w:noProof/>
        </w:rPr>
        <w:fldChar w:fldCharType="separate"/>
      </w:r>
      <w:r>
        <w:rPr>
          <w:noProof/>
        </w:rPr>
        <w:t>3</w:t>
      </w:r>
      <w:r>
        <w:rPr>
          <w:noProof/>
        </w:rPr>
        <w:fldChar w:fldCharType="end"/>
      </w:r>
    </w:p>
    <w:p w14:paraId="2BB451BB" w14:textId="77777777" w:rsidR="00665E05" w:rsidRPr="00016F47" w:rsidRDefault="00665E05">
      <w:pPr>
        <w:pStyle w:val="TOC1"/>
        <w:tabs>
          <w:tab w:val="left" w:pos="400"/>
          <w:tab w:val="right" w:leader="dot" w:pos="8305"/>
        </w:tabs>
        <w:rPr>
          <w:rFonts w:ascii="Calibri" w:hAnsi="Calibri"/>
          <w:b w:val="0"/>
          <w:caps w:val="0"/>
          <w:noProof/>
          <w:sz w:val="22"/>
          <w:szCs w:val="22"/>
        </w:rPr>
      </w:pPr>
      <w:r>
        <w:rPr>
          <w:noProof/>
        </w:rPr>
        <w:t>3</w:t>
      </w:r>
      <w:r w:rsidRPr="00016F47">
        <w:rPr>
          <w:rFonts w:ascii="Calibri" w:hAnsi="Calibri"/>
          <w:b w:val="0"/>
          <w:caps w:val="0"/>
          <w:noProof/>
          <w:sz w:val="22"/>
          <w:szCs w:val="22"/>
        </w:rPr>
        <w:tab/>
      </w:r>
      <w:r>
        <w:rPr>
          <w:noProof/>
        </w:rPr>
        <w:t>Physical Security Controls</w:t>
      </w:r>
      <w:r>
        <w:rPr>
          <w:noProof/>
        </w:rPr>
        <w:tab/>
      </w:r>
      <w:r>
        <w:rPr>
          <w:noProof/>
        </w:rPr>
        <w:fldChar w:fldCharType="begin"/>
      </w:r>
      <w:r>
        <w:rPr>
          <w:noProof/>
        </w:rPr>
        <w:instrText xml:space="preserve"> PAGEREF _Toc10386814 \h </w:instrText>
      </w:r>
      <w:r>
        <w:rPr>
          <w:noProof/>
        </w:rPr>
      </w:r>
      <w:r>
        <w:rPr>
          <w:noProof/>
        </w:rPr>
        <w:fldChar w:fldCharType="separate"/>
      </w:r>
      <w:r>
        <w:rPr>
          <w:noProof/>
        </w:rPr>
        <w:t>3</w:t>
      </w:r>
      <w:r>
        <w:rPr>
          <w:noProof/>
        </w:rPr>
        <w:fldChar w:fldCharType="end"/>
      </w:r>
    </w:p>
    <w:p w14:paraId="3FB041E9"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w:t>
      </w:r>
      <w:r w:rsidRPr="00016F47">
        <w:rPr>
          <w:rFonts w:ascii="Calibri" w:hAnsi="Calibri"/>
          <w:smallCaps w:val="0"/>
          <w:noProof/>
          <w:sz w:val="22"/>
          <w:szCs w:val="22"/>
        </w:rPr>
        <w:tab/>
      </w:r>
      <w:r>
        <w:rPr>
          <w:noProof/>
        </w:rPr>
        <w:t>Perimeter</w:t>
      </w:r>
      <w:r>
        <w:rPr>
          <w:noProof/>
        </w:rPr>
        <w:tab/>
      </w:r>
      <w:r>
        <w:rPr>
          <w:noProof/>
        </w:rPr>
        <w:fldChar w:fldCharType="begin"/>
      </w:r>
      <w:r>
        <w:rPr>
          <w:noProof/>
        </w:rPr>
        <w:instrText xml:space="preserve"> PAGEREF _Toc10386815 \h </w:instrText>
      </w:r>
      <w:r>
        <w:rPr>
          <w:noProof/>
        </w:rPr>
      </w:r>
      <w:r>
        <w:rPr>
          <w:noProof/>
        </w:rPr>
        <w:fldChar w:fldCharType="separate"/>
      </w:r>
      <w:r>
        <w:rPr>
          <w:noProof/>
        </w:rPr>
        <w:t>3</w:t>
      </w:r>
      <w:r>
        <w:rPr>
          <w:noProof/>
        </w:rPr>
        <w:fldChar w:fldCharType="end"/>
      </w:r>
    </w:p>
    <w:p w14:paraId="67DD4C5A"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3.2</w:t>
      </w:r>
      <w:r w:rsidRPr="00016F47">
        <w:rPr>
          <w:rFonts w:ascii="Calibri" w:hAnsi="Calibri"/>
          <w:smallCaps w:val="0"/>
          <w:noProof/>
          <w:sz w:val="22"/>
          <w:szCs w:val="22"/>
        </w:rPr>
        <w:tab/>
      </w:r>
      <w:r>
        <w:rPr>
          <w:noProof/>
        </w:rPr>
        <w:t>Building Alarms</w:t>
      </w:r>
      <w:r>
        <w:rPr>
          <w:noProof/>
        </w:rPr>
        <w:tab/>
      </w:r>
      <w:r>
        <w:rPr>
          <w:noProof/>
        </w:rPr>
        <w:fldChar w:fldCharType="begin"/>
      </w:r>
      <w:r>
        <w:rPr>
          <w:noProof/>
        </w:rPr>
        <w:instrText xml:space="preserve"> PAGEREF _Toc10386816 \h </w:instrText>
      </w:r>
      <w:r>
        <w:rPr>
          <w:noProof/>
        </w:rPr>
      </w:r>
      <w:r>
        <w:rPr>
          <w:noProof/>
        </w:rPr>
        <w:fldChar w:fldCharType="separate"/>
      </w:r>
      <w:r>
        <w:rPr>
          <w:noProof/>
        </w:rPr>
        <w:t>4</w:t>
      </w:r>
      <w:r>
        <w:rPr>
          <w:noProof/>
        </w:rPr>
        <w:fldChar w:fldCharType="end"/>
      </w:r>
    </w:p>
    <w:p w14:paraId="2FC70831"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3.3</w:t>
      </w:r>
      <w:r w:rsidRPr="00016F47">
        <w:rPr>
          <w:rFonts w:ascii="Calibri" w:hAnsi="Calibri"/>
          <w:smallCaps w:val="0"/>
          <w:noProof/>
          <w:sz w:val="22"/>
          <w:szCs w:val="22"/>
        </w:rPr>
        <w:tab/>
      </w:r>
      <w:r>
        <w:rPr>
          <w:noProof/>
        </w:rPr>
        <w:t>CCTV</w:t>
      </w:r>
      <w:r>
        <w:rPr>
          <w:noProof/>
        </w:rPr>
        <w:tab/>
      </w:r>
      <w:r>
        <w:rPr>
          <w:noProof/>
        </w:rPr>
        <w:fldChar w:fldCharType="begin"/>
      </w:r>
      <w:r>
        <w:rPr>
          <w:noProof/>
        </w:rPr>
        <w:instrText xml:space="preserve"> PAGEREF _Toc10386817 \h </w:instrText>
      </w:r>
      <w:r>
        <w:rPr>
          <w:noProof/>
        </w:rPr>
      </w:r>
      <w:r>
        <w:rPr>
          <w:noProof/>
        </w:rPr>
        <w:fldChar w:fldCharType="separate"/>
      </w:r>
      <w:r>
        <w:rPr>
          <w:noProof/>
        </w:rPr>
        <w:t>4</w:t>
      </w:r>
      <w:r>
        <w:rPr>
          <w:noProof/>
        </w:rPr>
        <w:fldChar w:fldCharType="end"/>
      </w:r>
    </w:p>
    <w:p w14:paraId="0191FE12"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3.4</w:t>
      </w:r>
      <w:r w:rsidRPr="00016F47">
        <w:rPr>
          <w:rFonts w:ascii="Calibri" w:hAnsi="Calibri"/>
          <w:smallCaps w:val="0"/>
          <w:noProof/>
          <w:sz w:val="22"/>
          <w:szCs w:val="22"/>
        </w:rPr>
        <w:tab/>
      </w:r>
      <w:r>
        <w:rPr>
          <w:noProof/>
        </w:rPr>
        <w:t>Secure Zones</w:t>
      </w:r>
      <w:r>
        <w:rPr>
          <w:noProof/>
        </w:rPr>
        <w:tab/>
      </w:r>
      <w:r>
        <w:rPr>
          <w:noProof/>
        </w:rPr>
        <w:fldChar w:fldCharType="begin"/>
      </w:r>
      <w:r>
        <w:rPr>
          <w:noProof/>
        </w:rPr>
        <w:instrText xml:space="preserve"> PAGEREF _Toc10386818 \h </w:instrText>
      </w:r>
      <w:r>
        <w:rPr>
          <w:noProof/>
        </w:rPr>
      </w:r>
      <w:r>
        <w:rPr>
          <w:noProof/>
        </w:rPr>
        <w:fldChar w:fldCharType="separate"/>
      </w:r>
      <w:r>
        <w:rPr>
          <w:noProof/>
        </w:rPr>
        <w:t>4</w:t>
      </w:r>
      <w:r>
        <w:rPr>
          <w:noProof/>
        </w:rPr>
        <w:fldChar w:fldCharType="end"/>
      </w:r>
    </w:p>
    <w:p w14:paraId="58CCA9D7"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3.5</w:t>
      </w:r>
      <w:r w:rsidRPr="00016F47">
        <w:rPr>
          <w:rFonts w:ascii="Calibri" w:hAnsi="Calibri"/>
          <w:smallCaps w:val="0"/>
          <w:noProof/>
          <w:sz w:val="22"/>
          <w:szCs w:val="22"/>
        </w:rPr>
        <w:tab/>
      </w:r>
      <w:r>
        <w:rPr>
          <w:noProof/>
        </w:rPr>
        <w:t>Equipment siting and protection</w:t>
      </w:r>
      <w:r>
        <w:rPr>
          <w:noProof/>
        </w:rPr>
        <w:tab/>
      </w:r>
      <w:r>
        <w:rPr>
          <w:noProof/>
        </w:rPr>
        <w:fldChar w:fldCharType="begin"/>
      </w:r>
      <w:r>
        <w:rPr>
          <w:noProof/>
        </w:rPr>
        <w:instrText xml:space="preserve"> PAGEREF _Toc10386819 \h </w:instrText>
      </w:r>
      <w:r>
        <w:rPr>
          <w:noProof/>
        </w:rPr>
      </w:r>
      <w:r>
        <w:rPr>
          <w:noProof/>
        </w:rPr>
        <w:fldChar w:fldCharType="separate"/>
      </w:r>
      <w:r>
        <w:rPr>
          <w:noProof/>
        </w:rPr>
        <w:t>4</w:t>
      </w:r>
      <w:r>
        <w:rPr>
          <w:noProof/>
        </w:rPr>
        <w:fldChar w:fldCharType="end"/>
      </w:r>
    </w:p>
    <w:p w14:paraId="3E9C8AE1"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3.6</w:t>
      </w:r>
      <w:r w:rsidRPr="00016F47">
        <w:rPr>
          <w:rFonts w:ascii="Calibri" w:hAnsi="Calibri"/>
          <w:smallCaps w:val="0"/>
          <w:noProof/>
          <w:sz w:val="22"/>
          <w:szCs w:val="22"/>
        </w:rPr>
        <w:tab/>
      </w:r>
      <w:r>
        <w:rPr>
          <w:noProof/>
        </w:rPr>
        <w:t>Supporting utilities</w:t>
      </w:r>
      <w:r>
        <w:rPr>
          <w:noProof/>
        </w:rPr>
        <w:tab/>
      </w:r>
      <w:r>
        <w:rPr>
          <w:noProof/>
        </w:rPr>
        <w:fldChar w:fldCharType="begin"/>
      </w:r>
      <w:r>
        <w:rPr>
          <w:noProof/>
        </w:rPr>
        <w:instrText xml:space="preserve"> PAGEREF _Toc10386820 \h </w:instrText>
      </w:r>
      <w:r>
        <w:rPr>
          <w:noProof/>
        </w:rPr>
      </w:r>
      <w:r>
        <w:rPr>
          <w:noProof/>
        </w:rPr>
        <w:fldChar w:fldCharType="separate"/>
      </w:r>
      <w:r>
        <w:rPr>
          <w:noProof/>
        </w:rPr>
        <w:t>4</w:t>
      </w:r>
      <w:r>
        <w:rPr>
          <w:noProof/>
        </w:rPr>
        <w:fldChar w:fldCharType="end"/>
      </w:r>
    </w:p>
    <w:p w14:paraId="16889CA7"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3.7</w:t>
      </w:r>
      <w:r w:rsidRPr="00016F47">
        <w:rPr>
          <w:rFonts w:ascii="Calibri" w:hAnsi="Calibri"/>
          <w:smallCaps w:val="0"/>
          <w:noProof/>
          <w:sz w:val="22"/>
          <w:szCs w:val="22"/>
        </w:rPr>
        <w:tab/>
      </w:r>
      <w:r>
        <w:rPr>
          <w:noProof/>
        </w:rPr>
        <w:t>Cabling security</w:t>
      </w:r>
      <w:r>
        <w:rPr>
          <w:noProof/>
        </w:rPr>
        <w:tab/>
      </w:r>
      <w:r>
        <w:rPr>
          <w:noProof/>
        </w:rPr>
        <w:fldChar w:fldCharType="begin"/>
      </w:r>
      <w:r>
        <w:rPr>
          <w:noProof/>
        </w:rPr>
        <w:instrText xml:space="preserve"> PAGEREF _Toc10386821 \h </w:instrText>
      </w:r>
      <w:r>
        <w:rPr>
          <w:noProof/>
        </w:rPr>
      </w:r>
      <w:r>
        <w:rPr>
          <w:noProof/>
        </w:rPr>
        <w:fldChar w:fldCharType="separate"/>
      </w:r>
      <w:r>
        <w:rPr>
          <w:noProof/>
        </w:rPr>
        <w:t>4</w:t>
      </w:r>
      <w:r>
        <w:rPr>
          <w:noProof/>
        </w:rPr>
        <w:fldChar w:fldCharType="end"/>
      </w:r>
    </w:p>
    <w:p w14:paraId="11EE6E04"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3.8</w:t>
      </w:r>
      <w:r w:rsidRPr="00016F47">
        <w:rPr>
          <w:rFonts w:ascii="Calibri" w:hAnsi="Calibri"/>
          <w:smallCaps w:val="0"/>
          <w:noProof/>
          <w:sz w:val="22"/>
          <w:szCs w:val="22"/>
        </w:rPr>
        <w:tab/>
      </w:r>
      <w:r>
        <w:rPr>
          <w:noProof/>
        </w:rPr>
        <w:t>Equipment Maintenance</w:t>
      </w:r>
      <w:r>
        <w:rPr>
          <w:noProof/>
        </w:rPr>
        <w:tab/>
      </w:r>
      <w:r>
        <w:rPr>
          <w:noProof/>
        </w:rPr>
        <w:fldChar w:fldCharType="begin"/>
      </w:r>
      <w:r>
        <w:rPr>
          <w:noProof/>
        </w:rPr>
        <w:instrText xml:space="preserve"> PAGEREF _Toc10386822 \h </w:instrText>
      </w:r>
      <w:r>
        <w:rPr>
          <w:noProof/>
        </w:rPr>
      </w:r>
      <w:r>
        <w:rPr>
          <w:noProof/>
        </w:rPr>
        <w:fldChar w:fldCharType="separate"/>
      </w:r>
      <w:r>
        <w:rPr>
          <w:noProof/>
        </w:rPr>
        <w:t>5</w:t>
      </w:r>
      <w:r>
        <w:rPr>
          <w:noProof/>
        </w:rPr>
        <w:fldChar w:fldCharType="end"/>
      </w:r>
    </w:p>
    <w:p w14:paraId="02FF3D8A"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3.9</w:t>
      </w:r>
      <w:r w:rsidRPr="00016F47">
        <w:rPr>
          <w:rFonts w:ascii="Calibri" w:hAnsi="Calibri"/>
          <w:smallCaps w:val="0"/>
          <w:noProof/>
          <w:sz w:val="22"/>
          <w:szCs w:val="22"/>
        </w:rPr>
        <w:tab/>
      </w:r>
      <w:r>
        <w:rPr>
          <w:noProof/>
        </w:rPr>
        <w:t>Removal of Equipment and Security of equipment off-premises</w:t>
      </w:r>
      <w:r>
        <w:rPr>
          <w:noProof/>
        </w:rPr>
        <w:tab/>
      </w:r>
      <w:r>
        <w:rPr>
          <w:noProof/>
        </w:rPr>
        <w:fldChar w:fldCharType="begin"/>
      </w:r>
      <w:r>
        <w:rPr>
          <w:noProof/>
        </w:rPr>
        <w:instrText xml:space="preserve"> PAGEREF _Toc10386823 \h </w:instrText>
      </w:r>
      <w:r>
        <w:rPr>
          <w:noProof/>
        </w:rPr>
      </w:r>
      <w:r>
        <w:rPr>
          <w:noProof/>
        </w:rPr>
        <w:fldChar w:fldCharType="separate"/>
      </w:r>
      <w:r>
        <w:rPr>
          <w:noProof/>
        </w:rPr>
        <w:t>5</w:t>
      </w:r>
      <w:r>
        <w:rPr>
          <w:noProof/>
        </w:rPr>
        <w:fldChar w:fldCharType="end"/>
      </w:r>
    </w:p>
    <w:p w14:paraId="14E87F72"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3.10</w:t>
      </w:r>
      <w:r w:rsidRPr="00016F47">
        <w:rPr>
          <w:rFonts w:ascii="Calibri" w:hAnsi="Calibri"/>
          <w:smallCaps w:val="0"/>
          <w:noProof/>
          <w:sz w:val="22"/>
          <w:szCs w:val="22"/>
        </w:rPr>
        <w:tab/>
      </w:r>
      <w:r>
        <w:rPr>
          <w:noProof/>
        </w:rPr>
        <w:t>Care of equipment</w:t>
      </w:r>
      <w:r>
        <w:rPr>
          <w:noProof/>
        </w:rPr>
        <w:tab/>
      </w:r>
      <w:r>
        <w:rPr>
          <w:noProof/>
        </w:rPr>
        <w:fldChar w:fldCharType="begin"/>
      </w:r>
      <w:r>
        <w:rPr>
          <w:noProof/>
        </w:rPr>
        <w:instrText xml:space="preserve"> PAGEREF _Toc10386824 \h </w:instrText>
      </w:r>
      <w:r>
        <w:rPr>
          <w:noProof/>
        </w:rPr>
      </w:r>
      <w:r>
        <w:rPr>
          <w:noProof/>
        </w:rPr>
        <w:fldChar w:fldCharType="separate"/>
      </w:r>
      <w:r>
        <w:rPr>
          <w:noProof/>
        </w:rPr>
        <w:t>5</w:t>
      </w:r>
      <w:r>
        <w:rPr>
          <w:noProof/>
        </w:rPr>
        <w:fldChar w:fldCharType="end"/>
      </w:r>
    </w:p>
    <w:p w14:paraId="366E079E"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3.11</w:t>
      </w:r>
      <w:r w:rsidRPr="00016F47">
        <w:rPr>
          <w:rFonts w:ascii="Calibri" w:hAnsi="Calibri"/>
          <w:smallCaps w:val="0"/>
          <w:noProof/>
          <w:sz w:val="22"/>
          <w:szCs w:val="22"/>
        </w:rPr>
        <w:tab/>
      </w:r>
      <w:r>
        <w:rPr>
          <w:noProof/>
        </w:rPr>
        <w:t>Secure disposal or re-use of equipment</w:t>
      </w:r>
      <w:r>
        <w:rPr>
          <w:noProof/>
        </w:rPr>
        <w:tab/>
      </w:r>
      <w:r>
        <w:rPr>
          <w:noProof/>
        </w:rPr>
        <w:fldChar w:fldCharType="begin"/>
      </w:r>
      <w:r>
        <w:rPr>
          <w:noProof/>
        </w:rPr>
        <w:instrText xml:space="preserve"> PAGEREF _Toc10386825 \h </w:instrText>
      </w:r>
      <w:r>
        <w:rPr>
          <w:noProof/>
        </w:rPr>
      </w:r>
      <w:r>
        <w:rPr>
          <w:noProof/>
        </w:rPr>
        <w:fldChar w:fldCharType="separate"/>
      </w:r>
      <w:r>
        <w:rPr>
          <w:noProof/>
        </w:rPr>
        <w:t>5</w:t>
      </w:r>
      <w:r>
        <w:rPr>
          <w:noProof/>
        </w:rPr>
        <w:fldChar w:fldCharType="end"/>
      </w:r>
    </w:p>
    <w:p w14:paraId="362702A7"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3.12</w:t>
      </w:r>
      <w:r w:rsidRPr="00016F47">
        <w:rPr>
          <w:rFonts w:ascii="Calibri" w:hAnsi="Calibri"/>
          <w:smallCaps w:val="0"/>
          <w:noProof/>
          <w:sz w:val="22"/>
          <w:szCs w:val="22"/>
        </w:rPr>
        <w:tab/>
      </w:r>
      <w:r>
        <w:rPr>
          <w:noProof/>
        </w:rPr>
        <w:t>Unattended User Equipment</w:t>
      </w:r>
      <w:r>
        <w:rPr>
          <w:noProof/>
        </w:rPr>
        <w:tab/>
      </w:r>
      <w:r>
        <w:rPr>
          <w:noProof/>
        </w:rPr>
        <w:fldChar w:fldCharType="begin"/>
      </w:r>
      <w:r>
        <w:rPr>
          <w:noProof/>
        </w:rPr>
        <w:instrText xml:space="preserve"> PAGEREF _Toc10386826 \h </w:instrText>
      </w:r>
      <w:r>
        <w:rPr>
          <w:noProof/>
        </w:rPr>
      </w:r>
      <w:r>
        <w:rPr>
          <w:noProof/>
        </w:rPr>
        <w:fldChar w:fldCharType="separate"/>
      </w:r>
      <w:r>
        <w:rPr>
          <w:noProof/>
        </w:rPr>
        <w:t>6</w:t>
      </w:r>
      <w:r>
        <w:rPr>
          <w:noProof/>
        </w:rPr>
        <w:fldChar w:fldCharType="end"/>
      </w:r>
    </w:p>
    <w:p w14:paraId="119D9ABC"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3.13</w:t>
      </w:r>
      <w:r w:rsidRPr="00016F47">
        <w:rPr>
          <w:rFonts w:ascii="Calibri" w:hAnsi="Calibri"/>
          <w:smallCaps w:val="0"/>
          <w:noProof/>
          <w:sz w:val="22"/>
          <w:szCs w:val="22"/>
        </w:rPr>
        <w:tab/>
      </w:r>
      <w:r>
        <w:rPr>
          <w:noProof/>
        </w:rPr>
        <w:t>Clear Desk / Clear Screen / Clear Board</w:t>
      </w:r>
      <w:r>
        <w:rPr>
          <w:noProof/>
        </w:rPr>
        <w:tab/>
      </w:r>
      <w:r>
        <w:rPr>
          <w:noProof/>
        </w:rPr>
        <w:fldChar w:fldCharType="begin"/>
      </w:r>
      <w:r>
        <w:rPr>
          <w:noProof/>
        </w:rPr>
        <w:instrText xml:space="preserve"> PAGEREF _Toc10386827 \h </w:instrText>
      </w:r>
      <w:r>
        <w:rPr>
          <w:noProof/>
        </w:rPr>
      </w:r>
      <w:r>
        <w:rPr>
          <w:noProof/>
        </w:rPr>
        <w:fldChar w:fldCharType="separate"/>
      </w:r>
      <w:r>
        <w:rPr>
          <w:noProof/>
        </w:rPr>
        <w:t>6</w:t>
      </w:r>
      <w:r>
        <w:rPr>
          <w:noProof/>
        </w:rPr>
        <w:fldChar w:fldCharType="end"/>
      </w:r>
    </w:p>
    <w:p w14:paraId="6645DE82"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3.14</w:t>
      </w:r>
      <w:r w:rsidRPr="00016F47">
        <w:rPr>
          <w:rFonts w:ascii="Calibri" w:hAnsi="Calibri"/>
          <w:smallCaps w:val="0"/>
          <w:noProof/>
          <w:sz w:val="22"/>
          <w:szCs w:val="22"/>
        </w:rPr>
        <w:tab/>
      </w:r>
      <w:r>
        <w:rPr>
          <w:noProof/>
        </w:rPr>
        <w:t>Lighting</w:t>
      </w:r>
      <w:r>
        <w:rPr>
          <w:noProof/>
        </w:rPr>
        <w:tab/>
      </w:r>
      <w:r>
        <w:rPr>
          <w:noProof/>
        </w:rPr>
        <w:fldChar w:fldCharType="begin"/>
      </w:r>
      <w:r>
        <w:rPr>
          <w:noProof/>
        </w:rPr>
        <w:instrText xml:space="preserve"> PAGEREF _Toc10386828 \h </w:instrText>
      </w:r>
      <w:r>
        <w:rPr>
          <w:noProof/>
        </w:rPr>
      </w:r>
      <w:r>
        <w:rPr>
          <w:noProof/>
        </w:rPr>
        <w:fldChar w:fldCharType="separate"/>
      </w:r>
      <w:r>
        <w:rPr>
          <w:noProof/>
        </w:rPr>
        <w:t>7</w:t>
      </w:r>
      <w:r>
        <w:rPr>
          <w:noProof/>
        </w:rPr>
        <w:fldChar w:fldCharType="end"/>
      </w:r>
    </w:p>
    <w:p w14:paraId="2176149E"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3.15</w:t>
      </w:r>
      <w:r w:rsidRPr="00016F47">
        <w:rPr>
          <w:rFonts w:ascii="Calibri" w:hAnsi="Calibri"/>
          <w:smallCaps w:val="0"/>
          <w:noProof/>
          <w:sz w:val="22"/>
          <w:szCs w:val="22"/>
        </w:rPr>
        <w:tab/>
      </w:r>
      <w:r>
        <w:rPr>
          <w:noProof/>
        </w:rPr>
        <w:t>Server Rooms</w:t>
      </w:r>
      <w:r>
        <w:rPr>
          <w:noProof/>
        </w:rPr>
        <w:tab/>
      </w:r>
      <w:r>
        <w:rPr>
          <w:noProof/>
        </w:rPr>
        <w:fldChar w:fldCharType="begin"/>
      </w:r>
      <w:r>
        <w:rPr>
          <w:noProof/>
        </w:rPr>
        <w:instrText xml:space="preserve"> PAGEREF _Toc10386829 \h </w:instrText>
      </w:r>
      <w:r>
        <w:rPr>
          <w:noProof/>
        </w:rPr>
      </w:r>
      <w:r>
        <w:rPr>
          <w:noProof/>
        </w:rPr>
        <w:fldChar w:fldCharType="separate"/>
      </w:r>
      <w:r>
        <w:rPr>
          <w:noProof/>
        </w:rPr>
        <w:t>7</w:t>
      </w:r>
      <w:r>
        <w:rPr>
          <w:noProof/>
        </w:rPr>
        <w:fldChar w:fldCharType="end"/>
      </w:r>
    </w:p>
    <w:p w14:paraId="4A01C0BF"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3.16</w:t>
      </w:r>
      <w:r w:rsidRPr="00016F47">
        <w:rPr>
          <w:rFonts w:ascii="Calibri" w:hAnsi="Calibri"/>
          <w:smallCaps w:val="0"/>
          <w:noProof/>
          <w:sz w:val="22"/>
          <w:szCs w:val="22"/>
        </w:rPr>
        <w:tab/>
      </w:r>
      <w:r>
        <w:rPr>
          <w:noProof/>
        </w:rPr>
        <w:t>Building Construction</w:t>
      </w:r>
      <w:r>
        <w:rPr>
          <w:noProof/>
        </w:rPr>
        <w:tab/>
      </w:r>
      <w:r>
        <w:rPr>
          <w:noProof/>
        </w:rPr>
        <w:fldChar w:fldCharType="begin"/>
      </w:r>
      <w:r>
        <w:rPr>
          <w:noProof/>
        </w:rPr>
        <w:instrText xml:space="preserve"> PAGEREF _Toc10386830 \h </w:instrText>
      </w:r>
      <w:r>
        <w:rPr>
          <w:noProof/>
        </w:rPr>
      </w:r>
      <w:r>
        <w:rPr>
          <w:noProof/>
        </w:rPr>
        <w:fldChar w:fldCharType="separate"/>
      </w:r>
      <w:r>
        <w:rPr>
          <w:noProof/>
        </w:rPr>
        <w:t>7</w:t>
      </w:r>
      <w:r>
        <w:rPr>
          <w:noProof/>
        </w:rPr>
        <w:fldChar w:fldCharType="end"/>
      </w:r>
    </w:p>
    <w:p w14:paraId="404C46F0" w14:textId="77777777" w:rsidR="00665E05" w:rsidRPr="00016F47" w:rsidRDefault="00665E05">
      <w:pPr>
        <w:pStyle w:val="TOC1"/>
        <w:tabs>
          <w:tab w:val="left" w:pos="400"/>
          <w:tab w:val="right" w:leader="dot" w:pos="8305"/>
        </w:tabs>
        <w:rPr>
          <w:rFonts w:ascii="Calibri" w:hAnsi="Calibri"/>
          <w:b w:val="0"/>
          <w:caps w:val="0"/>
          <w:noProof/>
          <w:sz w:val="22"/>
          <w:szCs w:val="22"/>
        </w:rPr>
      </w:pPr>
      <w:r>
        <w:rPr>
          <w:noProof/>
        </w:rPr>
        <w:t>4</w:t>
      </w:r>
      <w:r w:rsidRPr="00016F47">
        <w:rPr>
          <w:rFonts w:ascii="Calibri" w:hAnsi="Calibri"/>
          <w:b w:val="0"/>
          <w:caps w:val="0"/>
          <w:noProof/>
          <w:sz w:val="22"/>
          <w:szCs w:val="22"/>
        </w:rPr>
        <w:tab/>
      </w:r>
      <w:r>
        <w:rPr>
          <w:noProof/>
        </w:rPr>
        <w:t>Procedures</w:t>
      </w:r>
      <w:r>
        <w:rPr>
          <w:noProof/>
        </w:rPr>
        <w:tab/>
      </w:r>
      <w:r>
        <w:rPr>
          <w:noProof/>
        </w:rPr>
        <w:fldChar w:fldCharType="begin"/>
      </w:r>
      <w:r>
        <w:rPr>
          <w:noProof/>
        </w:rPr>
        <w:instrText xml:space="preserve"> PAGEREF _Toc10386831 \h </w:instrText>
      </w:r>
      <w:r>
        <w:rPr>
          <w:noProof/>
        </w:rPr>
      </w:r>
      <w:r>
        <w:rPr>
          <w:noProof/>
        </w:rPr>
        <w:fldChar w:fldCharType="separate"/>
      </w:r>
      <w:r>
        <w:rPr>
          <w:noProof/>
        </w:rPr>
        <w:t>7</w:t>
      </w:r>
      <w:r>
        <w:rPr>
          <w:noProof/>
        </w:rPr>
        <w:fldChar w:fldCharType="end"/>
      </w:r>
    </w:p>
    <w:p w14:paraId="494A4013"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4.1</w:t>
      </w:r>
      <w:r w:rsidRPr="00016F47">
        <w:rPr>
          <w:rFonts w:ascii="Calibri" w:hAnsi="Calibri"/>
          <w:smallCaps w:val="0"/>
          <w:noProof/>
          <w:sz w:val="22"/>
          <w:szCs w:val="22"/>
        </w:rPr>
        <w:tab/>
      </w:r>
      <w:r>
        <w:rPr>
          <w:noProof/>
        </w:rPr>
        <w:t>Visitors</w:t>
      </w:r>
      <w:r>
        <w:rPr>
          <w:noProof/>
        </w:rPr>
        <w:tab/>
      </w:r>
      <w:r>
        <w:rPr>
          <w:noProof/>
        </w:rPr>
        <w:fldChar w:fldCharType="begin"/>
      </w:r>
      <w:r>
        <w:rPr>
          <w:noProof/>
        </w:rPr>
        <w:instrText xml:space="preserve"> PAGEREF _Toc10386832 \h </w:instrText>
      </w:r>
      <w:r>
        <w:rPr>
          <w:noProof/>
        </w:rPr>
      </w:r>
      <w:r>
        <w:rPr>
          <w:noProof/>
        </w:rPr>
        <w:fldChar w:fldCharType="separate"/>
      </w:r>
      <w:r>
        <w:rPr>
          <w:noProof/>
        </w:rPr>
        <w:t>7</w:t>
      </w:r>
      <w:r>
        <w:rPr>
          <w:noProof/>
        </w:rPr>
        <w:fldChar w:fldCharType="end"/>
      </w:r>
    </w:p>
    <w:p w14:paraId="4088FF68"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4.2</w:t>
      </w:r>
      <w:r w:rsidRPr="00016F47">
        <w:rPr>
          <w:rFonts w:ascii="Calibri" w:hAnsi="Calibri"/>
          <w:smallCaps w:val="0"/>
          <w:noProof/>
          <w:sz w:val="22"/>
          <w:szCs w:val="22"/>
        </w:rPr>
        <w:tab/>
      </w:r>
      <w:r>
        <w:rPr>
          <w:noProof/>
        </w:rPr>
        <w:t>Access Card Systems</w:t>
      </w:r>
      <w:r>
        <w:rPr>
          <w:noProof/>
        </w:rPr>
        <w:tab/>
      </w:r>
      <w:r>
        <w:rPr>
          <w:noProof/>
        </w:rPr>
        <w:fldChar w:fldCharType="begin"/>
      </w:r>
      <w:r>
        <w:rPr>
          <w:noProof/>
        </w:rPr>
        <w:instrText xml:space="preserve"> PAGEREF _Toc10386833 \h </w:instrText>
      </w:r>
      <w:r>
        <w:rPr>
          <w:noProof/>
        </w:rPr>
      </w:r>
      <w:r>
        <w:rPr>
          <w:noProof/>
        </w:rPr>
        <w:fldChar w:fldCharType="separate"/>
      </w:r>
      <w:r>
        <w:rPr>
          <w:noProof/>
        </w:rPr>
        <w:t>8</w:t>
      </w:r>
      <w:r>
        <w:rPr>
          <w:noProof/>
        </w:rPr>
        <w:fldChar w:fldCharType="end"/>
      </w:r>
    </w:p>
    <w:p w14:paraId="62BAFED6"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4.3</w:t>
      </w:r>
      <w:r w:rsidRPr="00016F47">
        <w:rPr>
          <w:rFonts w:ascii="Calibri" w:hAnsi="Calibri"/>
          <w:smallCaps w:val="0"/>
          <w:noProof/>
          <w:sz w:val="22"/>
          <w:szCs w:val="22"/>
        </w:rPr>
        <w:tab/>
      </w:r>
      <w:r>
        <w:rPr>
          <w:noProof/>
        </w:rPr>
        <w:t>Keys and Alarm Codes</w:t>
      </w:r>
      <w:r>
        <w:rPr>
          <w:noProof/>
        </w:rPr>
        <w:tab/>
      </w:r>
      <w:r>
        <w:rPr>
          <w:noProof/>
        </w:rPr>
        <w:fldChar w:fldCharType="begin"/>
      </w:r>
      <w:r>
        <w:rPr>
          <w:noProof/>
        </w:rPr>
        <w:instrText xml:space="preserve"> PAGEREF _Toc10386834 \h </w:instrText>
      </w:r>
      <w:r>
        <w:rPr>
          <w:noProof/>
        </w:rPr>
      </w:r>
      <w:r>
        <w:rPr>
          <w:noProof/>
        </w:rPr>
        <w:fldChar w:fldCharType="separate"/>
      </w:r>
      <w:r>
        <w:rPr>
          <w:noProof/>
        </w:rPr>
        <w:t>8</w:t>
      </w:r>
      <w:r>
        <w:rPr>
          <w:noProof/>
        </w:rPr>
        <w:fldChar w:fldCharType="end"/>
      </w:r>
    </w:p>
    <w:p w14:paraId="3ACF5194" w14:textId="77777777" w:rsidR="00665E05" w:rsidRPr="00016F47" w:rsidRDefault="00665E05">
      <w:pPr>
        <w:pStyle w:val="TOC1"/>
        <w:tabs>
          <w:tab w:val="left" w:pos="400"/>
          <w:tab w:val="right" w:leader="dot" w:pos="8305"/>
        </w:tabs>
        <w:rPr>
          <w:rFonts w:ascii="Calibri" w:hAnsi="Calibri"/>
          <w:b w:val="0"/>
          <w:caps w:val="0"/>
          <w:noProof/>
          <w:sz w:val="22"/>
          <w:szCs w:val="22"/>
        </w:rPr>
      </w:pPr>
      <w:r>
        <w:rPr>
          <w:noProof/>
        </w:rPr>
        <w:t>5</w:t>
      </w:r>
      <w:r w:rsidRPr="00016F47">
        <w:rPr>
          <w:rFonts w:ascii="Calibri" w:hAnsi="Calibri"/>
          <w:b w:val="0"/>
          <w:caps w:val="0"/>
          <w:noProof/>
          <w:sz w:val="22"/>
          <w:szCs w:val="22"/>
        </w:rPr>
        <w:tab/>
      </w:r>
      <w:r>
        <w:rPr>
          <w:noProof/>
        </w:rPr>
        <w:t>Document Control and Approval</w:t>
      </w:r>
      <w:r>
        <w:rPr>
          <w:noProof/>
        </w:rPr>
        <w:tab/>
      </w:r>
      <w:r>
        <w:rPr>
          <w:noProof/>
        </w:rPr>
        <w:fldChar w:fldCharType="begin"/>
      </w:r>
      <w:r>
        <w:rPr>
          <w:noProof/>
        </w:rPr>
        <w:instrText xml:space="preserve"> PAGEREF _Toc10386835 \h </w:instrText>
      </w:r>
      <w:r>
        <w:rPr>
          <w:noProof/>
        </w:rPr>
      </w:r>
      <w:r>
        <w:rPr>
          <w:noProof/>
        </w:rPr>
        <w:fldChar w:fldCharType="separate"/>
      </w:r>
      <w:r>
        <w:rPr>
          <w:noProof/>
        </w:rPr>
        <w:t>9</w:t>
      </w:r>
      <w:r>
        <w:rPr>
          <w:noProof/>
        </w:rPr>
        <w:fldChar w:fldCharType="end"/>
      </w:r>
    </w:p>
    <w:p w14:paraId="3E795B94"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5.1</w:t>
      </w:r>
      <w:r w:rsidRPr="00016F47">
        <w:rPr>
          <w:rFonts w:ascii="Calibri" w:hAnsi="Calibri"/>
          <w:smallCaps w:val="0"/>
          <w:noProof/>
          <w:sz w:val="22"/>
          <w:szCs w:val="22"/>
        </w:rPr>
        <w:tab/>
      </w:r>
      <w:r>
        <w:rPr>
          <w:noProof/>
        </w:rPr>
        <w:t>Distribution</w:t>
      </w:r>
      <w:r>
        <w:rPr>
          <w:noProof/>
        </w:rPr>
        <w:tab/>
      </w:r>
      <w:r>
        <w:rPr>
          <w:noProof/>
        </w:rPr>
        <w:fldChar w:fldCharType="begin"/>
      </w:r>
      <w:r>
        <w:rPr>
          <w:noProof/>
        </w:rPr>
        <w:instrText xml:space="preserve"> PAGEREF _Toc10386836 \h </w:instrText>
      </w:r>
      <w:r>
        <w:rPr>
          <w:noProof/>
        </w:rPr>
      </w:r>
      <w:r>
        <w:rPr>
          <w:noProof/>
        </w:rPr>
        <w:fldChar w:fldCharType="separate"/>
      </w:r>
      <w:r>
        <w:rPr>
          <w:noProof/>
        </w:rPr>
        <w:t>9</w:t>
      </w:r>
      <w:r>
        <w:rPr>
          <w:noProof/>
        </w:rPr>
        <w:fldChar w:fldCharType="end"/>
      </w:r>
    </w:p>
    <w:p w14:paraId="50BB1B2D" w14:textId="77777777" w:rsidR="00665E05" w:rsidRPr="00016F47" w:rsidRDefault="00665E05">
      <w:pPr>
        <w:pStyle w:val="TOC2"/>
        <w:tabs>
          <w:tab w:val="left" w:pos="800"/>
          <w:tab w:val="right" w:leader="dot" w:pos="8305"/>
        </w:tabs>
        <w:rPr>
          <w:rFonts w:ascii="Calibri" w:hAnsi="Calibri"/>
          <w:smallCaps w:val="0"/>
          <w:noProof/>
          <w:sz w:val="22"/>
          <w:szCs w:val="22"/>
        </w:rPr>
      </w:pPr>
      <w:r>
        <w:rPr>
          <w:noProof/>
        </w:rPr>
        <w:t>5.2</w:t>
      </w:r>
      <w:r w:rsidRPr="00016F47">
        <w:rPr>
          <w:rFonts w:ascii="Calibri" w:hAnsi="Calibri"/>
          <w:smallCaps w:val="0"/>
          <w:noProof/>
          <w:sz w:val="22"/>
          <w:szCs w:val="22"/>
        </w:rPr>
        <w:tab/>
      </w:r>
      <w:r>
        <w:rPr>
          <w:noProof/>
        </w:rPr>
        <w:t>Version Information</w:t>
      </w:r>
      <w:r>
        <w:rPr>
          <w:noProof/>
        </w:rPr>
        <w:tab/>
      </w:r>
      <w:r>
        <w:rPr>
          <w:noProof/>
        </w:rPr>
        <w:fldChar w:fldCharType="begin"/>
      </w:r>
      <w:r>
        <w:rPr>
          <w:noProof/>
        </w:rPr>
        <w:instrText xml:space="preserve"> PAGEREF _Toc10386837 \h </w:instrText>
      </w:r>
      <w:r>
        <w:rPr>
          <w:noProof/>
        </w:rPr>
      </w:r>
      <w:r>
        <w:rPr>
          <w:noProof/>
        </w:rPr>
        <w:fldChar w:fldCharType="separate"/>
      </w:r>
      <w:r>
        <w:rPr>
          <w:noProof/>
        </w:rPr>
        <w:t>9</w:t>
      </w:r>
      <w:r>
        <w:rPr>
          <w:noProof/>
        </w:rPr>
        <w:fldChar w:fldCharType="end"/>
      </w:r>
    </w:p>
    <w:p w14:paraId="350E6218" w14:textId="77777777" w:rsidR="00665E05" w:rsidRPr="00016F47" w:rsidRDefault="00665E05">
      <w:pPr>
        <w:pStyle w:val="TOC1"/>
        <w:tabs>
          <w:tab w:val="right" w:leader="dot" w:pos="8305"/>
        </w:tabs>
        <w:rPr>
          <w:rFonts w:ascii="Calibri" w:hAnsi="Calibri"/>
          <w:b w:val="0"/>
          <w:caps w:val="0"/>
          <w:noProof/>
          <w:sz w:val="22"/>
          <w:szCs w:val="22"/>
        </w:rPr>
      </w:pPr>
      <w:r>
        <w:rPr>
          <w:noProof/>
        </w:rPr>
        <w:t>Annex A: Site Managers</w:t>
      </w:r>
      <w:r>
        <w:rPr>
          <w:noProof/>
        </w:rPr>
        <w:tab/>
      </w:r>
      <w:r>
        <w:rPr>
          <w:noProof/>
        </w:rPr>
        <w:fldChar w:fldCharType="begin"/>
      </w:r>
      <w:r>
        <w:rPr>
          <w:noProof/>
        </w:rPr>
        <w:instrText xml:space="preserve"> PAGEREF _Toc10386838 \h </w:instrText>
      </w:r>
      <w:r>
        <w:rPr>
          <w:noProof/>
        </w:rPr>
      </w:r>
      <w:r>
        <w:rPr>
          <w:noProof/>
        </w:rPr>
        <w:fldChar w:fldCharType="separate"/>
      </w:r>
      <w:r>
        <w:rPr>
          <w:noProof/>
        </w:rPr>
        <w:t>10</w:t>
      </w:r>
      <w:r>
        <w:rPr>
          <w:noProof/>
        </w:rPr>
        <w:fldChar w:fldCharType="end"/>
      </w:r>
    </w:p>
    <w:p w14:paraId="03D5F6E8" w14:textId="77777777" w:rsidR="00665E05" w:rsidRPr="00016F47" w:rsidRDefault="00665E05">
      <w:pPr>
        <w:pStyle w:val="TOC2"/>
        <w:tabs>
          <w:tab w:val="left" w:pos="600"/>
          <w:tab w:val="right" w:leader="dot" w:pos="8305"/>
        </w:tabs>
        <w:rPr>
          <w:rFonts w:ascii="Calibri" w:hAnsi="Calibri"/>
          <w:smallCaps w:val="0"/>
          <w:noProof/>
          <w:sz w:val="22"/>
          <w:szCs w:val="22"/>
        </w:rPr>
      </w:pPr>
      <w:r>
        <w:rPr>
          <w:noProof/>
        </w:rPr>
        <w:t>1.</w:t>
      </w:r>
      <w:r w:rsidRPr="00016F47">
        <w:rPr>
          <w:rFonts w:ascii="Calibri" w:hAnsi="Calibri"/>
          <w:smallCaps w:val="0"/>
          <w:noProof/>
          <w:sz w:val="22"/>
          <w:szCs w:val="22"/>
        </w:rPr>
        <w:tab/>
      </w:r>
      <w:r>
        <w:rPr>
          <w:noProof/>
        </w:rPr>
        <w:t>Overview</w:t>
      </w:r>
      <w:r>
        <w:rPr>
          <w:noProof/>
        </w:rPr>
        <w:tab/>
      </w:r>
      <w:r>
        <w:rPr>
          <w:noProof/>
        </w:rPr>
        <w:fldChar w:fldCharType="begin"/>
      </w:r>
      <w:r>
        <w:rPr>
          <w:noProof/>
        </w:rPr>
        <w:instrText xml:space="preserve"> PAGEREF _Toc10386839 \h </w:instrText>
      </w:r>
      <w:r>
        <w:rPr>
          <w:noProof/>
        </w:rPr>
      </w:r>
      <w:r>
        <w:rPr>
          <w:noProof/>
        </w:rPr>
        <w:fldChar w:fldCharType="separate"/>
      </w:r>
      <w:r>
        <w:rPr>
          <w:noProof/>
        </w:rPr>
        <w:t>10</w:t>
      </w:r>
      <w:r>
        <w:rPr>
          <w:noProof/>
        </w:rPr>
        <w:fldChar w:fldCharType="end"/>
      </w:r>
    </w:p>
    <w:p w14:paraId="426DE0FF" w14:textId="77777777" w:rsidR="00665E05" w:rsidRPr="00016F47" w:rsidRDefault="00665E05">
      <w:pPr>
        <w:pStyle w:val="TOC2"/>
        <w:tabs>
          <w:tab w:val="left" w:pos="600"/>
          <w:tab w:val="right" w:leader="dot" w:pos="8305"/>
        </w:tabs>
        <w:rPr>
          <w:rFonts w:ascii="Calibri" w:hAnsi="Calibri"/>
          <w:smallCaps w:val="0"/>
          <w:noProof/>
          <w:sz w:val="22"/>
          <w:szCs w:val="22"/>
        </w:rPr>
      </w:pPr>
      <w:r>
        <w:rPr>
          <w:noProof/>
        </w:rPr>
        <w:t>2.</w:t>
      </w:r>
      <w:r w:rsidRPr="00016F47">
        <w:rPr>
          <w:rFonts w:ascii="Calibri" w:hAnsi="Calibri"/>
          <w:smallCaps w:val="0"/>
          <w:noProof/>
          <w:sz w:val="22"/>
          <w:szCs w:val="22"/>
        </w:rPr>
        <w:tab/>
      </w:r>
      <w:r>
        <w:rPr>
          <w:noProof/>
        </w:rPr>
        <w:t>Site Manager List</w:t>
      </w:r>
      <w:r>
        <w:rPr>
          <w:noProof/>
        </w:rPr>
        <w:tab/>
      </w:r>
      <w:r>
        <w:rPr>
          <w:noProof/>
        </w:rPr>
        <w:fldChar w:fldCharType="begin"/>
      </w:r>
      <w:r>
        <w:rPr>
          <w:noProof/>
        </w:rPr>
        <w:instrText xml:space="preserve"> PAGEREF _Toc10386840 \h </w:instrText>
      </w:r>
      <w:r>
        <w:rPr>
          <w:noProof/>
        </w:rPr>
      </w:r>
      <w:r>
        <w:rPr>
          <w:noProof/>
        </w:rPr>
        <w:fldChar w:fldCharType="separate"/>
      </w:r>
      <w:r>
        <w:rPr>
          <w:noProof/>
        </w:rPr>
        <w:t>10</w:t>
      </w:r>
      <w:r>
        <w:rPr>
          <w:noProof/>
        </w:rPr>
        <w:fldChar w:fldCharType="end"/>
      </w:r>
    </w:p>
    <w:p w14:paraId="0C5D71C1" w14:textId="77777777" w:rsidR="00665E05" w:rsidRPr="00016F47" w:rsidRDefault="00665E05">
      <w:pPr>
        <w:pStyle w:val="TOC1"/>
        <w:tabs>
          <w:tab w:val="right" w:leader="dot" w:pos="8305"/>
        </w:tabs>
        <w:rPr>
          <w:rFonts w:ascii="Calibri" w:hAnsi="Calibri"/>
          <w:b w:val="0"/>
          <w:caps w:val="0"/>
          <w:noProof/>
          <w:sz w:val="22"/>
          <w:szCs w:val="22"/>
        </w:rPr>
      </w:pPr>
      <w:r>
        <w:rPr>
          <w:noProof/>
        </w:rPr>
        <w:t>Annex B: Local Policies</w:t>
      </w:r>
      <w:r>
        <w:rPr>
          <w:noProof/>
        </w:rPr>
        <w:tab/>
      </w:r>
      <w:r>
        <w:rPr>
          <w:noProof/>
        </w:rPr>
        <w:fldChar w:fldCharType="begin"/>
      </w:r>
      <w:r>
        <w:rPr>
          <w:noProof/>
        </w:rPr>
        <w:instrText xml:space="preserve"> PAGEREF _Toc10386841 \h </w:instrText>
      </w:r>
      <w:r>
        <w:rPr>
          <w:noProof/>
        </w:rPr>
      </w:r>
      <w:r>
        <w:rPr>
          <w:noProof/>
        </w:rPr>
        <w:fldChar w:fldCharType="separate"/>
      </w:r>
      <w:r>
        <w:rPr>
          <w:noProof/>
        </w:rPr>
        <w:t>11</w:t>
      </w:r>
      <w:r>
        <w:rPr>
          <w:noProof/>
        </w:rPr>
        <w:fldChar w:fldCharType="end"/>
      </w:r>
    </w:p>
    <w:p w14:paraId="77E1A7CA" w14:textId="77777777" w:rsidR="00665E05" w:rsidRPr="00016F47" w:rsidRDefault="00665E05">
      <w:pPr>
        <w:pStyle w:val="TOC2"/>
        <w:tabs>
          <w:tab w:val="right" w:leader="dot" w:pos="8305"/>
        </w:tabs>
        <w:rPr>
          <w:rFonts w:ascii="Calibri" w:hAnsi="Calibri"/>
          <w:smallCaps w:val="0"/>
          <w:noProof/>
          <w:sz w:val="22"/>
          <w:szCs w:val="22"/>
        </w:rPr>
      </w:pPr>
      <w:r>
        <w:rPr>
          <w:noProof/>
        </w:rPr>
        <w:t>Spain</w:t>
      </w:r>
      <w:r>
        <w:rPr>
          <w:noProof/>
        </w:rPr>
        <w:tab/>
      </w:r>
      <w:r>
        <w:rPr>
          <w:noProof/>
        </w:rPr>
        <w:fldChar w:fldCharType="begin"/>
      </w:r>
      <w:r>
        <w:rPr>
          <w:noProof/>
        </w:rPr>
        <w:instrText xml:space="preserve"> PAGEREF _Toc10386842 \h </w:instrText>
      </w:r>
      <w:r>
        <w:rPr>
          <w:noProof/>
        </w:rPr>
      </w:r>
      <w:r>
        <w:rPr>
          <w:noProof/>
        </w:rPr>
        <w:fldChar w:fldCharType="separate"/>
      </w:r>
      <w:r>
        <w:rPr>
          <w:noProof/>
        </w:rPr>
        <w:t>11</w:t>
      </w:r>
      <w:r>
        <w:rPr>
          <w:noProof/>
        </w:rPr>
        <w:fldChar w:fldCharType="end"/>
      </w:r>
    </w:p>
    <w:p w14:paraId="26EEF6CE" w14:textId="77777777" w:rsidR="00665E05" w:rsidRPr="00016F47" w:rsidRDefault="00665E05">
      <w:pPr>
        <w:pStyle w:val="TOC2"/>
        <w:tabs>
          <w:tab w:val="right" w:leader="dot" w:pos="8305"/>
        </w:tabs>
        <w:rPr>
          <w:rFonts w:ascii="Calibri" w:hAnsi="Calibri"/>
          <w:smallCaps w:val="0"/>
          <w:noProof/>
          <w:sz w:val="22"/>
          <w:szCs w:val="22"/>
        </w:rPr>
      </w:pPr>
      <w:r>
        <w:rPr>
          <w:noProof/>
        </w:rPr>
        <w:t>France</w:t>
      </w:r>
      <w:r>
        <w:rPr>
          <w:noProof/>
        </w:rPr>
        <w:tab/>
      </w:r>
      <w:r>
        <w:rPr>
          <w:noProof/>
        </w:rPr>
        <w:fldChar w:fldCharType="begin"/>
      </w:r>
      <w:r>
        <w:rPr>
          <w:noProof/>
        </w:rPr>
        <w:instrText xml:space="preserve"> PAGEREF _Toc10386843 \h </w:instrText>
      </w:r>
      <w:r>
        <w:rPr>
          <w:noProof/>
        </w:rPr>
      </w:r>
      <w:r>
        <w:rPr>
          <w:noProof/>
        </w:rPr>
        <w:fldChar w:fldCharType="separate"/>
      </w:r>
      <w:r>
        <w:rPr>
          <w:noProof/>
        </w:rPr>
        <w:t>11</w:t>
      </w:r>
      <w:r>
        <w:rPr>
          <w:noProof/>
        </w:rPr>
        <w:fldChar w:fldCharType="end"/>
      </w:r>
    </w:p>
    <w:p w14:paraId="387F1195" w14:textId="77777777" w:rsidR="00665E05" w:rsidRPr="00016F47" w:rsidRDefault="00665E05">
      <w:pPr>
        <w:pStyle w:val="TOC2"/>
        <w:tabs>
          <w:tab w:val="right" w:leader="dot" w:pos="8305"/>
        </w:tabs>
        <w:rPr>
          <w:rFonts w:ascii="Calibri" w:hAnsi="Calibri"/>
          <w:smallCaps w:val="0"/>
          <w:noProof/>
          <w:sz w:val="22"/>
          <w:szCs w:val="22"/>
        </w:rPr>
      </w:pPr>
      <w:r>
        <w:rPr>
          <w:noProof/>
        </w:rPr>
        <w:t>EU</w:t>
      </w:r>
      <w:r>
        <w:rPr>
          <w:noProof/>
        </w:rPr>
        <w:tab/>
      </w:r>
      <w:r>
        <w:rPr>
          <w:noProof/>
        </w:rPr>
        <w:fldChar w:fldCharType="begin"/>
      </w:r>
      <w:r>
        <w:rPr>
          <w:noProof/>
        </w:rPr>
        <w:instrText xml:space="preserve"> PAGEREF _Toc10386844 \h </w:instrText>
      </w:r>
      <w:r>
        <w:rPr>
          <w:noProof/>
        </w:rPr>
      </w:r>
      <w:r>
        <w:rPr>
          <w:noProof/>
        </w:rPr>
        <w:fldChar w:fldCharType="separate"/>
      </w:r>
      <w:r>
        <w:rPr>
          <w:noProof/>
        </w:rPr>
        <w:t>11</w:t>
      </w:r>
      <w:r>
        <w:rPr>
          <w:noProof/>
        </w:rPr>
        <w:fldChar w:fldCharType="end"/>
      </w:r>
    </w:p>
    <w:p w14:paraId="7DD2454F" w14:textId="77777777" w:rsidR="00D203DC" w:rsidRPr="00AC0DF5" w:rsidRDefault="00D203DC">
      <w:pPr>
        <w:jc w:val="center"/>
        <w:rPr>
          <w:b/>
          <w:sz w:val="34"/>
          <w:lang w:val="fr-FR"/>
        </w:rPr>
      </w:pPr>
      <w:r w:rsidRPr="00C90E75">
        <w:rPr>
          <w:rFonts w:cs="Arial"/>
          <w:b/>
          <w:sz w:val="34"/>
        </w:rPr>
        <w:fldChar w:fldCharType="end"/>
      </w:r>
    </w:p>
    <w:p w14:paraId="06B9F325" w14:textId="77777777" w:rsidR="00D203DC" w:rsidRDefault="00D203DC"/>
    <w:p w14:paraId="26B18745" w14:textId="77777777" w:rsidR="00604C56" w:rsidRDefault="00604C56" w:rsidP="00EA527F">
      <w:pPr>
        <w:pStyle w:val="Heading1"/>
      </w:pPr>
      <w:r>
        <w:br w:type="page"/>
      </w:r>
      <w:bookmarkStart w:id="2" w:name="_Toc10386808"/>
      <w:r>
        <w:lastRenderedPageBreak/>
        <w:t xml:space="preserve">Company </w:t>
      </w:r>
      <w:r w:rsidR="00D3155F">
        <w:t>Physical Security</w:t>
      </w:r>
      <w:bookmarkEnd w:id="2"/>
      <w:r>
        <w:tab/>
      </w:r>
    </w:p>
    <w:p w14:paraId="039F17B8" w14:textId="77777777" w:rsidR="00604C56" w:rsidRDefault="00604C56" w:rsidP="00604C56">
      <w:pPr>
        <w:jc w:val="both"/>
        <w:rPr>
          <w:sz w:val="22"/>
        </w:rPr>
      </w:pPr>
    </w:p>
    <w:p w14:paraId="095DA36C" w14:textId="77777777" w:rsidR="00604C56" w:rsidRDefault="00A13023" w:rsidP="00604C56">
      <w:pPr>
        <w:pStyle w:val="Heading2"/>
      </w:pPr>
      <w:bookmarkStart w:id="3" w:name="_Toc10386809"/>
      <w:r>
        <w:t>Scope</w:t>
      </w:r>
      <w:bookmarkEnd w:id="3"/>
    </w:p>
    <w:p w14:paraId="685314D6" w14:textId="77777777" w:rsidR="00604C56" w:rsidRDefault="00604C56" w:rsidP="00604C56">
      <w:pPr>
        <w:jc w:val="both"/>
        <w:rPr>
          <w:sz w:val="22"/>
        </w:rPr>
      </w:pPr>
    </w:p>
    <w:p w14:paraId="56535532" w14:textId="77777777" w:rsidR="001B6EEB" w:rsidRDefault="00A13023" w:rsidP="001B6EEB">
      <w:pPr>
        <w:numPr>
          <w:ilvl w:val="12"/>
          <w:numId w:val="0"/>
        </w:numPr>
        <w:jc w:val="both"/>
      </w:pPr>
      <w:r>
        <w:t>Th</w:t>
      </w:r>
      <w:r w:rsidR="00A578F8">
        <w:t xml:space="preserve">is policy is </w:t>
      </w:r>
      <w:r>
        <w:t xml:space="preserve">applicable to all areas within the scope of the Information Security Management System (ISMS) as defined in the ISMS Manual. </w:t>
      </w:r>
    </w:p>
    <w:p w14:paraId="55F837E1" w14:textId="77777777" w:rsidR="001B6EEB" w:rsidRDefault="001B6EEB" w:rsidP="001B6EEB">
      <w:pPr>
        <w:numPr>
          <w:ilvl w:val="12"/>
          <w:numId w:val="0"/>
        </w:numPr>
        <w:jc w:val="both"/>
      </w:pPr>
    </w:p>
    <w:p w14:paraId="2E848EFA" w14:textId="77777777" w:rsidR="001B6EEB" w:rsidRDefault="001B6EEB" w:rsidP="001B6EEB">
      <w:pPr>
        <w:numPr>
          <w:ilvl w:val="12"/>
          <w:numId w:val="0"/>
        </w:numPr>
        <w:jc w:val="both"/>
      </w:pPr>
      <w:r>
        <w:t xml:space="preserve">Failure to comply with this policy may result in disciplinary action under the Company’s Disciplinary Procedure and in serious cases, may be treated as gross misconduct leading to dismissal.  </w:t>
      </w:r>
    </w:p>
    <w:p w14:paraId="2E6DD74D" w14:textId="77777777" w:rsidR="00025E07" w:rsidRDefault="00025E07" w:rsidP="00604C56">
      <w:pPr>
        <w:jc w:val="both"/>
      </w:pPr>
    </w:p>
    <w:p w14:paraId="46E96D94" w14:textId="77777777" w:rsidR="0054394C" w:rsidRPr="0054394C" w:rsidRDefault="0054394C" w:rsidP="0054394C">
      <w:pPr>
        <w:jc w:val="both"/>
        <w:rPr>
          <w:sz w:val="24"/>
        </w:rPr>
      </w:pPr>
      <w:r w:rsidRPr="0054394C">
        <w:t xml:space="preserve">Where local laws and regulations may require a custom policy change, this must </w:t>
      </w:r>
      <w:r w:rsidR="00A4587D">
        <w:t xml:space="preserve">be reviewed by </w:t>
      </w:r>
      <w:r w:rsidR="008A7C3D">
        <w:t>Wacky Widget</w:t>
      </w:r>
      <w:r w:rsidR="00A4587D">
        <w:t xml:space="preserve"> legal team and</w:t>
      </w:r>
      <w:r w:rsidRPr="0054394C">
        <w:t xml:space="preserve"> the </w:t>
      </w:r>
      <w:r w:rsidR="008A7C3D">
        <w:t>CISO</w:t>
      </w:r>
      <w:r w:rsidRPr="0054394C">
        <w:t>.  All local policies are documented in Appendix B</w:t>
      </w:r>
    </w:p>
    <w:p w14:paraId="041DA0FC" w14:textId="77777777" w:rsidR="0054394C" w:rsidRDefault="0054394C" w:rsidP="00604C56">
      <w:pPr>
        <w:jc w:val="both"/>
      </w:pPr>
    </w:p>
    <w:p w14:paraId="7FB58B55" w14:textId="77777777" w:rsidR="002E4B9E" w:rsidRDefault="002E4B9E" w:rsidP="00604C56">
      <w:pPr>
        <w:jc w:val="both"/>
      </w:pPr>
    </w:p>
    <w:p w14:paraId="72AF2706" w14:textId="77777777" w:rsidR="00025E07" w:rsidRPr="00025E07" w:rsidRDefault="000B4E02" w:rsidP="00025E07">
      <w:pPr>
        <w:pStyle w:val="Heading2"/>
      </w:pPr>
      <w:bookmarkStart w:id="4" w:name="_Toc10386810"/>
      <w:r>
        <w:t>Responsibilities</w:t>
      </w:r>
      <w:bookmarkEnd w:id="4"/>
    </w:p>
    <w:p w14:paraId="447907CB" w14:textId="77777777" w:rsidR="00BC5817" w:rsidRDefault="00BC5817" w:rsidP="00604C56">
      <w:pPr>
        <w:jc w:val="both"/>
      </w:pPr>
    </w:p>
    <w:p w14:paraId="722CBEE6" w14:textId="77777777" w:rsidR="00A578F8" w:rsidRDefault="00922CDA" w:rsidP="00922CDA">
      <w:pPr>
        <w:jc w:val="both"/>
      </w:pPr>
      <w:r>
        <w:t xml:space="preserve">Each </w:t>
      </w:r>
      <w:r w:rsidR="008A7C3D">
        <w:t xml:space="preserve">Wacky Widget </w:t>
      </w:r>
      <w:r>
        <w:t xml:space="preserve">office will have a designated </w:t>
      </w:r>
      <w:r w:rsidR="00A578F8">
        <w:t>site manager</w:t>
      </w:r>
      <w:r>
        <w:t xml:space="preserve"> who takes overall responsibility for physical security for that office</w:t>
      </w:r>
      <w:r w:rsidR="00254B7D">
        <w:t xml:space="preserve"> – documented in Annex A</w:t>
      </w:r>
      <w:r>
        <w:t>.</w:t>
      </w:r>
      <w:r w:rsidR="0054394C">
        <w:t xml:space="preserve">  </w:t>
      </w:r>
    </w:p>
    <w:p w14:paraId="39A47AB0" w14:textId="77777777" w:rsidR="0054394C" w:rsidRDefault="0054394C" w:rsidP="00922CDA">
      <w:pPr>
        <w:jc w:val="both"/>
      </w:pPr>
    </w:p>
    <w:p w14:paraId="76037299" w14:textId="77777777" w:rsidR="00C9636D" w:rsidRDefault="002553D2" w:rsidP="00604C56">
      <w:pPr>
        <w:jc w:val="both"/>
        <w:rPr>
          <w:sz w:val="22"/>
        </w:rPr>
      </w:pPr>
      <w:r>
        <w:rPr>
          <w:sz w:val="22"/>
        </w:rPr>
        <w:tab/>
      </w:r>
    </w:p>
    <w:p w14:paraId="7D504E6A" w14:textId="77777777" w:rsidR="007533F0" w:rsidRPr="00922CDA" w:rsidRDefault="007533F0" w:rsidP="00922CDA">
      <w:pPr>
        <w:pStyle w:val="Heading2"/>
      </w:pPr>
      <w:bookmarkStart w:id="5" w:name="_Toc301432341"/>
      <w:bookmarkStart w:id="6" w:name="_Toc301444720"/>
      <w:bookmarkStart w:id="7" w:name="_Toc301444974"/>
      <w:bookmarkStart w:id="8" w:name="_Toc301445175"/>
      <w:bookmarkStart w:id="9" w:name="_Toc301445818"/>
      <w:bookmarkStart w:id="10" w:name="_Toc302131094"/>
      <w:bookmarkStart w:id="11" w:name="_Toc302131340"/>
      <w:bookmarkStart w:id="12" w:name="_Toc302543432"/>
      <w:bookmarkStart w:id="13" w:name="_Toc302543496"/>
      <w:bookmarkStart w:id="14" w:name="_Toc302543560"/>
      <w:bookmarkStart w:id="15" w:name="_Toc302544464"/>
      <w:bookmarkStart w:id="16" w:name="_Toc302544962"/>
      <w:bookmarkStart w:id="17" w:name="_Toc302547921"/>
      <w:bookmarkStart w:id="18" w:name="_Toc302548451"/>
      <w:bookmarkStart w:id="19" w:name="_Toc302548518"/>
      <w:bookmarkStart w:id="20" w:name="_Toc302548733"/>
      <w:bookmarkStart w:id="21" w:name="_Toc302548802"/>
      <w:bookmarkStart w:id="22" w:name="_Toc302548910"/>
      <w:bookmarkStart w:id="23" w:name="_Toc302549837"/>
      <w:bookmarkStart w:id="24" w:name="_Toc302549909"/>
      <w:bookmarkStart w:id="25" w:name="_Toc302559951"/>
      <w:bookmarkStart w:id="26" w:name="_Toc302560023"/>
      <w:bookmarkStart w:id="27" w:name="_Toc302560095"/>
      <w:bookmarkStart w:id="28" w:name="_Toc302560167"/>
      <w:bookmarkStart w:id="29" w:name="_Toc302560239"/>
      <w:bookmarkStart w:id="30" w:name="_Toc302560342"/>
      <w:bookmarkStart w:id="31" w:name="_Toc302560456"/>
      <w:bookmarkStart w:id="32" w:name="_Toc302560596"/>
      <w:bookmarkStart w:id="33" w:name="_Toc302560667"/>
      <w:bookmarkStart w:id="34" w:name="_Toc302561285"/>
      <w:bookmarkStart w:id="35" w:name="_Toc302561387"/>
      <w:bookmarkStart w:id="36" w:name="_Toc302562515"/>
      <w:bookmarkStart w:id="37" w:name="_Toc302562879"/>
      <w:bookmarkStart w:id="38" w:name="_Toc302562954"/>
      <w:bookmarkStart w:id="39" w:name="_Toc302564271"/>
      <w:bookmarkStart w:id="40" w:name="_Toc302564348"/>
      <w:bookmarkStart w:id="41" w:name="_Toc302564463"/>
      <w:bookmarkStart w:id="42" w:name="_Toc302564879"/>
      <w:bookmarkStart w:id="43" w:name="_Toc303351565"/>
      <w:bookmarkStart w:id="44" w:name="_Toc303351685"/>
      <w:bookmarkStart w:id="45" w:name="_Toc303351762"/>
      <w:bookmarkStart w:id="46" w:name="_Toc303351839"/>
      <w:bookmarkStart w:id="47" w:name="_Toc303351916"/>
      <w:bookmarkStart w:id="48" w:name="_Toc303351993"/>
      <w:bookmarkStart w:id="49" w:name="_Toc303352070"/>
      <w:bookmarkStart w:id="50" w:name="_Toc303352147"/>
      <w:bookmarkStart w:id="51" w:name="_Toc303352223"/>
      <w:bookmarkStart w:id="52" w:name="_Toc303352299"/>
      <w:bookmarkStart w:id="53" w:name="_Toc303352375"/>
      <w:bookmarkStart w:id="54" w:name="_Toc303352451"/>
      <w:bookmarkStart w:id="55" w:name="_Toc304357774"/>
      <w:bookmarkStart w:id="56" w:name="_Toc304358136"/>
      <w:bookmarkStart w:id="57" w:name="_Toc304358448"/>
      <w:bookmarkStart w:id="58" w:name="_Toc304358955"/>
      <w:bookmarkStart w:id="59" w:name="_Toc312064349"/>
      <w:bookmarkStart w:id="60" w:name="_Toc312064445"/>
      <w:bookmarkStart w:id="61" w:name="_Toc312066018"/>
      <w:bookmarkStart w:id="62" w:name="_Toc312066100"/>
      <w:bookmarkStart w:id="63" w:name="_Toc312066274"/>
      <w:bookmarkStart w:id="64" w:name="_Toc312066356"/>
      <w:bookmarkStart w:id="65" w:name="_Toc312324356"/>
      <w:bookmarkStart w:id="66" w:name="_Toc312325629"/>
      <w:bookmarkStart w:id="67" w:name="_Toc312325901"/>
      <w:bookmarkStart w:id="68" w:name="_Toc312325983"/>
      <w:bookmarkStart w:id="69" w:name="_Toc301432342"/>
      <w:bookmarkStart w:id="70" w:name="_Toc301444721"/>
      <w:bookmarkStart w:id="71" w:name="_Toc301444975"/>
      <w:bookmarkStart w:id="72" w:name="_Toc301445176"/>
      <w:bookmarkStart w:id="73" w:name="_Toc301445819"/>
      <w:bookmarkStart w:id="74" w:name="_Toc302131095"/>
      <w:bookmarkStart w:id="75" w:name="_Toc302131341"/>
      <w:bookmarkStart w:id="76" w:name="_Toc302543433"/>
      <w:bookmarkStart w:id="77" w:name="_Toc302543497"/>
      <w:bookmarkStart w:id="78" w:name="_Toc302543561"/>
      <w:bookmarkStart w:id="79" w:name="_Toc302544465"/>
      <w:bookmarkStart w:id="80" w:name="_Toc302544963"/>
      <w:bookmarkStart w:id="81" w:name="_Toc302547922"/>
      <w:bookmarkStart w:id="82" w:name="_Toc302548452"/>
      <w:bookmarkStart w:id="83" w:name="_Toc302548519"/>
      <w:bookmarkStart w:id="84" w:name="_Toc302548734"/>
      <w:bookmarkStart w:id="85" w:name="_Toc302548803"/>
      <w:bookmarkStart w:id="86" w:name="_Toc302548911"/>
      <w:bookmarkStart w:id="87" w:name="_Toc302549838"/>
      <w:bookmarkStart w:id="88" w:name="_Toc302549910"/>
      <w:bookmarkStart w:id="89" w:name="_Toc302559952"/>
      <w:bookmarkStart w:id="90" w:name="_Toc302560024"/>
      <w:bookmarkStart w:id="91" w:name="_Toc302560096"/>
      <w:bookmarkStart w:id="92" w:name="_Toc302560168"/>
      <w:bookmarkStart w:id="93" w:name="_Toc302560240"/>
      <w:bookmarkStart w:id="94" w:name="_Toc302560343"/>
      <w:bookmarkStart w:id="95" w:name="_Toc302560457"/>
      <w:bookmarkStart w:id="96" w:name="_Toc302560597"/>
      <w:bookmarkStart w:id="97" w:name="_Toc302560668"/>
      <w:bookmarkStart w:id="98" w:name="_Toc302561286"/>
      <w:bookmarkStart w:id="99" w:name="_Toc302561388"/>
      <w:bookmarkStart w:id="100" w:name="_Toc302562516"/>
      <w:bookmarkStart w:id="101" w:name="_Toc302562880"/>
      <w:bookmarkStart w:id="102" w:name="_Toc302562955"/>
      <w:bookmarkStart w:id="103" w:name="_Toc302564272"/>
      <w:bookmarkStart w:id="104" w:name="_Toc302564349"/>
      <w:bookmarkStart w:id="105" w:name="_Toc302564464"/>
      <w:bookmarkStart w:id="106" w:name="_Toc302564880"/>
      <w:bookmarkStart w:id="107" w:name="_Toc303351566"/>
      <w:bookmarkStart w:id="108" w:name="_Toc303351686"/>
      <w:bookmarkStart w:id="109" w:name="_Toc303351763"/>
      <w:bookmarkStart w:id="110" w:name="_Toc303351840"/>
      <w:bookmarkStart w:id="111" w:name="_Toc303351917"/>
      <w:bookmarkStart w:id="112" w:name="_Toc303351994"/>
      <w:bookmarkStart w:id="113" w:name="_Toc303352071"/>
      <w:bookmarkStart w:id="114" w:name="_Toc303352148"/>
      <w:bookmarkStart w:id="115" w:name="_Toc303352224"/>
      <w:bookmarkStart w:id="116" w:name="_Toc303352300"/>
      <w:bookmarkStart w:id="117" w:name="_Toc303352376"/>
      <w:bookmarkStart w:id="118" w:name="_Toc303352452"/>
      <w:bookmarkStart w:id="119" w:name="_Toc304357775"/>
      <w:bookmarkStart w:id="120" w:name="_Toc304358137"/>
      <w:bookmarkStart w:id="121" w:name="_Toc304358449"/>
      <w:bookmarkStart w:id="122" w:name="_Toc304358956"/>
      <w:bookmarkStart w:id="123" w:name="_Toc312064350"/>
      <w:bookmarkStart w:id="124" w:name="_Toc312064446"/>
      <w:bookmarkStart w:id="125" w:name="_Toc312066019"/>
      <w:bookmarkStart w:id="126" w:name="_Toc312066101"/>
      <w:bookmarkStart w:id="127" w:name="_Toc312066275"/>
      <w:bookmarkStart w:id="128" w:name="_Toc312066357"/>
      <w:bookmarkStart w:id="129" w:name="_Toc312324357"/>
      <w:bookmarkStart w:id="130" w:name="_Toc312325630"/>
      <w:bookmarkStart w:id="131" w:name="_Toc312325902"/>
      <w:bookmarkStart w:id="132" w:name="_Toc312325984"/>
      <w:bookmarkStart w:id="133" w:name="_Toc1038681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922CDA">
        <w:t>Security Breaches</w:t>
      </w:r>
      <w:r w:rsidR="00B02750" w:rsidRPr="00922CDA">
        <w:t xml:space="preserve"> and Weaknesses</w:t>
      </w:r>
      <w:bookmarkEnd w:id="133"/>
    </w:p>
    <w:p w14:paraId="0CDD3C03" w14:textId="77777777" w:rsidR="007533F0" w:rsidRPr="00D1038C" w:rsidRDefault="007533F0" w:rsidP="007533F0"/>
    <w:p w14:paraId="1E53EA2D" w14:textId="77777777" w:rsidR="00A6167A" w:rsidRDefault="007533F0" w:rsidP="000562A5">
      <w:pPr>
        <w:jc w:val="both"/>
      </w:pPr>
      <w:r w:rsidRPr="00D1038C">
        <w:t xml:space="preserve">All </w:t>
      </w:r>
      <w:r w:rsidR="0020385F">
        <w:t xml:space="preserve">Staff </w:t>
      </w:r>
      <w:r w:rsidRPr="00D1038C">
        <w:t>are required to note and report any observed or</w:t>
      </w:r>
      <w:r>
        <w:t xml:space="preserve"> </w:t>
      </w:r>
      <w:r w:rsidRPr="00D1038C">
        <w:t xml:space="preserve">suspected security weaknesses in, or threats to, </w:t>
      </w:r>
      <w:r w:rsidR="00E64324">
        <w:t>physical security</w:t>
      </w:r>
      <w:r w:rsidRPr="00D1038C">
        <w:t xml:space="preserve">.  </w:t>
      </w:r>
    </w:p>
    <w:p w14:paraId="144B84D6" w14:textId="77777777" w:rsidR="00A6167A" w:rsidRDefault="00A6167A" w:rsidP="000562A5">
      <w:pPr>
        <w:jc w:val="both"/>
      </w:pPr>
    </w:p>
    <w:p w14:paraId="3033B9F8" w14:textId="77777777" w:rsidR="00F73E05" w:rsidRDefault="00B96887" w:rsidP="00B96887">
      <w:pPr>
        <w:tabs>
          <w:tab w:val="num" w:pos="720"/>
        </w:tabs>
        <w:rPr>
          <w:bCs/>
        </w:rPr>
      </w:pPr>
      <w:r>
        <w:rPr>
          <w:bCs/>
        </w:rPr>
        <w:t xml:space="preserve">Unless there is </w:t>
      </w:r>
      <w:proofErr w:type="gramStart"/>
      <w:r>
        <w:rPr>
          <w:bCs/>
        </w:rPr>
        <w:t>an emergency situation</w:t>
      </w:r>
      <w:proofErr w:type="gramEnd"/>
      <w:r>
        <w:rPr>
          <w:bCs/>
        </w:rPr>
        <w:t>, I</w:t>
      </w:r>
      <w:r w:rsidR="00A6167A" w:rsidRPr="00A50DE5">
        <w:rPr>
          <w:bCs/>
        </w:rPr>
        <w:t xml:space="preserve">nformation Security weaknesses, events and incidents </w:t>
      </w:r>
      <w:r>
        <w:rPr>
          <w:bCs/>
        </w:rPr>
        <w:t xml:space="preserve">must be raised to the </w:t>
      </w:r>
      <w:r w:rsidR="008D5C2E">
        <w:rPr>
          <w:bCs/>
        </w:rPr>
        <w:t>service desk ticketing portal</w:t>
      </w:r>
      <w:r w:rsidR="00241E31">
        <w:rPr>
          <w:bCs/>
        </w:rPr>
        <w:t>,</w:t>
      </w:r>
      <w:r w:rsidR="00A6167A">
        <w:rPr>
          <w:bCs/>
        </w:rPr>
        <w:t xml:space="preserve"> </w:t>
      </w:r>
      <w:r w:rsidR="00241E31">
        <w:rPr>
          <w:bCs/>
        </w:rPr>
        <w:t>or p</w:t>
      </w:r>
      <w:r>
        <w:rPr>
          <w:bCs/>
        </w:rPr>
        <w:t>hone</w:t>
      </w:r>
      <w:r w:rsidR="008D5C2E">
        <w:rPr>
          <w:bCs/>
        </w:rPr>
        <w:t xml:space="preserve"> the</w:t>
      </w:r>
      <w:r w:rsidR="00241E31">
        <w:rPr>
          <w:bCs/>
        </w:rPr>
        <w:t xml:space="preserve"> help desk</w:t>
      </w:r>
      <w:r>
        <w:rPr>
          <w:bCs/>
        </w:rPr>
        <w:t xml:space="preserve">, </w:t>
      </w:r>
      <w:r w:rsidR="00A6167A">
        <w:rPr>
          <w:bCs/>
        </w:rPr>
        <w:t xml:space="preserve">as soon as they are seen or experienced. </w:t>
      </w:r>
      <w:r w:rsidR="00A6167A" w:rsidRPr="00A50DE5">
        <w:rPr>
          <w:bCs/>
        </w:rPr>
        <w:t xml:space="preserve"> </w:t>
      </w:r>
    </w:p>
    <w:p w14:paraId="4B7229B9" w14:textId="77777777" w:rsidR="00B96887" w:rsidRPr="00B96887" w:rsidRDefault="00B96887" w:rsidP="00B96887">
      <w:pPr>
        <w:tabs>
          <w:tab w:val="num" w:pos="720"/>
        </w:tabs>
        <w:rPr>
          <w:bCs/>
        </w:rPr>
      </w:pPr>
    </w:p>
    <w:p w14:paraId="75B774BF" w14:textId="77777777" w:rsidR="002E4B9E" w:rsidRDefault="00D3155F" w:rsidP="00E00703">
      <w:pPr>
        <w:pStyle w:val="Heading1"/>
      </w:pPr>
      <w:bookmarkStart w:id="134" w:name="_Toc10386812"/>
      <w:r>
        <w:t>The Approach to Physical Security</w:t>
      </w:r>
      <w:bookmarkEnd w:id="134"/>
    </w:p>
    <w:p w14:paraId="1A06BBB9" w14:textId="77777777" w:rsidR="00604C56" w:rsidRDefault="00604C56" w:rsidP="00604C56">
      <w:pPr>
        <w:tabs>
          <w:tab w:val="center" w:pos="3240"/>
        </w:tabs>
        <w:jc w:val="both"/>
        <w:rPr>
          <w:sz w:val="22"/>
          <w:u w:val="single"/>
        </w:rPr>
      </w:pPr>
    </w:p>
    <w:p w14:paraId="0F5C7742" w14:textId="77777777" w:rsidR="00604C56" w:rsidRDefault="00D3155F" w:rsidP="00D3155F">
      <w:pPr>
        <w:pStyle w:val="Heading2"/>
      </w:pPr>
      <w:bookmarkStart w:id="135" w:name="_Toc10386813"/>
      <w:r>
        <w:t xml:space="preserve">Risk </w:t>
      </w:r>
      <w:r w:rsidR="005068BB">
        <w:t>Assessment</w:t>
      </w:r>
      <w:bookmarkEnd w:id="135"/>
    </w:p>
    <w:p w14:paraId="6957EAA7" w14:textId="77777777" w:rsidR="00D3155F" w:rsidRDefault="00D3155F" w:rsidP="00604C56">
      <w:pPr>
        <w:numPr>
          <w:ilvl w:val="12"/>
          <w:numId w:val="0"/>
        </w:numPr>
        <w:jc w:val="both"/>
      </w:pPr>
    </w:p>
    <w:p w14:paraId="6CD1F40A" w14:textId="77777777" w:rsidR="00241E31" w:rsidRDefault="00C11DB8" w:rsidP="007533F0">
      <w:pPr>
        <w:jc w:val="both"/>
      </w:pPr>
      <w:r>
        <w:t>Appropriate</w:t>
      </w:r>
      <w:r w:rsidR="005068BB">
        <w:t xml:space="preserve"> physical security controls will be implemented at each location based on an assessment of the risks that apply.  </w:t>
      </w:r>
    </w:p>
    <w:p w14:paraId="4D8C08A3" w14:textId="77777777" w:rsidR="00241E31" w:rsidRDefault="00241E31" w:rsidP="007533F0">
      <w:pPr>
        <w:jc w:val="both"/>
      </w:pPr>
    </w:p>
    <w:p w14:paraId="1034295D" w14:textId="77777777" w:rsidR="00F453E1" w:rsidRDefault="005068BB" w:rsidP="007533F0">
      <w:pPr>
        <w:jc w:val="both"/>
      </w:pPr>
      <w:r>
        <w:t>Th</w:t>
      </w:r>
      <w:r w:rsidR="00EA527F">
        <w:t xml:space="preserve">e risk assessment </w:t>
      </w:r>
      <w:r>
        <w:t xml:space="preserve">will be carried out by the </w:t>
      </w:r>
      <w:r w:rsidR="00A65B27">
        <w:t>Site M</w:t>
      </w:r>
      <w:r>
        <w:t xml:space="preserve">anager </w:t>
      </w:r>
      <w:r w:rsidR="00A41569">
        <w:t>and must be reviewed when circumstances change</w:t>
      </w:r>
      <w:r>
        <w:t>.</w:t>
      </w:r>
      <w:r w:rsidR="00EA527F">
        <w:t xml:space="preserve">  </w:t>
      </w:r>
    </w:p>
    <w:p w14:paraId="3C238796" w14:textId="77777777" w:rsidR="00F453E1" w:rsidRDefault="00F453E1" w:rsidP="007533F0">
      <w:pPr>
        <w:jc w:val="both"/>
      </w:pPr>
    </w:p>
    <w:p w14:paraId="3A15652D" w14:textId="77777777" w:rsidR="005F799D" w:rsidRDefault="00EA527F" w:rsidP="007533F0">
      <w:pPr>
        <w:jc w:val="both"/>
      </w:pPr>
      <w:r>
        <w:t>It is not necessary for all controls to be implemented at all locations.</w:t>
      </w:r>
      <w:r w:rsidR="00093AEB">
        <w:t xml:space="preserve">  </w:t>
      </w:r>
    </w:p>
    <w:p w14:paraId="61D74776" w14:textId="77777777" w:rsidR="002E4B9E" w:rsidRDefault="002E4B9E" w:rsidP="007533F0">
      <w:pPr>
        <w:jc w:val="both"/>
      </w:pPr>
    </w:p>
    <w:p w14:paraId="1ADD6B16" w14:textId="77777777" w:rsidR="002E4B9E" w:rsidRDefault="002E4B9E" w:rsidP="000562A5">
      <w:pPr>
        <w:jc w:val="both"/>
      </w:pPr>
    </w:p>
    <w:p w14:paraId="3B61F014" w14:textId="77777777" w:rsidR="00C9636D" w:rsidRDefault="005F799D" w:rsidP="00C9636D">
      <w:pPr>
        <w:pStyle w:val="Heading1"/>
      </w:pPr>
      <w:bookmarkStart w:id="136" w:name="_Toc10386814"/>
      <w:r>
        <w:t>Physical Security Controls</w:t>
      </w:r>
      <w:bookmarkEnd w:id="136"/>
    </w:p>
    <w:p w14:paraId="3743F4E0" w14:textId="77777777" w:rsidR="008F53C8" w:rsidRDefault="008F53C8" w:rsidP="008F53C8">
      <w:pPr>
        <w:pStyle w:val="Heading2"/>
        <w:numPr>
          <w:ilvl w:val="0"/>
          <w:numId w:val="0"/>
        </w:numPr>
      </w:pPr>
    </w:p>
    <w:p w14:paraId="45160566" w14:textId="77777777" w:rsidR="00C9636D" w:rsidRDefault="005F799D" w:rsidP="00C9636D">
      <w:pPr>
        <w:pStyle w:val="Heading2"/>
      </w:pPr>
      <w:bookmarkStart w:id="137" w:name="_Toc10386815"/>
      <w:r>
        <w:t>Perimeter</w:t>
      </w:r>
      <w:bookmarkEnd w:id="137"/>
    </w:p>
    <w:p w14:paraId="78D9F397" w14:textId="77777777" w:rsidR="000562A5" w:rsidRDefault="000562A5" w:rsidP="000562A5"/>
    <w:p w14:paraId="5C62EA61" w14:textId="77777777" w:rsidR="00C9636D" w:rsidRDefault="00532F3E" w:rsidP="000562A5">
      <w:r>
        <w:t xml:space="preserve">All </w:t>
      </w:r>
      <w:r w:rsidRPr="009E476D">
        <w:t>office</w:t>
      </w:r>
      <w:r>
        <w:t>s</w:t>
      </w:r>
      <w:r w:rsidR="00A8203C">
        <w:t xml:space="preserve"> and data </w:t>
      </w:r>
      <w:r w:rsidR="00A578F8">
        <w:t>centers</w:t>
      </w:r>
      <w:r w:rsidR="00A8203C">
        <w:t xml:space="preserve"> in scope have a </w:t>
      </w:r>
      <w:r w:rsidRPr="009E476D">
        <w:t>secure perimeter which ensures that persons not in scope do not have re</w:t>
      </w:r>
      <w:r w:rsidR="00E00703">
        <w:t xml:space="preserve">ady access to secure areas.  </w:t>
      </w:r>
      <w:r w:rsidR="00093AEB">
        <w:t>The boundary between public and private areas</w:t>
      </w:r>
      <w:r w:rsidR="000B63A5">
        <w:t xml:space="preserve"> of the site</w:t>
      </w:r>
      <w:r w:rsidR="00E00703">
        <w:t xml:space="preserve"> must be clearly indicated.</w:t>
      </w:r>
    </w:p>
    <w:p w14:paraId="59C67543" w14:textId="77777777" w:rsidR="00A8203C" w:rsidRDefault="00A8203C" w:rsidP="000562A5"/>
    <w:p w14:paraId="2D8D6601" w14:textId="77777777" w:rsidR="003267CE" w:rsidRDefault="003267CE" w:rsidP="00A8203C"/>
    <w:p w14:paraId="248F05F6" w14:textId="77777777" w:rsidR="003267CE" w:rsidRDefault="003267CE" w:rsidP="00A8203C"/>
    <w:p w14:paraId="1DE480CA" w14:textId="77777777" w:rsidR="00A8203C" w:rsidRPr="00BF0A07" w:rsidRDefault="00A8203C" w:rsidP="00A8203C">
      <w:pPr>
        <w:rPr>
          <w:rFonts w:ascii="CG Times" w:hAnsi="CG Times"/>
          <w:sz w:val="24"/>
        </w:rPr>
      </w:pPr>
      <w:r>
        <w:lastRenderedPageBreak/>
        <w:t>Some building</w:t>
      </w:r>
      <w:r w:rsidR="00C80E93">
        <w:t>s</w:t>
      </w:r>
      <w:r>
        <w:t xml:space="preserve"> in scope may be managed by landlords, in such cases</w:t>
      </w:r>
      <w:r w:rsidR="00E00703">
        <w:t>,</w:t>
      </w:r>
      <w:r>
        <w:t xml:space="preserve"> the </w:t>
      </w:r>
      <w:r w:rsidR="00567E83">
        <w:t xml:space="preserve">Site Manager </w:t>
      </w:r>
      <w:r>
        <w:t xml:space="preserve">maintains the relationship with the landlord for ensuring appropriate information security controls are in place. </w:t>
      </w:r>
    </w:p>
    <w:p w14:paraId="622D97BA" w14:textId="77777777" w:rsidR="00CC2FC7" w:rsidRDefault="00CC2FC7" w:rsidP="008F53C8">
      <w:pPr>
        <w:jc w:val="both"/>
      </w:pPr>
    </w:p>
    <w:p w14:paraId="0A22AC51" w14:textId="77777777" w:rsidR="002E4B9E" w:rsidRDefault="002E4B9E" w:rsidP="0067426A">
      <w:pPr>
        <w:jc w:val="both"/>
      </w:pPr>
    </w:p>
    <w:p w14:paraId="6F39488F" w14:textId="77777777" w:rsidR="00093AEB" w:rsidRDefault="00093AEB" w:rsidP="00093AEB">
      <w:pPr>
        <w:pStyle w:val="Heading2"/>
      </w:pPr>
      <w:bookmarkStart w:id="138" w:name="_Toc10386816"/>
      <w:r>
        <w:t>Building Alarms</w:t>
      </w:r>
      <w:bookmarkEnd w:id="138"/>
    </w:p>
    <w:p w14:paraId="03A18B71" w14:textId="77777777" w:rsidR="00CE0FC9" w:rsidRDefault="00CE0FC9" w:rsidP="00CE0FC9">
      <w:pPr>
        <w:jc w:val="both"/>
      </w:pPr>
    </w:p>
    <w:p w14:paraId="676F1A55" w14:textId="77777777" w:rsidR="00093AEB" w:rsidRDefault="003E02B7" w:rsidP="00CE0FC9">
      <w:pPr>
        <w:jc w:val="both"/>
      </w:pPr>
      <w:r>
        <w:t>The building must be protected by an intruder detection system</w:t>
      </w:r>
      <w:r w:rsidR="00280894">
        <w:t>,</w:t>
      </w:r>
      <w:r>
        <w:t xml:space="preserve"> which will</w:t>
      </w:r>
      <w:r w:rsidR="00244908">
        <w:t xml:space="preserve"> be</w:t>
      </w:r>
      <w:r>
        <w:t xml:space="preserve"> </w:t>
      </w:r>
      <w:r w:rsidR="00A4587D">
        <w:t xml:space="preserve">activated while the building is not occupied, to </w:t>
      </w:r>
      <w:r>
        <w:t>detect an intruder and sound an external alarm.</w:t>
      </w:r>
    </w:p>
    <w:p w14:paraId="2C521622" w14:textId="77777777" w:rsidR="00093AEB" w:rsidRDefault="00093AEB" w:rsidP="0067426A">
      <w:pPr>
        <w:jc w:val="both"/>
      </w:pPr>
    </w:p>
    <w:p w14:paraId="6427D55D" w14:textId="77777777" w:rsidR="002E4B9E" w:rsidRDefault="002E4B9E" w:rsidP="0067426A">
      <w:pPr>
        <w:jc w:val="both"/>
      </w:pPr>
    </w:p>
    <w:p w14:paraId="673147C5" w14:textId="6127B82F" w:rsidR="00093AEB" w:rsidRDefault="00093AEB" w:rsidP="00093AEB">
      <w:pPr>
        <w:pStyle w:val="Heading2"/>
      </w:pPr>
      <w:bookmarkStart w:id="139" w:name="_Toc10386817"/>
      <w:r>
        <w:t>CCTV</w:t>
      </w:r>
      <w:bookmarkEnd w:id="139"/>
      <w:r>
        <w:fldChar w:fldCharType="begin"/>
      </w:r>
      <w:r w:rsidR="00C84BD0">
        <w:instrText xml:space="preserve"> INCLUDEPICTURE "C:\\Users\\AppData\\Local\\Microsoft\\Windows\\AppData\\Local\\Microsoft\\Windows\\AppData\\Local\\Microsoft\\Users\\pwood\\AppData\\Local\\images\\elron_logo.gif" \* MERGEFORMAT \d </w:instrText>
      </w:r>
      <w:r>
        <w:fldChar w:fldCharType="separate"/>
      </w:r>
      <w:r>
        <w:fldChar w:fldCharType="end"/>
      </w:r>
    </w:p>
    <w:p w14:paraId="689B3B7D" w14:textId="77777777" w:rsidR="00093AEB" w:rsidRPr="004857A7" w:rsidRDefault="00093AEB" w:rsidP="00093AEB"/>
    <w:p w14:paraId="26460BF8" w14:textId="77777777" w:rsidR="00093AEB" w:rsidRDefault="00093AEB" w:rsidP="00CE0FC9">
      <w:pPr>
        <w:jc w:val="both"/>
      </w:pPr>
      <w:r>
        <w:t>CCTV came</w:t>
      </w:r>
      <w:r w:rsidR="00280894">
        <w:t xml:space="preserve">ras are installed </w:t>
      </w:r>
      <w:r>
        <w:t>in accordance with the relevant laws that apply in the country where the office is located.</w:t>
      </w:r>
      <w:r w:rsidR="00280894">
        <w:t xml:space="preserve">  See Appendix B.</w:t>
      </w:r>
    </w:p>
    <w:p w14:paraId="6845EF99" w14:textId="77777777" w:rsidR="00093AEB" w:rsidRDefault="00093AEB" w:rsidP="00093AEB">
      <w:pPr>
        <w:jc w:val="both"/>
      </w:pPr>
    </w:p>
    <w:p w14:paraId="5E05BDDC" w14:textId="77777777" w:rsidR="00093AEB" w:rsidRDefault="00CC2FC7" w:rsidP="00CE0FC9">
      <w:pPr>
        <w:jc w:val="both"/>
      </w:pPr>
      <w:r>
        <w:t>CCTV cameras must be installed in a secured server room and a</w:t>
      </w:r>
      <w:r w:rsidR="00A42553">
        <w:t>ccess</w:t>
      </w:r>
      <w:r w:rsidR="00093AEB">
        <w:t xml:space="preserve"> to the CCTV system must be caref</w:t>
      </w:r>
      <w:r w:rsidR="00902E30">
        <w:t>ully restricted to ap</w:t>
      </w:r>
      <w:r w:rsidR="00280894">
        <w:t>propriate s</w:t>
      </w:r>
      <w:r w:rsidR="00093AEB">
        <w:t>taff only.</w:t>
      </w:r>
    </w:p>
    <w:p w14:paraId="1D5195BD" w14:textId="77777777" w:rsidR="00093AEB" w:rsidRDefault="00093AEB" w:rsidP="00093AEB">
      <w:pPr>
        <w:jc w:val="both"/>
      </w:pPr>
    </w:p>
    <w:p w14:paraId="5DEA2DF4" w14:textId="77777777" w:rsidR="001F273D" w:rsidRDefault="001F273D" w:rsidP="00CE0FC9">
      <w:pPr>
        <w:jc w:val="both"/>
      </w:pPr>
      <w:r>
        <w:t>CCTV equipment should be installed in such a way to prevent tampering.  This may include installing key equipment such as that holding the recordings, in a secure area.</w:t>
      </w:r>
    </w:p>
    <w:p w14:paraId="7BF1CF9D" w14:textId="77777777" w:rsidR="002E4B9E" w:rsidRDefault="002E4B9E" w:rsidP="009B159C"/>
    <w:p w14:paraId="06B6C269" w14:textId="77777777" w:rsidR="002A669F" w:rsidRDefault="002A669F" w:rsidP="009B159C"/>
    <w:p w14:paraId="2C4CD9BD" w14:textId="77777777" w:rsidR="00842B99" w:rsidRDefault="00842B99" w:rsidP="00842B99">
      <w:pPr>
        <w:pStyle w:val="Heading2"/>
      </w:pPr>
      <w:bookmarkStart w:id="140" w:name="_Toc10386818"/>
      <w:r>
        <w:t>Secure Zones</w:t>
      </w:r>
      <w:bookmarkEnd w:id="140"/>
    </w:p>
    <w:p w14:paraId="1B49E5DA" w14:textId="77777777" w:rsidR="00842B99" w:rsidRDefault="00842B99" w:rsidP="00C11DB8">
      <w:pPr>
        <w:ind w:left="576" w:hanging="576"/>
        <w:jc w:val="both"/>
      </w:pPr>
    </w:p>
    <w:p w14:paraId="7D03ACE4" w14:textId="77777777" w:rsidR="00842B99" w:rsidRDefault="009E6A5A" w:rsidP="00CE0FC9">
      <w:pPr>
        <w:jc w:val="both"/>
      </w:pPr>
      <w:r w:rsidRPr="009E6A5A">
        <w:t>Access to secure areas</w:t>
      </w:r>
      <w:r w:rsidR="00321A3C">
        <w:t xml:space="preserve"> </w:t>
      </w:r>
      <w:r w:rsidRPr="009E6A5A">
        <w:t>/</w:t>
      </w:r>
      <w:r w:rsidR="00321A3C">
        <w:t xml:space="preserve"> </w:t>
      </w:r>
      <w:r w:rsidRPr="009E6A5A">
        <w:t xml:space="preserve">areas where open or confidential information is processed (including in conversation) or stored is restricted to authorized persons. </w:t>
      </w:r>
      <w:r w:rsidR="00842B99">
        <w:t>Depending on the sensitivity of the work carried out in a part of the building</w:t>
      </w:r>
      <w:r w:rsidR="00280894">
        <w:t>,</w:t>
      </w:r>
      <w:r w:rsidR="005068BB">
        <w:t xml:space="preserve"> or of the information stored</w:t>
      </w:r>
      <w:r w:rsidR="00280894">
        <w:t>,</w:t>
      </w:r>
      <w:r w:rsidR="005068BB">
        <w:t xml:space="preserve"> </w:t>
      </w:r>
      <w:r w:rsidR="00842B99">
        <w:t>other secure zones</w:t>
      </w:r>
      <w:r w:rsidR="00B43CE3">
        <w:t xml:space="preserve"> with restricted access </w:t>
      </w:r>
      <w:r w:rsidR="00842B99">
        <w:t xml:space="preserve">may be sensible.  </w:t>
      </w:r>
    </w:p>
    <w:p w14:paraId="110C98B9" w14:textId="77777777" w:rsidR="000C0A14" w:rsidRDefault="000C0A14" w:rsidP="00C11DB8">
      <w:pPr>
        <w:ind w:left="576" w:hanging="576"/>
        <w:jc w:val="both"/>
      </w:pPr>
    </w:p>
    <w:p w14:paraId="2B4BA848" w14:textId="77777777" w:rsidR="004857A7" w:rsidRDefault="00C90E75" w:rsidP="00CE0FC9">
      <w:pPr>
        <w:jc w:val="both"/>
      </w:pPr>
      <w:r>
        <w:t>Access to secure</w:t>
      </w:r>
      <w:r w:rsidR="00842B99">
        <w:t xml:space="preserve"> zones may be controlled by </w:t>
      </w:r>
      <w:r w:rsidR="00DB285E">
        <w:t>access</w:t>
      </w:r>
      <w:r w:rsidR="00842B99">
        <w:t xml:space="preserve"> card system, key lock or other appropriate control.</w:t>
      </w:r>
    </w:p>
    <w:p w14:paraId="1083990B" w14:textId="77777777" w:rsidR="009E6A5A" w:rsidRDefault="009E6A5A" w:rsidP="00C11DB8">
      <w:pPr>
        <w:ind w:left="576" w:hanging="576"/>
        <w:jc w:val="both"/>
      </w:pPr>
    </w:p>
    <w:p w14:paraId="2392E808" w14:textId="77777777" w:rsidR="002E4B9E" w:rsidRDefault="002E4B9E" w:rsidP="00C11DB8">
      <w:pPr>
        <w:ind w:left="576" w:hanging="576"/>
        <w:jc w:val="both"/>
      </w:pPr>
    </w:p>
    <w:p w14:paraId="55DC34C0" w14:textId="77777777" w:rsidR="000C0A14" w:rsidRDefault="00044C6D" w:rsidP="003B6649">
      <w:pPr>
        <w:pStyle w:val="Heading2"/>
      </w:pPr>
      <w:bookmarkStart w:id="141" w:name="_Toc10386819"/>
      <w:r w:rsidRPr="00044C6D">
        <w:t>Equipment siting and protection</w:t>
      </w:r>
      <w:bookmarkEnd w:id="141"/>
      <w:r w:rsidRPr="00044C6D">
        <w:t xml:space="preserve"> </w:t>
      </w:r>
    </w:p>
    <w:p w14:paraId="7BE08C47" w14:textId="77777777" w:rsidR="003B6649" w:rsidRDefault="003B6649" w:rsidP="003B6649">
      <w:pPr>
        <w:jc w:val="both"/>
      </w:pPr>
    </w:p>
    <w:p w14:paraId="70727A86" w14:textId="77777777" w:rsidR="00044C6D" w:rsidRDefault="000C0A14" w:rsidP="003B6649">
      <w:pPr>
        <w:jc w:val="both"/>
      </w:pPr>
      <w:r>
        <w:t>A</w:t>
      </w:r>
      <w:r w:rsidR="00044C6D" w:rsidRPr="00044C6D">
        <w:t xml:space="preserve">ll equipment is sited </w:t>
      </w:r>
      <w:proofErr w:type="gramStart"/>
      <w:r w:rsidR="00044C6D" w:rsidRPr="00044C6D">
        <w:t>so as to</w:t>
      </w:r>
      <w:proofErr w:type="gramEnd"/>
      <w:r w:rsidR="00044C6D" w:rsidRPr="00044C6D">
        <w:t xml:space="preserve"> </w:t>
      </w:r>
      <w:r w:rsidR="00A578F8" w:rsidRPr="00044C6D">
        <w:t>minimize</w:t>
      </w:r>
      <w:r w:rsidR="00044C6D" w:rsidRPr="00044C6D">
        <w:t xml:space="preserve"> breach of security from external and environmental threats. Computer screens and other documents are positioned/angled </w:t>
      </w:r>
      <w:proofErr w:type="gramStart"/>
      <w:r w:rsidR="00044C6D" w:rsidRPr="00044C6D">
        <w:t>so as to</w:t>
      </w:r>
      <w:proofErr w:type="gramEnd"/>
      <w:r w:rsidR="00044C6D" w:rsidRPr="00044C6D">
        <w:t xml:space="preserve"> </w:t>
      </w:r>
      <w:r w:rsidR="00A578F8" w:rsidRPr="00044C6D">
        <w:t>minimize</w:t>
      </w:r>
      <w:r w:rsidR="00044C6D" w:rsidRPr="00044C6D">
        <w:t xml:space="preserve"> opportunities for viewing by </w:t>
      </w:r>
      <w:r w:rsidR="00A578F8" w:rsidRPr="00044C6D">
        <w:t>unauthorized</w:t>
      </w:r>
      <w:r w:rsidR="00044C6D" w:rsidRPr="00044C6D">
        <w:t xml:space="preserve"> persons. Screen protectors are used where appropriate</w:t>
      </w:r>
      <w:r w:rsidR="00280894">
        <w:t>.</w:t>
      </w:r>
    </w:p>
    <w:p w14:paraId="72D354E5" w14:textId="77777777" w:rsidR="00044C6D" w:rsidRDefault="00044C6D" w:rsidP="00C11DB8">
      <w:pPr>
        <w:ind w:left="576" w:hanging="576"/>
        <w:jc w:val="both"/>
      </w:pPr>
    </w:p>
    <w:p w14:paraId="306CDCE3" w14:textId="77777777" w:rsidR="002E4B9E" w:rsidRDefault="002E4B9E" w:rsidP="00C11DB8">
      <w:pPr>
        <w:ind w:left="576" w:hanging="576"/>
        <w:jc w:val="both"/>
      </w:pPr>
    </w:p>
    <w:p w14:paraId="5B62C881" w14:textId="77777777" w:rsidR="000C0A14" w:rsidRDefault="00044C6D" w:rsidP="003B6649">
      <w:pPr>
        <w:pStyle w:val="Heading2"/>
      </w:pPr>
      <w:bookmarkStart w:id="142" w:name="_Toc10386820"/>
      <w:r>
        <w:t>Supporting utilities</w:t>
      </w:r>
      <w:bookmarkEnd w:id="142"/>
      <w:r>
        <w:t xml:space="preserve"> </w:t>
      </w:r>
    </w:p>
    <w:p w14:paraId="77B2E71C" w14:textId="77777777" w:rsidR="003B6649" w:rsidRDefault="003B6649" w:rsidP="00CE0FC9">
      <w:pPr>
        <w:jc w:val="both"/>
      </w:pPr>
    </w:p>
    <w:p w14:paraId="25590CBE" w14:textId="77777777" w:rsidR="004857A7" w:rsidRDefault="00C90E75" w:rsidP="00CE0FC9">
      <w:pPr>
        <w:jc w:val="both"/>
      </w:pPr>
      <w:r>
        <w:t>P</w:t>
      </w:r>
      <w:r w:rsidR="00044C6D">
        <w:t xml:space="preserve">ower supplies (fixed wiring) are inspected and tested on a periodic basis. </w:t>
      </w:r>
    </w:p>
    <w:p w14:paraId="644A9A55" w14:textId="77777777" w:rsidR="00C90E75" w:rsidRDefault="00C90E75" w:rsidP="000562A5">
      <w:pPr>
        <w:ind w:left="576" w:hanging="576"/>
        <w:jc w:val="both"/>
      </w:pPr>
    </w:p>
    <w:p w14:paraId="1D0F8965" w14:textId="77777777" w:rsidR="002E4B9E" w:rsidRDefault="002E4B9E" w:rsidP="000562A5">
      <w:pPr>
        <w:ind w:left="576" w:hanging="576"/>
        <w:jc w:val="both"/>
      </w:pPr>
    </w:p>
    <w:p w14:paraId="7816AB59" w14:textId="77777777" w:rsidR="000C0A14" w:rsidRDefault="00044C6D" w:rsidP="003B6649">
      <w:pPr>
        <w:pStyle w:val="Heading2"/>
      </w:pPr>
      <w:bookmarkStart w:id="143" w:name="_Toc10386821"/>
      <w:r>
        <w:t>Cabling security</w:t>
      </w:r>
      <w:bookmarkEnd w:id="143"/>
    </w:p>
    <w:p w14:paraId="18B8765C" w14:textId="77777777" w:rsidR="003B6649" w:rsidRDefault="003B6649" w:rsidP="003B6649">
      <w:pPr>
        <w:jc w:val="both"/>
      </w:pPr>
    </w:p>
    <w:p w14:paraId="77A1792A" w14:textId="77777777" w:rsidR="00044C6D" w:rsidRDefault="000C0A14" w:rsidP="003B6649">
      <w:pPr>
        <w:jc w:val="both"/>
      </w:pPr>
      <w:r>
        <w:t xml:space="preserve">Data cables are </w:t>
      </w:r>
      <w:r w:rsidR="00044C6D">
        <w:t>routed via protective trunking</w:t>
      </w:r>
      <w:r>
        <w:t xml:space="preserve"> where required</w:t>
      </w:r>
      <w:r w:rsidR="00044C6D">
        <w:t xml:space="preserve">.  Internal cabling is set into conduit buried in walls, ceilings and floors to </w:t>
      </w:r>
      <w:r w:rsidR="00A578F8">
        <w:t>minimize</w:t>
      </w:r>
      <w:r w:rsidR="00044C6D">
        <w:t xml:space="preserve"> interference. Power cabling is similarly protected</w:t>
      </w:r>
      <w:r w:rsidR="00D448F0">
        <w:t xml:space="preserve"> and </w:t>
      </w:r>
      <w:r>
        <w:t xml:space="preserve">where necessary are separated from network cables to </w:t>
      </w:r>
      <w:r w:rsidR="00A578F8">
        <w:t>minimize</w:t>
      </w:r>
      <w:r w:rsidR="00D448F0">
        <w:t xml:space="preserve"> interference</w:t>
      </w:r>
      <w:r w:rsidR="00044C6D">
        <w:t xml:space="preserve">. </w:t>
      </w:r>
    </w:p>
    <w:p w14:paraId="08B246FC" w14:textId="77777777" w:rsidR="00044C6D" w:rsidRDefault="00044C6D" w:rsidP="00044C6D">
      <w:pPr>
        <w:ind w:left="576" w:hanging="576"/>
        <w:jc w:val="both"/>
      </w:pPr>
    </w:p>
    <w:p w14:paraId="3A59D570" w14:textId="77777777" w:rsidR="00646FB9" w:rsidRDefault="00646FB9" w:rsidP="00044C6D">
      <w:pPr>
        <w:ind w:left="576" w:hanging="576"/>
        <w:jc w:val="both"/>
      </w:pPr>
    </w:p>
    <w:p w14:paraId="235E03C1" w14:textId="77777777" w:rsidR="00C8177C" w:rsidRDefault="00C8177C" w:rsidP="00044C6D">
      <w:pPr>
        <w:ind w:left="576" w:hanging="576"/>
        <w:jc w:val="both"/>
      </w:pPr>
    </w:p>
    <w:p w14:paraId="68C2C353" w14:textId="77777777" w:rsidR="00311015" w:rsidRDefault="00311015" w:rsidP="00044C6D">
      <w:pPr>
        <w:ind w:left="576" w:hanging="576"/>
        <w:jc w:val="both"/>
      </w:pPr>
    </w:p>
    <w:p w14:paraId="12CC3A8C" w14:textId="77777777" w:rsidR="00311015" w:rsidRDefault="00311015" w:rsidP="00044C6D">
      <w:pPr>
        <w:ind w:left="576" w:hanging="576"/>
        <w:jc w:val="both"/>
      </w:pPr>
    </w:p>
    <w:p w14:paraId="3FEEB5D8" w14:textId="77777777" w:rsidR="00646FB9" w:rsidRDefault="00646FB9" w:rsidP="00044C6D">
      <w:pPr>
        <w:ind w:left="576" w:hanging="576"/>
        <w:jc w:val="both"/>
      </w:pPr>
    </w:p>
    <w:p w14:paraId="43C30705" w14:textId="77777777" w:rsidR="002E4B9E" w:rsidRDefault="002E4B9E" w:rsidP="00044C6D">
      <w:pPr>
        <w:ind w:left="576" w:hanging="576"/>
        <w:jc w:val="both"/>
      </w:pPr>
    </w:p>
    <w:p w14:paraId="2BF125B5" w14:textId="77777777" w:rsidR="000C0A14" w:rsidRDefault="00B87744" w:rsidP="003B6649">
      <w:pPr>
        <w:pStyle w:val="Heading2"/>
      </w:pPr>
      <w:bookmarkStart w:id="144" w:name="_Toc10386822"/>
      <w:r>
        <w:lastRenderedPageBreak/>
        <w:t>Equipment M</w:t>
      </w:r>
      <w:r w:rsidR="00044C6D">
        <w:t>aintenance</w:t>
      </w:r>
      <w:bookmarkEnd w:id="144"/>
    </w:p>
    <w:p w14:paraId="5D4050E4" w14:textId="77777777" w:rsidR="003B6649" w:rsidRDefault="003B6649" w:rsidP="00CE0FC9">
      <w:pPr>
        <w:jc w:val="both"/>
      </w:pPr>
    </w:p>
    <w:p w14:paraId="076C2741" w14:textId="77777777" w:rsidR="00044C6D" w:rsidRDefault="000C0A14" w:rsidP="00CE0FC9">
      <w:pPr>
        <w:jc w:val="both"/>
      </w:pPr>
      <w:r>
        <w:t>I</w:t>
      </w:r>
      <w:r w:rsidR="00044C6D">
        <w:t>nfrastructure equipment (air conditioning systems, electrical wiring etc.) are subject to regular planned maintenance</w:t>
      </w:r>
      <w:r w:rsidR="000E6F72">
        <w:t>.</w:t>
      </w:r>
      <w:r w:rsidR="00044C6D">
        <w:t xml:space="preserve"> </w:t>
      </w:r>
      <w:r>
        <w:t>R</w:t>
      </w:r>
      <w:r w:rsidR="00044C6D">
        <w:t>elevant records of maintenance are retained</w:t>
      </w:r>
      <w:r>
        <w:t xml:space="preserve"> (e.g. f</w:t>
      </w:r>
      <w:r w:rsidR="00044C6D">
        <w:t>aults and remedies as well as preventive and corrective maintenance</w:t>
      </w:r>
      <w:r>
        <w:t>)</w:t>
      </w:r>
      <w:r w:rsidR="00044C6D">
        <w:t xml:space="preserve">. </w:t>
      </w:r>
    </w:p>
    <w:p w14:paraId="5B2A95B8" w14:textId="77777777" w:rsidR="00CE0FC9" w:rsidRDefault="00CE0FC9" w:rsidP="00CE0FC9">
      <w:pPr>
        <w:jc w:val="both"/>
      </w:pPr>
    </w:p>
    <w:p w14:paraId="0BBE9B06" w14:textId="77777777" w:rsidR="00044C6D" w:rsidRDefault="00044C6D" w:rsidP="00CE0FC9">
      <w:pPr>
        <w:jc w:val="both"/>
      </w:pPr>
      <w:r>
        <w:t xml:space="preserve">All repair and maintenance </w:t>
      </w:r>
      <w:proofErr w:type="gramStart"/>
      <w:r>
        <w:t>is</w:t>
      </w:r>
      <w:proofErr w:type="gramEnd"/>
      <w:r>
        <w:t xml:space="preserve"> conducted by suitable qualified and </w:t>
      </w:r>
      <w:r w:rsidR="00A578F8">
        <w:t>authorized</w:t>
      </w:r>
      <w:r>
        <w:t xml:space="preserve"> personnel or subcontractors.</w:t>
      </w:r>
    </w:p>
    <w:p w14:paraId="2A4DED3A" w14:textId="77777777" w:rsidR="00044C6D" w:rsidRDefault="00044C6D" w:rsidP="008F53C8">
      <w:pPr>
        <w:jc w:val="both"/>
      </w:pPr>
    </w:p>
    <w:p w14:paraId="0A929ED1" w14:textId="77777777" w:rsidR="002E4B9E" w:rsidRDefault="002E4B9E" w:rsidP="00044C6D">
      <w:pPr>
        <w:ind w:left="576" w:hanging="576"/>
        <w:jc w:val="both"/>
      </w:pPr>
    </w:p>
    <w:p w14:paraId="35E37C1D" w14:textId="77777777" w:rsidR="00FA6231" w:rsidRDefault="00922CDA" w:rsidP="003B6649">
      <w:pPr>
        <w:pStyle w:val="Heading2"/>
      </w:pPr>
      <w:r>
        <w:t xml:space="preserve"> </w:t>
      </w:r>
      <w:bookmarkStart w:id="145" w:name="_Toc10386823"/>
      <w:r w:rsidR="00186F65">
        <w:t xml:space="preserve">Removal of Equipment and </w:t>
      </w:r>
      <w:r w:rsidR="00CE0FC9">
        <w:t>S</w:t>
      </w:r>
      <w:r w:rsidR="00044C6D">
        <w:t>ecurity of equipment off-premises</w:t>
      </w:r>
      <w:bookmarkEnd w:id="145"/>
    </w:p>
    <w:p w14:paraId="731D233F" w14:textId="77777777" w:rsidR="00C90E75" w:rsidRPr="00C90E75" w:rsidRDefault="00C90E75" w:rsidP="00C90E75"/>
    <w:p w14:paraId="3FDE295D" w14:textId="77777777" w:rsidR="00A6167A" w:rsidRPr="00177993" w:rsidRDefault="00FA6231" w:rsidP="00E43A36">
      <w:pPr>
        <w:jc w:val="both"/>
        <w:rPr>
          <w:rFonts w:cs="Arial"/>
          <w:lang w:eastAsia="en-GB"/>
        </w:rPr>
      </w:pPr>
      <w:r w:rsidRPr="00177993">
        <w:rPr>
          <w:rFonts w:cs="Arial"/>
        </w:rPr>
        <w:t>A</w:t>
      </w:r>
      <w:r w:rsidR="00044C6D" w:rsidRPr="00177993">
        <w:rPr>
          <w:rFonts w:cs="Arial"/>
        </w:rPr>
        <w:t xml:space="preserve">ll equipment allowed off-site is </w:t>
      </w:r>
      <w:r w:rsidR="00A578F8" w:rsidRPr="00177993">
        <w:rPr>
          <w:rFonts w:cs="Arial"/>
        </w:rPr>
        <w:t>authorized</w:t>
      </w:r>
      <w:r w:rsidR="00044C6D" w:rsidRPr="00177993">
        <w:rPr>
          <w:rFonts w:cs="Arial"/>
        </w:rPr>
        <w:t xml:space="preserve"> by management. Certain </w:t>
      </w:r>
      <w:r w:rsidR="000B4E02" w:rsidRPr="00177993">
        <w:rPr>
          <w:rFonts w:cs="Arial"/>
        </w:rPr>
        <w:t>equipment</w:t>
      </w:r>
      <w:r w:rsidR="00044C6D" w:rsidRPr="00177993">
        <w:rPr>
          <w:rFonts w:cs="Arial"/>
        </w:rPr>
        <w:t xml:space="preserve"> (e.g. laptops or mobile phones) are provided as part of a staff member’s position and in this case such </w:t>
      </w:r>
      <w:r w:rsidR="00A578F8" w:rsidRPr="00177993">
        <w:rPr>
          <w:rFonts w:cs="Arial"/>
        </w:rPr>
        <w:t>authorization</w:t>
      </w:r>
      <w:r w:rsidR="00044C6D" w:rsidRPr="00177993">
        <w:rPr>
          <w:rFonts w:cs="Arial"/>
        </w:rPr>
        <w:t xml:space="preserve"> is granted automatically as p</w:t>
      </w:r>
      <w:r w:rsidR="00E43A36" w:rsidRPr="00177993">
        <w:rPr>
          <w:rFonts w:cs="Arial"/>
        </w:rPr>
        <w:t xml:space="preserve">art of the job holder’s duties.  </w:t>
      </w:r>
      <w:r w:rsidR="00A6167A" w:rsidRPr="00177993">
        <w:rPr>
          <w:rFonts w:cs="Arial"/>
          <w:lang w:eastAsia="en-GB"/>
        </w:rPr>
        <w:t>If you are permanently issued with portable IT equipment such as a laptop or smart phone</w:t>
      </w:r>
      <w:r w:rsidR="00E43A36" w:rsidRPr="00177993">
        <w:rPr>
          <w:rFonts w:cs="Arial"/>
          <w:lang w:eastAsia="en-GB"/>
        </w:rPr>
        <w:t xml:space="preserve"> </w:t>
      </w:r>
      <w:r w:rsidR="00A6167A" w:rsidRPr="00177993">
        <w:rPr>
          <w:rFonts w:cs="Arial"/>
          <w:lang w:eastAsia="en-GB"/>
        </w:rPr>
        <w:t>you will be given the appropriate form at the time the equipment is issued to you.</w:t>
      </w:r>
    </w:p>
    <w:p w14:paraId="48E5A9D4" w14:textId="77777777" w:rsidR="00A6167A" w:rsidRPr="00177993" w:rsidRDefault="00A6167A" w:rsidP="00A6167A">
      <w:pPr>
        <w:ind w:left="576" w:hanging="576"/>
        <w:jc w:val="both"/>
        <w:rPr>
          <w:rFonts w:cs="Arial"/>
        </w:rPr>
      </w:pPr>
    </w:p>
    <w:p w14:paraId="2DB10A13" w14:textId="77777777" w:rsidR="00044C6D" w:rsidRPr="00177993" w:rsidRDefault="00E43A36" w:rsidP="00CE0FC9">
      <w:pPr>
        <w:jc w:val="both"/>
        <w:rPr>
          <w:rFonts w:cs="Arial"/>
        </w:rPr>
      </w:pPr>
      <w:r w:rsidRPr="00177993">
        <w:rPr>
          <w:rFonts w:cs="Arial"/>
        </w:rPr>
        <w:t>All IT equipment</w:t>
      </w:r>
      <w:r w:rsidR="00F52DA8" w:rsidRPr="00177993">
        <w:rPr>
          <w:rFonts w:cs="Arial"/>
        </w:rPr>
        <w:t xml:space="preserve"> t</w:t>
      </w:r>
      <w:r w:rsidR="00DC445D" w:rsidRPr="00177993">
        <w:rPr>
          <w:rFonts w:cs="Arial"/>
        </w:rPr>
        <w:t xml:space="preserve">aken off site requires a </w:t>
      </w:r>
      <w:r w:rsidR="00646FB9" w:rsidRPr="00177993">
        <w:rPr>
          <w:rFonts w:cs="Arial"/>
        </w:rPr>
        <w:t>manager in</w:t>
      </w:r>
      <w:r w:rsidR="007F0E82" w:rsidRPr="00177993">
        <w:rPr>
          <w:rFonts w:cs="Arial"/>
        </w:rPr>
        <w:t xml:space="preserve"> IT</w:t>
      </w:r>
      <w:r w:rsidR="00FA6231" w:rsidRPr="00177993">
        <w:rPr>
          <w:rFonts w:cs="Arial"/>
        </w:rPr>
        <w:t xml:space="preserve">, a </w:t>
      </w:r>
      <w:r w:rsidR="00646FB9" w:rsidRPr="00177993">
        <w:rPr>
          <w:rFonts w:cs="Arial"/>
        </w:rPr>
        <w:t>Manager or a</w:t>
      </w:r>
      <w:r w:rsidR="00612097" w:rsidRPr="00177993">
        <w:rPr>
          <w:rFonts w:cs="Arial"/>
        </w:rPr>
        <w:t xml:space="preserve"> </w:t>
      </w:r>
      <w:r w:rsidR="00FA6231" w:rsidRPr="00177993">
        <w:rPr>
          <w:rFonts w:cs="Arial"/>
        </w:rPr>
        <w:t xml:space="preserve">Director </w:t>
      </w:r>
      <w:r w:rsidR="00044C6D" w:rsidRPr="00177993">
        <w:rPr>
          <w:rFonts w:cs="Arial"/>
        </w:rPr>
        <w:t>to approve such removal</w:t>
      </w:r>
      <w:r w:rsidR="000E6F72" w:rsidRPr="00177993">
        <w:rPr>
          <w:rFonts w:cs="Arial"/>
        </w:rPr>
        <w:t xml:space="preserve">, and </w:t>
      </w:r>
      <w:r w:rsidR="00843FFD" w:rsidRPr="00177993">
        <w:rPr>
          <w:rFonts w:cs="Arial"/>
        </w:rPr>
        <w:t>will be logged on the relevant form</w:t>
      </w:r>
      <w:r w:rsidR="000E6F72" w:rsidRPr="00177993">
        <w:rPr>
          <w:rFonts w:cs="Arial"/>
        </w:rPr>
        <w:t>.</w:t>
      </w:r>
      <w:r w:rsidR="00044C6D" w:rsidRPr="00177993">
        <w:rPr>
          <w:rFonts w:cs="Arial"/>
        </w:rPr>
        <w:t xml:space="preserve"> </w:t>
      </w:r>
    </w:p>
    <w:p w14:paraId="7BDC4F7E" w14:textId="77777777" w:rsidR="00A6167A" w:rsidRPr="00177993" w:rsidRDefault="00A6167A" w:rsidP="00CE0FC9">
      <w:pPr>
        <w:jc w:val="both"/>
        <w:rPr>
          <w:rFonts w:cs="Arial"/>
        </w:rPr>
      </w:pPr>
    </w:p>
    <w:p w14:paraId="4DE297BF" w14:textId="77777777" w:rsidR="00A6167A" w:rsidRPr="00177993" w:rsidRDefault="00A6167A" w:rsidP="003A1874">
      <w:pPr>
        <w:autoSpaceDE w:val="0"/>
        <w:autoSpaceDN w:val="0"/>
        <w:adjustRightInd w:val="0"/>
        <w:rPr>
          <w:rFonts w:cs="Arial"/>
          <w:lang w:eastAsia="en-GB"/>
        </w:rPr>
      </w:pPr>
      <w:r w:rsidRPr="00177993">
        <w:rPr>
          <w:rFonts w:cs="Arial"/>
          <w:lang w:eastAsia="en-GB"/>
        </w:rPr>
        <w:t>Certain types of loan equipment (loan laptops, projectors) are tracked separately and the</w:t>
      </w:r>
      <w:r w:rsidR="003A1874" w:rsidRPr="00177993">
        <w:rPr>
          <w:rFonts w:cs="Arial"/>
          <w:lang w:eastAsia="en-GB"/>
        </w:rPr>
        <w:t xml:space="preserve"> </w:t>
      </w:r>
      <w:r w:rsidRPr="00177993">
        <w:rPr>
          <w:rFonts w:cs="Arial"/>
          <w:lang w:eastAsia="en-GB"/>
        </w:rPr>
        <w:t>responsibility for tracking the location of the equipment rests with the issuing party</w:t>
      </w:r>
      <w:r w:rsidR="00682641" w:rsidRPr="00177993">
        <w:rPr>
          <w:rFonts w:cs="Arial"/>
          <w:lang w:eastAsia="en-GB"/>
        </w:rPr>
        <w:t>.</w:t>
      </w:r>
    </w:p>
    <w:p w14:paraId="08E467B6" w14:textId="77777777" w:rsidR="00044C6D" w:rsidRPr="00177993" w:rsidRDefault="00044C6D" w:rsidP="00044C6D">
      <w:pPr>
        <w:ind w:left="576" w:hanging="576"/>
        <w:jc w:val="both"/>
        <w:rPr>
          <w:rFonts w:cs="Arial"/>
        </w:rPr>
      </w:pPr>
    </w:p>
    <w:p w14:paraId="3D6B651E" w14:textId="77777777" w:rsidR="000E6F72" w:rsidRPr="00177993" w:rsidRDefault="000E6F72" w:rsidP="000E6F72">
      <w:pPr>
        <w:jc w:val="both"/>
        <w:rPr>
          <w:rFonts w:cs="Arial"/>
        </w:rPr>
      </w:pPr>
      <w:r w:rsidRPr="00177993">
        <w:rPr>
          <w:rFonts w:cs="Arial"/>
        </w:rPr>
        <w:t xml:space="preserve">When returned, such property </w:t>
      </w:r>
      <w:r w:rsidR="00646FB9" w:rsidRPr="00177993">
        <w:rPr>
          <w:rFonts w:cs="Arial"/>
        </w:rPr>
        <w:t xml:space="preserve">will be checked as necessary by </w:t>
      </w:r>
      <w:r w:rsidR="00F52DA8" w:rsidRPr="00177993">
        <w:rPr>
          <w:rFonts w:cs="Arial"/>
        </w:rPr>
        <w:t>IT</w:t>
      </w:r>
      <w:r w:rsidRPr="00177993">
        <w:rPr>
          <w:rFonts w:cs="Arial"/>
        </w:rPr>
        <w:t xml:space="preserve"> and wiped of any information as appropriate. </w:t>
      </w:r>
    </w:p>
    <w:p w14:paraId="5C130BFC" w14:textId="77777777" w:rsidR="000E6F72" w:rsidRPr="00177993" w:rsidRDefault="000E6F72" w:rsidP="000E6F72">
      <w:pPr>
        <w:jc w:val="both"/>
        <w:rPr>
          <w:rFonts w:cs="Arial"/>
        </w:rPr>
      </w:pPr>
    </w:p>
    <w:p w14:paraId="61BFA573" w14:textId="77777777" w:rsidR="00646FB9" w:rsidRPr="00177993" w:rsidRDefault="00044C6D" w:rsidP="003D3086">
      <w:pPr>
        <w:jc w:val="both"/>
        <w:rPr>
          <w:rFonts w:cs="Arial"/>
        </w:rPr>
      </w:pPr>
      <w:r w:rsidRPr="00177993">
        <w:rPr>
          <w:rFonts w:cs="Arial"/>
        </w:rPr>
        <w:t>Equipment (including media) taken off site must not be left unattended in a public place (e.g. airport, railway station etc.).</w:t>
      </w:r>
    </w:p>
    <w:p w14:paraId="103B23FE" w14:textId="77777777" w:rsidR="00CE606B" w:rsidRPr="00177993" w:rsidRDefault="00590789" w:rsidP="003D3086">
      <w:pPr>
        <w:jc w:val="both"/>
        <w:rPr>
          <w:rFonts w:cs="Arial"/>
        </w:rPr>
      </w:pPr>
      <w:r w:rsidRPr="00177993">
        <w:rPr>
          <w:rFonts w:cs="Arial"/>
          <w:b/>
        </w:rPr>
        <w:br/>
      </w:r>
    </w:p>
    <w:p w14:paraId="47E07A60" w14:textId="77777777" w:rsidR="002E4B9E" w:rsidRPr="003D3086" w:rsidRDefault="002E4B9E" w:rsidP="003D3086">
      <w:pPr>
        <w:jc w:val="both"/>
        <w:rPr>
          <w:b/>
        </w:rPr>
      </w:pPr>
    </w:p>
    <w:p w14:paraId="09C38A12" w14:textId="77777777" w:rsidR="003626DD" w:rsidRPr="00DD0B12" w:rsidRDefault="00F453E1" w:rsidP="00CE606B">
      <w:pPr>
        <w:pStyle w:val="Heading2"/>
      </w:pPr>
      <w:r>
        <w:t xml:space="preserve"> </w:t>
      </w:r>
      <w:bookmarkStart w:id="146" w:name="_Toc10386824"/>
      <w:r w:rsidR="003626DD" w:rsidRPr="003626DD">
        <w:t>Care of equipment</w:t>
      </w:r>
      <w:bookmarkEnd w:id="146"/>
    </w:p>
    <w:p w14:paraId="2D949C2C" w14:textId="77777777" w:rsidR="003626DD" w:rsidRDefault="003626DD" w:rsidP="003626DD">
      <w:pPr>
        <w:autoSpaceDE w:val="0"/>
        <w:autoSpaceDN w:val="0"/>
        <w:adjustRightInd w:val="0"/>
        <w:rPr>
          <w:rFonts w:ascii="TT45o00" w:hAnsi="TT45o00" w:cs="TT45o00"/>
          <w:lang w:eastAsia="en-GB"/>
        </w:rPr>
      </w:pPr>
    </w:p>
    <w:p w14:paraId="39381056" w14:textId="77777777" w:rsidR="003626DD" w:rsidRPr="00177993" w:rsidRDefault="008F53C8" w:rsidP="003626DD">
      <w:pPr>
        <w:autoSpaceDE w:val="0"/>
        <w:autoSpaceDN w:val="0"/>
        <w:adjustRightInd w:val="0"/>
        <w:rPr>
          <w:rFonts w:cs="Arial"/>
          <w:lang w:eastAsia="en-GB"/>
        </w:rPr>
      </w:pPr>
      <w:proofErr w:type="gramStart"/>
      <w:r w:rsidRPr="00177993">
        <w:rPr>
          <w:rFonts w:cs="Arial"/>
          <w:lang w:eastAsia="en-GB"/>
        </w:rPr>
        <w:t xml:space="preserve">Laptops </w:t>
      </w:r>
      <w:r w:rsidR="003626DD" w:rsidRPr="00177993">
        <w:rPr>
          <w:rFonts w:cs="Arial"/>
          <w:lang w:eastAsia="en-GB"/>
        </w:rPr>
        <w:t>and other portable equipment,</w:t>
      </w:r>
      <w:proofErr w:type="gramEnd"/>
      <w:r w:rsidR="003626DD" w:rsidRPr="00177993">
        <w:rPr>
          <w:rFonts w:cs="Arial"/>
          <w:lang w:eastAsia="en-GB"/>
        </w:rPr>
        <w:t xml:space="preserve"> are assigned by the Company</w:t>
      </w:r>
      <w:r w:rsidR="00281193" w:rsidRPr="00177993">
        <w:rPr>
          <w:rFonts w:cs="Arial"/>
          <w:lang w:eastAsia="en-GB"/>
        </w:rPr>
        <w:t xml:space="preserve"> </w:t>
      </w:r>
      <w:r w:rsidR="003626DD" w:rsidRPr="00177993">
        <w:rPr>
          <w:rFonts w:cs="Arial"/>
          <w:lang w:eastAsia="en-GB"/>
        </w:rPr>
        <w:t xml:space="preserve">to Staff whose jobs require them. </w:t>
      </w:r>
      <w:r w:rsidRPr="00177993">
        <w:rPr>
          <w:rFonts w:cs="Arial"/>
          <w:lang w:eastAsia="en-GB"/>
        </w:rPr>
        <w:t>I</w:t>
      </w:r>
      <w:r w:rsidR="003626DD" w:rsidRPr="00177993">
        <w:rPr>
          <w:rFonts w:cs="Arial"/>
          <w:lang w:eastAsia="en-GB"/>
        </w:rPr>
        <w:t>t is the responsibility of</w:t>
      </w:r>
      <w:r w:rsidR="00281193" w:rsidRPr="00177993">
        <w:rPr>
          <w:rFonts w:cs="Arial"/>
          <w:lang w:eastAsia="en-GB"/>
        </w:rPr>
        <w:t xml:space="preserve"> </w:t>
      </w:r>
      <w:r w:rsidR="003626DD" w:rsidRPr="00177993">
        <w:rPr>
          <w:rFonts w:cs="Arial"/>
          <w:lang w:eastAsia="en-GB"/>
        </w:rPr>
        <w:t xml:space="preserve">Staff to take appropriate care of such equipment to </w:t>
      </w:r>
      <w:r w:rsidR="00A578F8" w:rsidRPr="00177993">
        <w:rPr>
          <w:rFonts w:cs="Arial"/>
          <w:lang w:eastAsia="en-GB"/>
        </w:rPr>
        <w:t>minimize</w:t>
      </w:r>
      <w:r w:rsidR="003626DD" w:rsidRPr="00177993">
        <w:rPr>
          <w:rFonts w:cs="Arial"/>
          <w:lang w:eastAsia="en-GB"/>
        </w:rPr>
        <w:t xml:space="preserve"> the likelihood of damage or theft.</w:t>
      </w:r>
    </w:p>
    <w:p w14:paraId="36D7909B" w14:textId="77777777" w:rsidR="003626DD" w:rsidRPr="00177993" w:rsidRDefault="003626DD" w:rsidP="003626DD">
      <w:pPr>
        <w:autoSpaceDE w:val="0"/>
        <w:autoSpaceDN w:val="0"/>
        <w:adjustRightInd w:val="0"/>
        <w:rPr>
          <w:rFonts w:cs="Arial"/>
          <w:lang w:eastAsia="en-GB"/>
        </w:rPr>
      </w:pPr>
    </w:p>
    <w:p w14:paraId="06D34A3A" w14:textId="77777777" w:rsidR="008F53C8" w:rsidRPr="00177993" w:rsidRDefault="008F53C8" w:rsidP="003626DD">
      <w:pPr>
        <w:numPr>
          <w:ilvl w:val="0"/>
          <w:numId w:val="9"/>
        </w:numPr>
        <w:autoSpaceDE w:val="0"/>
        <w:autoSpaceDN w:val="0"/>
        <w:adjustRightInd w:val="0"/>
        <w:rPr>
          <w:rFonts w:cs="Arial"/>
          <w:lang w:eastAsia="en-GB"/>
        </w:rPr>
      </w:pPr>
      <w:r w:rsidRPr="00177993">
        <w:rPr>
          <w:rFonts w:cs="Arial"/>
          <w:lang w:eastAsia="en-GB"/>
        </w:rPr>
        <w:t>No</w:t>
      </w:r>
      <w:r w:rsidR="003626DD" w:rsidRPr="00177993">
        <w:rPr>
          <w:rFonts w:cs="Arial"/>
          <w:lang w:eastAsia="en-GB"/>
        </w:rPr>
        <w:t xml:space="preserve"> piece of computer equipment </w:t>
      </w:r>
      <w:r w:rsidR="005F2A08" w:rsidRPr="00177993">
        <w:rPr>
          <w:rFonts w:cs="Arial"/>
          <w:lang w:eastAsia="en-GB"/>
        </w:rPr>
        <w:t xml:space="preserve">is to </w:t>
      </w:r>
      <w:r w:rsidR="003626DD" w:rsidRPr="00177993">
        <w:rPr>
          <w:rFonts w:cs="Arial"/>
          <w:lang w:eastAsia="en-GB"/>
        </w:rPr>
        <w:t>be left</w:t>
      </w:r>
      <w:r w:rsidR="00281193" w:rsidRPr="00177993">
        <w:rPr>
          <w:rFonts w:cs="Arial"/>
          <w:lang w:eastAsia="en-GB"/>
        </w:rPr>
        <w:t xml:space="preserve"> </w:t>
      </w:r>
      <w:r w:rsidRPr="00177993">
        <w:rPr>
          <w:rFonts w:cs="Arial"/>
          <w:lang w:eastAsia="en-GB"/>
        </w:rPr>
        <w:t>unattended in a motor vehicle</w:t>
      </w:r>
      <w:r w:rsidR="006D38DE">
        <w:rPr>
          <w:rFonts w:cs="Arial"/>
          <w:lang w:eastAsia="en-GB"/>
        </w:rPr>
        <w:t xml:space="preserve"> overnight</w:t>
      </w:r>
    </w:p>
    <w:p w14:paraId="72D34438" w14:textId="77777777" w:rsidR="008F53C8" w:rsidRPr="00177993" w:rsidRDefault="003626DD" w:rsidP="003626DD">
      <w:pPr>
        <w:numPr>
          <w:ilvl w:val="0"/>
          <w:numId w:val="9"/>
        </w:numPr>
        <w:autoSpaceDE w:val="0"/>
        <w:autoSpaceDN w:val="0"/>
        <w:adjustRightInd w:val="0"/>
        <w:rPr>
          <w:rFonts w:cs="Arial"/>
          <w:lang w:eastAsia="en-GB"/>
        </w:rPr>
      </w:pPr>
      <w:r w:rsidRPr="00177993">
        <w:rPr>
          <w:rFonts w:cs="Arial"/>
          <w:lang w:eastAsia="en-GB"/>
        </w:rPr>
        <w:t xml:space="preserve">IT devices </w:t>
      </w:r>
      <w:r w:rsidR="008F53C8" w:rsidRPr="00177993">
        <w:rPr>
          <w:rFonts w:cs="Arial"/>
          <w:lang w:eastAsia="en-GB"/>
        </w:rPr>
        <w:t xml:space="preserve">containing sensitive data </w:t>
      </w:r>
      <w:r w:rsidRPr="00177993">
        <w:rPr>
          <w:rFonts w:cs="Arial"/>
          <w:lang w:eastAsia="en-GB"/>
        </w:rPr>
        <w:t>should not be</w:t>
      </w:r>
      <w:r w:rsidR="00281193" w:rsidRPr="00177993">
        <w:rPr>
          <w:rFonts w:cs="Arial"/>
          <w:lang w:eastAsia="en-GB"/>
        </w:rPr>
        <w:t xml:space="preserve"> </w:t>
      </w:r>
      <w:r w:rsidRPr="00177993">
        <w:rPr>
          <w:rFonts w:cs="Arial"/>
          <w:lang w:eastAsia="en-GB"/>
        </w:rPr>
        <w:t>left on desks i</w:t>
      </w:r>
      <w:r w:rsidR="008F53C8" w:rsidRPr="00177993">
        <w:rPr>
          <w:rFonts w:cs="Arial"/>
          <w:lang w:eastAsia="en-GB"/>
        </w:rPr>
        <w:t>n the office overnight</w:t>
      </w:r>
    </w:p>
    <w:p w14:paraId="2DED1E8B" w14:textId="77777777" w:rsidR="002E4B9E" w:rsidRPr="00177993" w:rsidRDefault="008F53C8" w:rsidP="002E4B9E">
      <w:pPr>
        <w:numPr>
          <w:ilvl w:val="0"/>
          <w:numId w:val="9"/>
        </w:numPr>
        <w:autoSpaceDE w:val="0"/>
        <w:autoSpaceDN w:val="0"/>
        <w:adjustRightInd w:val="0"/>
        <w:rPr>
          <w:rFonts w:cs="Arial"/>
          <w:lang w:eastAsia="en-GB"/>
        </w:rPr>
      </w:pPr>
      <w:r w:rsidRPr="00177993">
        <w:rPr>
          <w:rFonts w:cs="Arial"/>
          <w:lang w:eastAsia="en-GB"/>
        </w:rPr>
        <w:t xml:space="preserve">Loaned equipment </w:t>
      </w:r>
      <w:r w:rsidR="003626DD" w:rsidRPr="00177993">
        <w:rPr>
          <w:rFonts w:cs="Arial"/>
          <w:lang w:eastAsia="en-GB"/>
        </w:rPr>
        <w:t>should always be returned to</w:t>
      </w:r>
      <w:r w:rsidR="00281193" w:rsidRPr="00177993">
        <w:rPr>
          <w:rFonts w:cs="Arial"/>
          <w:lang w:eastAsia="en-GB"/>
        </w:rPr>
        <w:t xml:space="preserve"> </w:t>
      </w:r>
      <w:r w:rsidR="003626DD" w:rsidRPr="00177993">
        <w:rPr>
          <w:rFonts w:cs="Arial"/>
          <w:lang w:eastAsia="en-GB"/>
        </w:rPr>
        <w:t>reception at the end of the day</w:t>
      </w:r>
      <w:r w:rsidRPr="00177993">
        <w:rPr>
          <w:rFonts w:cs="Arial"/>
          <w:lang w:eastAsia="en-GB"/>
        </w:rPr>
        <w:t xml:space="preserve"> unless noted.</w:t>
      </w:r>
    </w:p>
    <w:p w14:paraId="7CB97A42" w14:textId="77777777" w:rsidR="002E4B9E" w:rsidRDefault="002E4B9E" w:rsidP="002E4B9E">
      <w:pPr>
        <w:autoSpaceDE w:val="0"/>
        <w:autoSpaceDN w:val="0"/>
        <w:adjustRightInd w:val="0"/>
        <w:rPr>
          <w:rFonts w:ascii="TT45o00" w:hAnsi="TT45o00" w:cs="TT45o00"/>
          <w:lang w:eastAsia="en-GB"/>
        </w:rPr>
      </w:pPr>
    </w:p>
    <w:p w14:paraId="729425EB" w14:textId="77777777" w:rsidR="00646FB9" w:rsidRDefault="00646FB9" w:rsidP="002E4B9E">
      <w:pPr>
        <w:autoSpaceDE w:val="0"/>
        <w:autoSpaceDN w:val="0"/>
        <w:adjustRightInd w:val="0"/>
        <w:rPr>
          <w:rFonts w:ascii="TT45o00" w:hAnsi="TT45o00" w:cs="TT45o00"/>
          <w:lang w:eastAsia="en-GB"/>
        </w:rPr>
      </w:pPr>
    </w:p>
    <w:p w14:paraId="387F9099" w14:textId="77777777" w:rsidR="00CE0FC9" w:rsidRDefault="002E4B9E" w:rsidP="003B6649">
      <w:pPr>
        <w:pStyle w:val="Heading2"/>
      </w:pPr>
      <w:r>
        <w:t xml:space="preserve"> </w:t>
      </w:r>
      <w:bookmarkStart w:id="147" w:name="_Toc10386825"/>
      <w:r w:rsidR="00590789" w:rsidRPr="00CE0FC9">
        <w:t>Secure disposal or re-use of equipment</w:t>
      </w:r>
      <w:bookmarkEnd w:id="147"/>
    </w:p>
    <w:p w14:paraId="10DB0A89" w14:textId="77777777" w:rsidR="00CE0FC9" w:rsidRDefault="00CE0FC9" w:rsidP="00CE0FC9">
      <w:pPr>
        <w:jc w:val="both"/>
        <w:rPr>
          <w:b/>
        </w:rPr>
      </w:pPr>
    </w:p>
    <w:p w14:paraId="3E2FF227" w14:textId="77777777" w:rsidR="00E669A2" w:rsidRPr="00CE0FC9" w:rsidRDefault="00E669A2" w:rsidP="00CE0FC9">
      <w:pPr>
        <w:jc w:val="both"/>
      </w:pPr>
      <w:r w:rsidRPr="00CE0FC9">
        <w:t xml:space="preserve">Hard disks are cleared of all software and all </w:t>
      </w:r>
      <w:r w:rsidR="00455952">
        <w:t>Company</w:t>
      </w:r>
      <w:r w:rsidRPr="00CE0FC9">
        <w:t xml:space="preserve"> information prior to disposal or re-use, as set out below.</w:t>
      </w:r>
    </w:p>
    <w:p w14:paraId="5069877A" w14:textId="77777777" w:rsidR="00CE0FC9" w:rsidRDefault="00CE0FC9" w:rsidP="00CE0FC9">
      <w:pPr>
        <w:jc w:val="both"/>
      </w:pPr>
    </w:p>
    <w:p w14:paraId="7B7F2DD5" w14:textId="77777777" w:rsidR="00E669A2" w:rsidRPr="00CE0FC9" w:rsidRDefault="00E669A2" w:rsidP="00CE0FC9">
      <w:pPr>
        <w:jc w:val="both"/>
      </w:pPr>
      <w:r w:rsidRPr="00CE0FC9">
        <w:t xml:space="preserve">The </w:t>
      </w:r>
      <w:r w:rsidR="00C8177C">
        <w:t xml:space="preserve">Internal </w:t>
      </w:r>
      <w:r w:rsidR="00F52DA8">
        <w:t xml:space="preserve">IT </w:t>
      </w:r>
      <w:r w:rsidR="00FA6231">
        <w:t xml:space="preserve">Manager </w:t>
      </w:r>
      <w:r w:rsidRPr="00CE0FC9">
        <w:t xml:space="preserve">is responsible for the secure disposal of storage media and the disposal of all information processing equipment is </w:t>
      </w:r>
      <w:r w:rsidR="005F2A08">
        <w:t>carried out by the</w:t>
      </w:r>
      <w:r w:rsidR="00C8177C">
        <w:t xml:space="preserve"> </w:t>
      </w:r>
      <w:r w:rsidR="00F52DA8">
        <w:t>IT</w:t>
      </w:r>
      <w:r w:rsidR="008838B1">
        <w:t xml:space="preserve"> department.</w:t>
      </w:r>
      <w:r w:rsidRPr="00CE0FC9">
        <w:t xml:space="preserve"> </w:t>
      </w:r>
    </w:p>
    <w:p w14:paraId="590E2E67" w14:textId="77777777" w:rsidR="00CE0FC9" w:rsidRDefault="00CE0FC9" w:rsidP="00CE0FC9">
      <w:pPr>
        <w:jc w:val="both"/>
      </w:pPr>
    </w:p>
    <w:p w14:paraId="10170029" w14:textId="77777777" w:rsidR="00CE0FC9" w:rsidRDefault="00E669A2" w:rsidP="00CE0FC9">
      <w:pPr>
        <w:jc w:val="both"/>
      </w:pPr>
      <w:r w:rsidRPr="00CE0FC9">
        <w:t xml:space="preserve">A log is retained showing what media were destroyed, disposed of, and when. </w:t>
      </w:r>
    </w:p>
    <w:p w14:paraId="5D6DD718" w14:textId="77777777" w:rsidR="00CE0FC9" w:rsidRDefault="00CE0FC9" w:rsidP="00CE0FC9">
      <w:pPr>
        <w:jc w:val="both"/>
      </w:pPr>
    </w:p>
    <w:p w14:paraId="59E1A861" w14:textId="77777777" w:rsidR="00E669A2" w:rsidRPr="00CE0FC9" w:rsidRDefault="00E669A2" w:rsidP="00CE0FC9">
      <w:pPr>
        <w:jc w:val="both"/>
      </w:pPr>
      <w:r w:rsidRPr="00CE0FC9">
        <w:t>The asset inventory is adjusted once the asset has been disposed of.</w:t>
      </w:r>
    </w:p>
    <w:p w14:paraId="41058A53" w14:textId="77777777" w:rsidR="00CE0FC9" w:rsidRDefault="00CE0FC9" w:rsidP="00CE0FC9">
      <w:pPr>
        <w:jc w:val="both"/>
      </w:pPr>
    </w:p>
    <w:p w14:paraId="0C985A03" w14:textId="77777777" w:rsidR="003267CE" w:rsidRDefault="003267CE" w:rsidP="00CE0FC9">
      <w:pPr>
        <w:jc w:val="both"/>
      </w:pPr>
    </w:p>
    <w:p w14:paraId="4BC1DFFC" w14:textId="77777777" w:rsidR="003267CE" w:rsidRDefault="003267CE" w:rsidP="00CE0FC9">
      <w:pPr>
        <w:jc w:val="both"/>
      </w:pPr>
    </w:p>
    <w:p w14:paraId="67BA978B" w14:textId="77777777" w:rsidR="00E669A2" w:rsidRPr="00CE0FC9" w:rsidRDefault="00E669A2" w:rsidP="00CE0FC9">
      <w:pPr>
        <w:jc w:val="both"/>
      </w:pPr>
      <w:r w:rsidRPr="00CE0FC9">
        <w:lastRenderedPageBreak/>
        <w:t>Devices containing confidential information are wiped prior to disposal and are never re-used. If necessary, the device(s) are put beyond practical use.</w:t>
      </w:r>
    </w:p>
    <w:p w14:paraId="7C5496E5" w14:textId="77777777" w:rsidR="00CE0FC9" w:rsidRDefault="00CE0FC9" w:rsidP="00CE0FC9">
      <w:pPr>
        <w:jc w:val="both"/>
      </w:pPr>
    </w:p>
    <w:p w14:paraId="542DC281" w14:textId="77777777" w:rsidR="00E669A2" w:rsidRPr="00CE0FC9" w:rsidRDefault="00E669A2" w:rsidP="00CE0FC9">
      <w:pPr>
        <w:jc w:val="both"/>
      </w:pPr>
      <w:r w:rsidRPr="00CE0FC9">
        <w:t xml:space="preserve">Devices containing confidential information that are damaged </w:t>
      </w:r>
      <w:r w:rsidR="00C8177C">
        <w:t>should be assessed</w:t>
      </w:r>
      <w:r w:rsidRPr="00CE0FC9">
        <w:t xml:space="preserve"> prior to sending for repair, to establish whether they should be repaired or replaced.</w:t>
      </w:r>
    </w:p>
    <w:p w14:paraId="7A8BBDAE" w14:textId="77777777" w:rsidR="00CE0FC9" w:rsidRDefault="00CE0FC9" w:rsidP="00CE0FC9">
      <w:pPr>
        <w:jc w:val="both"/>
      </w:pPr>
    </w:p>
    <w:p w14:paraId="5DF8AEDA" w14:textId="77777777" w:rsidR="00E669A2" w:rsidRPr="00CE0FC9" w:rsidRDefault="00E669A2" w:rsidP="00CE0FC9">
      <w:pPr>
        <w:jc w:val="both"/>
      </w:pPr>
      <w:r w:rsidRPr="00CE0FC9">
        <w:t>Portable or removable storage media of any description are destroyed prior to disposal.</w:t>
      </w:r>
    </w:p>
    <w:p w14:paraId="2858B7BD" w14:textId="77777777" w:rsidR="00CE0FC9" w:rsidRDefault="00CE0FC9" w:rsidP="00CE0FC9">
      <w:pPr>
        <w:jc w:val="both"/>
      </w:pPr>
    </w:p>
    <w:p w14:paraId="6E8D9FA1" w14:textId="77777777" w:rsidR="00E669A2" w:rsidRPr="00CE0FC9" w:rsidRDefault="00E669A2" w:rsidP="00CE0FC9">
      <w:pPr>
        <w:jc w:val="both"/>
      </w:pPr>
      <w:r w:rsidRPr="00CE0FC9">
        <w:t xml:space="preserve">All media are disposed of in line with </w:t>
      </w:r>
      <w:r w:rsidR="005F2A08">
        <w:t>US DOD standards</w:t>
      </w:r>
      <w:r w:rsidRPr="00CE0FC9">
        <w:t xml:space="preserve"> on disposal of computer equipment, through </w:t>
      </w:r>
      <w:r w:rsidR="005F2A08">
        <w:t>an</w:t>
      </w:r>
      <w:r w:rsidRPr="00CE0FC9">
        <w:t xml:space="preserve"> approved contractor. The contractor is a licensed waste carrier and relevant Waste Tra</w:t>
      </w:r>
      <w:r w:rsidR="00F52DA8">
        <w:t xml:space="preserve">nsfer Notes are retained by </w:t>
      </w:r>
      <w:r w:rsidR="005F2A08">
        <w:t>I</w:t>
      </w:r>
      <w:r w:rsidR="00F52DA8">
        <w:t>T</w:t>
      </w:r>
      <w:r w:rsidR="00C90E75">
        <w:t xml:space="preserve"> </w:t>
      </w:r>
      <w:r w:rsidRPr="00CE0FC9">
        <w:t>for minimum of two years.</w:t>
      </w:r>
    </w:p>
    <w:p w14:paraId="4A31D8C0" w14:textId="77777777" w:rsidR="00CE0FC9" w:rsidRDefault="00CE0FC9" w:rsidP="00CE0FC9">
      <w:pPr>
        <w:jc w:val="both"/>
      </w:pPr>
    </w:p>
    <w:p w14:paraId="755521ED" w14:textId="77777777" w:rsidR="00E669A2" w:rsidRPr="00CE0FC9" w:rsidRDefault="00E669A2" w:rsidP="00CE0FC9">
      <w:pPr>
        <w:jc w:val="both"/>
      </w:pPr>
      <w:r w:rsidRPr="00CE0FC9">
        <w:t>Documents containing confidential information which are to be destroyed are shredded by their owners or disposed of as confidential waste. The contractor employed is a registered waste carrier and provides Certificates of Destruction where appropriate and Waste Transfer notes which are retained for a minimum of two years.</w:t>
      </w:r>
    </w:p>
    <w:p w14:paraId="5E037BAE" w14:textId="77777777" w:rsidR="00C90E75" w:rsidRDefault="00C90E75" w:rsidP="00CE0FC9">
      <w:pPr>
        <w:jc w:val="both"/>
      </w:pPr>
    </w:p>
    <w:p w14:paraId="46ACA258" w14:textId="77777777" w:rsidR="002E4B9E" w:rsidRDefault="002E4B9E" w:rsidP="00CE0FC9">
      <w:pPr>
        <w:jc w:val="both"/>
      </w:pPr>
    </w:p>
    <w:p w14:paraId="67DCE587" w14:textId="77777777" w:rsidR="00C90E75" w:rsidRDefault="00F453E1" w:rsidP="00C90E75">
      <w:pPr>
        <w:pStyle w:val="Heading2"/>
      </w:pPr>
      <w:r>
        <w:t xml:space="preserve"> </w:t>
      </w:r>
      <w:bookmarkStart w:id="148" w:name="_Toc10386826"/>
      <w:r w:rsidR="00B87744">
        <w:t>Unattended User E</w:t>
      </w:r>
      <w:r w:rsidR="00E669A2" w:rsidRPr="00C90E75">
        <w:t>quipment</w:t>
      </w:r>
      <w:bookmarkEnd w:id="148"/>
      <w:r w:rsidR="00E669A2" w:rsidRPr="00CE0FC9">
        <w:t xml:space="preserve"> </w:t>
      </w:r>
    </w:p>
    <w:p w14:paraId="205E6AE6" w14:textId="77777777" w:rsidR="00C90E75" w:rsidRDefault="00C90E75" w:rsidP="00CE0FC9">
      <w:pPr>
        <w:jc w:val="both"/>
      </w:pPr>
    </w:p>
    <w:p w14:paraId="6137C0E2" w14:textId="77777777" w:rsidR="00C90E75" w:rsidRPr="00CE0FC9" w:rsidRDefault="00C90E75" w:rsidP="00C90E75">
      <w:pPr>
        <w:jc w:val="both"/>
      </w:pPr>
      <w:r w:rsidRPr="00CE0FC9">
        <w:t xml:space="preserve">Laptops and printers are not left logged on when unattended and are protected by passwords. Tethers are used where appropriate. </w:t>
      </w:r>
    </w:p>
    <w:p w14:paraId="32EF9B4F" w14:textId="77777777" w:rsidR="00C90E75" w:rsidRPr="00CE0FC9" w:rsidRDefault="00C90E75" w:rsidP="00C90E75">
      <w:pPr>
        <w:jc w:val="both"/>
      </w:pPr>
    </w:p>
    <w:p w14:paraId="2D25ED2F" w14:textId="77777777" w:rsidR="00C90E75" w:rsidRPr="00CE0FC9" w:rsidRDefault="00C90E75" w:rsidP="00C90E75">
      <w:pPr>
        <w:jc w:val="both"/>
      </w:pPr>
      <w:r w:rsidRPr="00CE0FC9">
        <w:t xml:space="preserve">All information, especially Confidential or Restricted information, when printed, is cleared from printers immediately. </w:t>
      </w:r>
    </w:p>
    <w:p w14:paraId="2308E27E" w14:textId="77777777" w:rsidR="00C90E75" w:rsidRDefault="00C90E75" w:rsidP="00C90E75">
      <w:pPr>
        <w:jc w:val="both"/>
      </w:pPr>
    </w:p>
    <w:p w14:paraId="26E5BB04" w14:textId="77777777" w:rsidR="00C90E75" w:rsidRPr="00862E48" w:rsidRDefault="00A6167A" w:rsidP="00862E48">
      <w:pPr>
        <w:autoSpaceDE w:val="0"/>
        <w:autoSpaceDN w:val="0"/>
        <w:adjustRightInd w:val="0"/>
        <w:rPr>
          <w:rFonts w:ascii="TT45o00" w:hAnsi="TT45o00" w:cs="TT45o00"/>
          <w:lang w:eastAsia="en-GB"/>
        </w:rPr>
      </w:pPr>
      <w:r>
        <w:rPr>
          <w:rFonts w:ascii="TT45o00" w:hAnsi="TT45o00" w:cs="TT45o00"/>
          <w:lang w:eastAsia="en-GB"/>
        </w:rPr>
        <w:t>All l</w:t>
      </w:r>
      <w:r w:rsidR="00C90E75" w:rsidRPr="00CE0FC9">
        <w:t xml:space="preserve">aptops are protected by passwords, screen savers or equivalent controls when not in use. </w:t>
      </w:r>
    </w:p>
    <w:p w14:paraId="5644479E" w14:textId="77777777" w:rsidR="00C90E75" w:rsidRDefault="00C90E75" w:rsidP="00C90E75">
      <w:pPr>
        <w:jc w:val="both"/>
      </w:pPr>
    </w:p>
    <w:p w14:paraId="147C56F6" w14:textId="77777777" w:rsidR="00C90E75" w:rsidRPr="00CE0FC9" w:rsidRDefault="00862E48" w:rsidP="00C90E75">
      <w:pPr>
        <w:jc w:val="both"/>
      </w:pPr>
      <w:r>
        <w:t>Staff must lock computer screens when leaving their computer equipment unattended.</w:t>
      </w:r>
    </w:p>
    <w:p w14:paraId="0120D7B0" w14:textId="77777777" w:rsidR="00C90E75" w:rsidRDefault="00C90E75" w:rsidP="00C90E75">
      <w:pPr>
        <w:jc w:val="both"/>
      </w:pPr>
    </w:p>
    <w:p w14:paraId="63FF36E1" w14:textId="77777777" w:rsidR="00F453E1" w:rsidRDefault="00F453E1" w:rsidP="00C90E75">
      <w:pPr>
        <w:jc w:val="both"/>
      </w:pPr>
    </w:p>
    <w:p w14:paraId="50E93B91" w14:textId="77777777" w:rsidR="000E6F72" w:rsidRDefault="000E6F72" w:rsidP="000E6F72">
      <w:pPr>
        <w:pStyle w:val="Heading2"/>
      </w:pPr>
      <w:r>
        <w:t xml:space="preserve"> </w:t>
      </w:r>
      <w:bookmarkStart w:id="149" w:name="_Toc10386827"/>
      <w:r>
        <w:t>Clear Desk / Clear Screen</w:t>
      </w:r>
      <w:r w:rsidR="00227C21">
        <w:t xml:space="preserve"> / Clear Board</w:t>
      </w:r>
      <w:bookmarkEnd w:id="149"/>
    </w:p>
    <w:p w14:paraId="1E9F0936" w14:textId="77777777" w:rsidR="000E6F72" w:rsidRDefault="000E6F72" w:rsidP="00CE0FC9">
      <w:pPr>
        <w:jc w:val="both"/>
      </w:pPr>
    </w:p>
    <w:p w14:paraId="563126CC" w14:textId="77777777" w:rsidR="00520CAB" w:rsidRPr="00177993" w:rsidRDefault="00520CAB" w:rsidP="00520CAB">
      <w:pPr>
        <w:autoSpaceDE w:val="0"/>
        <w:autoSpaceDN w:val="0"/>
        <w:adjustRightInd w:val="0"/>
        <w:rPr>
          <w:rFonts w:cs="Arial"/>
          <w:lang w:eastAsia="en-GB"/>
        </w:rPr>
      </w:pPr>
      <w:r w:rsidRPr="00177993">
        <w:rPr>
          <w:rFonts w:cs="Arial"/>
          <w:lang w:eastAsia="en-GB"/>
        </w:rPr>
        <w:t xml:space="preserve">The Company operates a clear desk policy at </w:t>
      </w:r>
      <w:proofErr w:type="gramStart"/>
      <w:r w:rsidRPr="00177993">
        <w:rPr>
          <w:rFonts w:cs="Arial"/>
          <w:lang w:eastAsia="en-GB"/>
        </w:rPr>
        <w:t>all of</w:t>
      </w:r>
      <w:proofErr w:type="gramEnd"/>
      <w:r w:rsidRPr="00177993">
        <w:rPr>
          <w:rFonts w:cs="Arial"/>
          <w:lang w:eastAsia="en-GB"/>
        </w:rPr>
        <w:t xml:space="preserve"> its offices. This means that all Staff </w:t>
      </w:r>
      <w:r w:rsidR="00A578F8" w:rsidRPr="00177993">
        <w:rPr>
          <w:rFonts w:cs="Arial"/>
          <w:lang w:eastAsia="en-GB"/>
        </w:rPr>
        <w:t>are expected</w:t>
      </w:r>
      <w:r w:rsidRPr="00177993">
        <w:rPr>
          <w:rFonts w:cs="Arial"/>
          <w:lang w:eastAsia="en-GB"/>
        </w:rPr>
        <w:t xml:space="preserve"> to leave their desks clear, tidy and free of paperwork </w:t>
      </w:r>
      <w:r w:rsidR="00227C21" w:rsidRPr="00177993">
        <w:rPr>
          <w:rFonts w:cs="Arial"/>
          <w:lang w:eastAsia="en-GB"/>
        </w:rPr>
        <w:t xml:space="preserve">classified at, or above, restricted </w:t>
      </w:r>
      <w:r w:rsidRPr="00177993">
        <w:rPr>
          <w:rFonts w:cs="Arial"/>
          <w:lang w:eastAsia="en-GB"/>
        </w:rPr>
        <w:t>at the end of each working</w:t>
      </w:r>
      <w:r w:rsidR="008E7633" w:rsidRPr="00177993">
        <w:rPr>
          <w:rFonts w:cs="Arial"/>
          <w:lang w:eastAsia="en-GB"/>
        </w:rPr>
        <w:t xml:space="preserve"> </w:t>
      </w:r>
      <w:r w:rsidRPr="00177993">
        <w:rPr>
          <w:rFonts w:cs="Arial"/>
          <w:lang w:eastAsia="en-GB"/>
        </w:rPr>
        <w:t>day. This not only includes documents and notes, but also post-its, business cards and</w:t>
      </w:r>
      <w:r w:rsidR="008E7633" w:rsidRPr="00177993">
        <w:rPr>
          <w:rFonts w:cs="Arial"/>
          <w:lang w:eastAsia="en-GB"/>
        </w:rPr>
        <w:t xml:space="preserve"> </w:t>
      </w:r>
      <w:r w:rsidRPr="00177993">
        <w:rPr>
          <w:rFonts w:cs="Arial"/>
          <w:lang w:eastAsia="en-GB"/>
        </w:rPr>
        <w:t>removable media (CDs, floppy disks, memory sticks).</w:t>
      </w:r>
    </w:p>
    <w:p w14:paraId="36AA3335" w14:textId="77777777" w:rsidR="00520CAB" w:rsidRPr="00177993" w:rsidRDefault="00520CAB" w:rsidP="00520CAB">
      <w:pPr>
        <w:autoSpaceDE w:val="0"/>
        <w:autoSpaceDN w:val="0"/>
        <w:adjustRightInd w:val="0"/>
        <w:rPr>
          <w:rFonts w:cs="Arial"/>
          <w:lang w:eastAsia="en-GB"/>
        </w:rPr>
      </w:pPr>
    </w:p>
    <w:p w14:paraId="3A7B3C97" w14:textId="77777777" w:rsidR="000E6F72" w:rsidRPr="00177993" w:rsidRDefault="00C8177C" w:rsidP="000E6F72">
      <w:pPr>
        <w:jc w:val="both"/>
        <w:rPr>
          <w:rFonts w:cs="Arial"/>
        </w:rPr>
      </w:pPr>
      <w:r w:rsidRPr="00177993">
        <w:rPr>
          <w:rFonts w:cs="Arial"/>
        </w:rPr>
        <w:t xml:space="preserve">When leaving </w:t>
      </w:r>
      <w:r w:rsidR="000E6F72" w:rsidRPr="00177993">
        <w:rPr>
          <w:rFonts w:cs="Arial"/>
        </w:rPr>
        <w:t>desks</w:t>
      </w:r>
      <w:r w:rsidRPr="00177993">
        <w:rPr>
          <w:rFonts w:cs="Arial"/>
        </w:rPr>
        <w:t xml:space="preserve"> in an open area</w:t>
      </w:r>
      <w:r w:rsidR="000E6F72" w:rsidRPr="00177993">
        <w:rPr>
          <w:rFonts w:cs="Arial"/>
        </w:rPr>
        <w:t xml:space="preserve"> for any length of time (e.g. at the end of the working day) staff should clear away </w:t>
      </w:r>
      <w:r w:rsidR="00227C21" w:rsidRPr="00177993">
        <w:rPr>
          <w:rFonts w:cs="Arial"/>
        </w:rPr>
        <w:t xml:space="preserve">classified </w:t>
      </w:r>
      <w:r w:rsidR="000E6F72" w:rsidRPr="00177993">
        <w:rPr>
          <w:rFonts w:cs="Arial"/>
        </w:rPr>
        <w:t>documents.</w:t>
      </w:r>
    </w:p>
    <w:p w14:paraId="24D03982" w14:textId="77777777" w:rsidR="000E6F72" w:rsidRPr="00177993" w:rsidRDefault="000E6F72" w:rsidP="00CE0FC9">
      <w:pPr>
        <w:jc w:val="both"/>
        <w:rPr>
          <w:rFonts w:cs="Arial"/>
        </w:rPr>
      </w:pPr>
    </w:p>
    <w:p w14:paraId="633B0318" w14:textId="77777777" w:rsidR="000B4E02" w:rsidRPr="00177993" w:rsidRDefault="00520CAB" w:rsidP="000B4E02">
      <w:pPr>
        <w:jc w:val="both"/>
        <w:rPr>
          <w:rFonts w:cs="Arial"/>
        </w:rPr>
      </w:pPr>
      <w:r w:rsidRPr="00177993">
        <w:rPr>
          <w:rFonts w:cs="Arial"/>
        </w:rPr>
        <w:t>Company Sensitive, Personally Identifiable or PCI</w:t>
      </w:r>
      <w:r w:rsidR="00565700">
        <w:rPr>
          <w:rFonts w:cs="Arial"/>
        </w:rPr>
        <w:t>, and Company Secret</w:t>
      </w:r>
      <w:r w:rsidRPr="00177993">
        <w:rPr>
          <w:rFonts w:cs="Arial"/>
        </w:rPr>
        <w:t xml:space="preserve"> information must be</w:t>
      </w:r>
      <w:r w:rsidR="000B4E02" w:rsidRPr="00177993">
        <w:rPr>
          <w:rFonts w:cs="Arial"/>
        </w:rPr>
        <w:t xml:space="preserve"> locked away when not required. </w:t>
      </w:r>
    </w:p>
    <w:p w14:paraId="69F2ABDF" w14:textId="77777777" w:rsidR="000B4E02" w:rsidRPr="00177993" w:rsidRDefault="000B4E02" w:rsidP="00CE0FC9">
      <w:pPr>
        <w:jc w:val="both"/>
        <w:rPr>
          <w:rFonts w:cs="Arial"/>
        </w:rPr>
      </w:pPr>
    </w:p>
    <w:p w14:paraId="1DB88964" w14:textId="77777777" w:rsidR="000E6F72" w:rsidRPr="00177993" w:rsidRDefault="00227C21" w:rsidP="00CE0FC9">
      <w:pPr>
        <w:jc w:val="both"/>
        <w:rPr>
          <w:rFonts w:cs="Arial"/>
        </w:rPr>
      </w:pPr>
      <w:r w:rsidRPr="00177993">
        <w:rPr>
          <w:rFonts w:cs="Arial"/>
        </w:rPr>
        <w:t>All staff are required to</w:t>
      </w:r>
      <w:r w:rsidR="000E6F72" w:rsidRPr="00177993">
        <w:rPr>
          <w:rFonts w:cs="Arial"/>
        </w:rPr>
        <w:t xml:space="preserve"> lock their screen when leaving their desk/computer</w:t>
      </w:r>
      <w:r w:rsidRPr="00177993">
        <w:rPr>
          <w:rFonts w:cs="Arial"/>
        </w:rPr>
        <w:t xml:space="preserve"> using the [WIN]+L combination</w:t>
      </w:r>
      <w:r w:rsidR="000E6F72" w:rsidRPr="00177993">
        <w:rPr>
          <w:rFonts w:cs="Arial"/>
        </w:rPr>
        <w:t>.</w:t>
      </w:r>
    </w:p>
    <w:p w14:paraId="4B7B9313" w14:textId="77777777" w:rsidR="00E669A2" w:rsidRPr="00177993" w:rsidRDefault="00E669A2" w:rsidP="00044C6D">
      <w:pPr>
        <w:ind w:left="576" w:hanging="576"/>
        <w:jc w:val="both"/>
        <w:rPr>
          <w:rFonts w:cs="Arial"/>
        </w:rPr>
      </w:pPr>
    </w:p>
    <w:p w14:paraId="5EC62042" w14:textId="77777777" w:rsidR="00520CAB" w:rsidRPr="00177993" w:rsidRDefault="00227C21" w:rsidP="00442943">
      <w:pPr>
        <w:autoSpaceDE w:val="0"/>
        <w:autoSpaceDN w:val="0"/>
        <w:adjustRightInd w:val="0"/>
        <w:rPr>
          <w:rFonts w:cs="Arial"/>
          <w:lang w:eastAsia="en-GB"/>
        </w:rPr>
      </w:pPr>
      <w:r w:rsidRPr="00177993">
        <w:rPr>
          <w:rFonts w:cs="Arial"/>
          <w:lang w:eastAsia="en-GB"/>
        </w:rPr>
        <w:t>All whiteboards in shared meeting spaces must be wiped as soon as the meeting is adjourned.  Individual whiteboards used in employee areas may not store any information classified company sensitive and above.</w:t>
      </w:r>
    </w:p>
    <w:p w14:paraId="71D07471" w14:textId="77777777" w:rsidR="00646FB9" w:rsidRPr="00177993" w:rsidRDefault="00646FB9" w:rsidP="00442943">
      <w:pPr>
        <w:autoSpaceDE w:val="0"/>
        <w:autoSpaceDN w:val="0"/>
        <w:adjustRightInd w:val="0"/>
        <w:rPr>
          <w:rFonts w:cs="Arial"/>
        </w:rPr>
      </w:pPr>
    </w:p>
    <w:p w14:paraId="6510058A" w14:textId="77777777" w:rsidR="00646FB9" w:rsidRDefault="00646FB9" w:rsidP="00442943">
      <w:pPr>
        <w:autoSpaceDE w:val="0"/>
        <w:autoSpaceDN w:val="0"/>
        <w:adjustRightInd w:val="0"/>
        <w:rPr>
          <w:rFonts w:cs="Arial"/>
        </w:rPr>
      </w:pPr>
      <w:r w:rsidRPr="00177993">
        <w:rPr>
          <w:rFonts w:cs="Arial"/>
        </w:rPr>
        <w:t>Home workers should comply with the clear desk and clear screen policies, ensure access is controlled as if in the office and have appropriate security measures (e.g. lockable files, secure shredding facilities) as well as secure communications via VPN or similar with the office.</w:t>
      </w:r>
    </w:p>
    <w:p w14:paraId="32B16DF4" w14:textId="77777777" w:rsidR="00311015" w:rsidRDefault="00311015" w:rsidP="00442943">
      <w:pPr>
        <w:autoSpaceDE w:val="0"/>
        <w:autoSpaceDN w:val="0"/>
        <w:adjustRightInd w:val="0"/>
        <w:rPr>
          <w:rFonts w:cs="Arial"/>
          <w:lang w:eastAsia="en-GB"/>
        </w:rPr>
      </w:pPr>
    </w:p>
    <w:p w14:paraId="5BD3F5EB" w14:textId="77777777" w:rsidR="00311015" w:rsidRDefault="00311015" w:rsidP="00442943">
      <w:pPr>
        <w:autoSpaceDE w:val="0"/>
        <w:autoSpaceDN w:val="0"/>
        <w:adjustRightInd w:val="0"/>
        <w:rPr>
          <w:rFonts w:cs="Arial"/>
          <w:lang w:eastAsia="en-GB"/>
        </w:rPr>
      </w:pPr>
    </w:p>
    <w:p w14:paraId="6D8E0EC3" w14:textId="77777777" w:rsidR="00311015" w:rsidRDefault="00311015" w:rsidP="00442943">
      <w:pPr>
        <w:autoSpaceDE w:val="0"/>
        <w:autoSpaceDN w:val="0"/>
        <w:adjustRightInd w:val="0"/>
        <w:rPr>
          <w:rFonts w:cs="Arial"/>
          <w:lang w:eastAsia="en-GB"/>
        </w:rPr>
      </w:pPr>
    </w:p>
    <w:p w14:paraId="7DD9393C" w14:textId="77777777" w:rsidR="00311015" w:rsidRPr="00177993" w:rsidRDefault="00311015" w:rsidP="00442943">
      <w:pPr>
        <w:autoSpaceDE w:val="0"/>
        <w:autoSpaceDN w:val="0"/>
        <w:adjustRightInd w:val="0"/>
        <w:rPr>
          <w:rFonts w:cs="Arial"/>
          <w:lang w:eastAsia="en-GB"/>
        </w:rPr>
      </w:pPr>
    </w:p>
    <w:p w14:paraId="1175B04E" w14:textId="77777777" w:rsidR="002E4B9E" w:rsidRDefault="002E4B9E" w:rsidP="00C8177C">
      <w:pPr>
        <w:jc w:val="both"/>
      </w:pPr>
    </w:p>
    <w:p w14:paraId="6AF95D66" w14:textId="77777777" w:rsidR="003E02B7" w:rsidRDefault="003E02B7" w:rsidP="003267CE">
      <w:pPr>
        <w:pStyle w:val="Heading2"/>
      </w:pPr>
      <w:bookmarkStart w:id="150" w:name="_Toc10386828"/>
      <w:r>
        <w:lastRenderedPageBreak/>
        <w:t>Lighting</w:t>
      </w:r>
      <w:bookmarkEnd w:id="150"/>
    </w:p>
    <w:p w14:paraId="7B8113AD" w14:textId="77777777" w:rsidR="003E02B7" w:rsidRDefault="003E02B7" w:rsidP="003E02B7">
      <w:pPr>
        <w:jc w:val="both"/>
      </w:pPr>
    </w:p>
    <w:p w14:paraId="21DCDD58" w14:textId="77777777" w:rsidR="003E02B7" w:rsidRDefault="003E02B7" w:rsidP="00C11DB8">
      <w:pPr>
        <w:ind w:left="576" w:hanging="576"/>
        <w:jc w:val="both"/>
      </w:pPr>
      <w:r>
        <w:t xml:space="preserve">Appropriate internal and external lighting should be set to deter intruders.  </w:t>
      </w:r>
    </w:p>
    <w:p w14:paraId="3124386F" w14:textId="77777777" w:rsidR="003E02B7" w:rsidRDefault="003E02B7" w:rsidP="003E02B7">
      <w:pPr>
        <w:jc w:val="both"/>
      </w:pPr>
    </w:p>
    <w:p w14:paraId="5595CE65" w14:textId="77777777" w:rsidR="00085824" w:rsidRDefault="00085824" w:rsidP="00C8177C">
      <w:pPr>
        <w:jc w:val="both"/>
      </w:pPr>
    </w:p>
    <w:p w14:paraId="6F1BCAE3" w14:textId="77777777" w:rsidR="002E4B9E" w:rsidRDefault="002E4B9E" w:rsidP="00C11DB8">
      <w:pPr>
        <w:ind w:left="576" w:hanging="576"/>
        <w:jc w:val="both"/>
      </w:pPr>
    </w:p>
    <w:p w14:paraId="18434A46" w14:textId="77777777" w:rsidR="00D0672C" w:rsidRDefault="00D0672C" w:rsidP="00D0672C">
      <w:pPr>
        <w:pStyle w:val="Heading2"/>
      </w:pPr>
      <w:r>
        <w:t xml:space="preserve"> </w:t>
      </w:r>
      <w:bookmarkStart w:id="151" w:name="_Toc10386829"/>
      <w:r>
        <w:t>Server Rooms</w:t>
      </w:r>
      <w:bookmarkEnd w:id="151"/>
    </w:p>
    <w:p w14:paraId="688510CE" w14:textId="77777777" w:rsidR="00D0672C" w:rsidRDefault="00D0672C" w:rsidP="00D0672C"/>
    <w:p w14:paraId="53E2A393" w14:textId="77777777" w:rsidR="007976EB" w:rsidRDefault="007976EB" w:rsidP="007976EB">
      <w:pPr>
        <w:jc w:val="both"/>
      </w:pPr>
      <w:r>
        <w:t xml:space="preserve">Server rooms and other sensitive areas containing infrastructure must be secured so that only </w:t>
      </w:r>
      <w:r w:rsidR="00A578F8">
        <w:t>authorized</w:t>
      </w:r>
      <w:r>
        <w:t xml:space="preserve"> Staff are permitted entry.  </w:t>
      </w:r>
    </w:p>
    <w:p w14:paraId="38AA1818" w14:textId="77777777" w:rsidR="007976EB" w:rsidRDefault="007976EB" w:rsidP="00D0672C">
      <w:pPr>
        <w:ind w:left="576" w:hanging="576"/>
        <w:jc w:val="both"/>
      </w:pPr>
    </w:p>
    <w:p w14:paraId="706B1474" w14:textId="77777777" w:rsidR="00D0672C" w:rsidRDefault="00D0672C" w:rsidP="00D0672C">
      <w:pPr>
        <w:ind w:left="576" w:hanging="576"/>
        <w:jc w:val="both"/>
      </w:pPr>
      <w:r>
        <w:t>Server rooms must be physically separated from the main office areas.</w:t>
      </w:r>
    </w:p>
    <w:p w14:paraId="56FC87C5" w14:textId="77777777" w:rsidR="00D0672C" w:rsidRDefault="00D0672C" w:rsidP="00D0672C">
      <w:pPr>
        <w:ind w:left="576" w:hanging="576"/>
        <w:jc w:val="both"/>
      </w:pPr>
    </w:p>
    <w:p w14:paraId="30F1847B" w14:textId="77777777" w:rsidR="00D0672C" w:rsidRDefault="00D0672C" w:rsidP="00D0672C">
      <w:pPr>
        <w:ind w:left="576" w:hanging="576"/>
        <w:jc w:val="both"/>
      </w:pPr>
      <w:r>
        <w:t>Server rooms must not contain windows.</w:t>
      </w:r>
    </w:p>
    <w:p w14:paraId="3C743C73" w14:textId="77777777" w:rsidR="00D0672C" w:rsidRDefault="00D0672C" w:rsidP="00D0672C">
      <w:pPr>
        <w:ind w:left="576" w:hanging="576"/>
        <w:jc w:val="both"/>
      </w:pPr>
    </w:p>
    <w:p w14:paraId="523FD27B" w14:textId="77777777" w:rsidR="00D0672C" w:rsidRDefault="009A510F" w:rsidP="00CE0FC9">
      <w:pPr>
        <w:jc w:val="both"/>
      </w:pPr>
      <w:r>
        <w:t>Server rooms</w:t>
      </w:r>
      <w:r w:rsidR="00F453E1">
        <w:t xml:space="preserve"> </w:t>
      </w:r>
      <w:r w:rsidR="00032DEC">
        <w:t>must have continuous environmental monitoring of temperature, humidity, smoke, water.</w:t>
      </w:r>
    </w:p>
    <w:p w14:paraId="757A9631" w14:textId="77777777" w:rsidR="00A4587D" w:rsidRDefault="00A4587D" w:rsidP="00CE0FC9">
      <w:pPr>
        <w:jc w:val="both"/>
      </w:pPr>
    </w:p>
    <w:p w14:paraId="7AE0CA03" w14:textId="77777777" w:rsidR="00A4587D" w:rsidRDefault="00A4587D" w:rsidP="00CE0FC9">
      <w:pPr>
        <w:jc w:val="both"/>
      </w:pPr>
    </w:p>
    <w:p w14:paraId="1CB2CACE" w14:textId="77777777" w:rsidR="00A4587D" w:rsidRDefault="00B87744" w:rsidP="00A4587D">
      <w:pPr>
        <w:pStyle w:val="Heading2"/>
      </w:pPr>
      <w:r>
        <w:t xml:space="preserve"> </w:t>
      </w:r>
      <w:bookmarkStart w:id="152" w:name="_Toc10386830"/>
      <w:r w:rsidR="00A4587D">
        <w:t>Building Construction</w:t>
      </w:r>
      <w:bookmarkEnd w:id="152"/>
    </w:p>
    <w:p w14:paraId="121B021A" w14:textId="77777777" w:rsidR="00A4587D" w:rsidRDefault="00A4587D" w:rsidP="00A4587D">
      <w:pPr>
        <w:jc w:val="both"/>
      </w:pPr>
    </w:p>
    <w:p w14:paraId="312C5AF1" w14:textId="77777777" w:rsidR="00A4587D" w:rsidRDefault="00A4587D" w:rsidP="00A4587D">
      <w:r>
        <w:t>B</w:t>
      </w:r>
      <w:r w:rsidRPr="000562A5">
        <w:t xml:space="preserve">uildings are built in compliance with </w:t>
      </w:r>
      <w:r>
        <w:t xml:space="preserve">local, </w:t>
      </w:r>
      <w:r w:rsidRPr="000562A5">
        <w:t>relevant building regulations where applicable</w:t>
      </w:r>
      <w:r>
        <w:t>, and away from known environmental hazard locations,</w:t>
      </w:r>
      <w:r w:rsidRPr="000562A5">
        <w:t xml:space="preserve"> such as flood</w:t>
      </w:r>
      <w:r>
        <w:t xml:space="preserve"> plains.</w:t>
      </w:r>
      <w:r w:rsidRPr="000562A5">
        <w:t xml:space="preserve"> </w:t>
      </w:r>
    </w:p>
    <w:p w14:paraId="0DA98B92" w14:textId="77777777" w:rsidR="00A4587D" w:rsidRDefault="00A4587D" w:rsidP="00A4587D"/>
    <w:p w14:paraId="3C5C2679" w14:textId="77777777" w:rsidR="00A4587D" w:rsidRDefault="00A4587D" w:rsidP="00A4587D"/>
    <w:p w14:paraId="363CBFE8" w14:textId="77777777" w:rsidR="00A4587D" w:rsidRDefault="00A4587D" w:rsidP="00A4587D">
      <w:r>
        <w:t>Required c</w:t>
      </w:r>
      <w:r w:rsidRPr="000562A5">
        <w:t>onstruction</w:t>
      </w:r>
      <w:r>
        <w:t xml:space="preserve"> materials </w:t>
      </w:r>
      <w:r w:rsidRPr="000562A5">
        <w:t>include</w:t>
      </w:r>
      <w:r>
        <w:t>:</w:t>
      </w:r>
    </w:p>
    <w:p w14:paraId="539AF9DA" w14:textId="77777777" w:rsidR="00A4587D" w:rsidRDefault="00A4587D" w:rsidP="00A4587D">
      <w:pPr>
        <w:numPr>
          <w:ilvl w:val="0"/>
          <w:numId w:val="9"/>
        </w:numPr>
      </w:pPr>
      <w:r>
        <w:t>F</w:t>
      </w:r>
      <w:r w:rsidRPr="000562A5">
        <w:t xml:space="preserve">ire retardant materials </w:t>
      </w:r>
      <w:r>
        <w:t>t</w:t>
      </w:r>
      <w:r w:rsidRPr="000562A5">
        <w:t xml:space="preserve">o minimize the spread of fire should a fire occur. </w:t>
      </w:r>
    </w:p>
    <w:p w14:paraId="7B70007A" w14:textId="77777777" w:rsidR="00A4587D" w:rsidRDefault="00A4587D" w:rsidP="00A4587D">
      <w:pPr>
        <w:numPr>
          <w:ilvl w:val="0"/>
          <w:numId w:val="9"/>
        </w:numPr>
        <w:jc w:val="both"/>
      </w:pPr>
      <w:r>
        <w:t>External doors must be sufficiently strong to either prevent or deter an attacker from forcing unauthorized entry.</w:t>
      </w:r>
    </w:p>
    <w:p w14:paraId="12CF31D3" w14:textId="77777777" w:rsidR="00A4587D" w:rsidRDefault="00A4587D" w:rsidP="00A4587D">
      <w:pPr>
        <w:numPr>
          <w:ilvl w:val="0"/>
          <w:numId w:val="9"/>
        </w:numPr>
        <w:jc w:val="both"/>
      </w:pPr>
      <w:r>
        <w:t>External windows should provide some resistance to forced attack.</w:t>
      </w:r>
    </w:p>
    <w:p w14:paraId="31B7158A" w14:textId="77777777" w:rsidR="00F453E1" w:rsidRDefault="00F453E1" w:rsidP="00C8177C">
      <w:pPr>
        <w:jc w:val="both"/>
      </w:pPr>
    </w:p>
    <w:p w14:paraId="57C21736" w14:textId="77777777" w:rsidR="00A4587D" w:rsidRDefault="00A4587D" w:rsidP="00C11DB8">
      <w:pPr>
        <w:ind w:left="576" w:hanging="576"/>
        <w:jc w:val="both"/>
      </w:pPr>
    </w:p>
    <w:p w14:paraId="4C0168C7" w14:textId="77777777" w:rsidR="00A4587D" w:rsidRDefault="00A4587D" w:rsidP="00C11DB8">
      <w:pPr>
        <w:ind w:left="576" w:hanging="576"/>
        <w:jc w:val="both"/>
      </w:pPr>
    </w:p>
    <w:p w14:paraId="6D1D854A" w14:textId="77777777" w:rsidR="00954F8C" w:rsidRPr="00BC1FA8" w:rsidRDefault="001346C5" w:rsidP="00EA527F">
      <w:pPr>
        <w:pStyle w:val="Heading1"/>
      </w:pPr>
      <w:bookmarkStart w:id="153" w:name="_Toc10386831"/>
      <w:r w:rsidRPr="00EA527F">
        <w:t>P</w:t>
      </w:r>
      <w:r w:rsidR="005F799D" w:rsidRPr="00EA527F">
        <w:t>rocedures</w:t>
      </w:r>
      <w:bookmarkEnd w:id="153"/>
    </w:p>
    <w:p w14:paraId="208F5069" w14:textId="77777777" w:rsidR="00BC1FA8" w:rsidRPr="00BC1FA8" w:rsidRDefault="00BC1FA8" w:rsidP="00BC1FA8"/>
    <w:p w14:paraId="350C8E9B" w14:textId="77777777" w:rsidR="00130AD4" w:rsidRPr="00BC1FA8" w:rsidRDefault="005F799D" w:rsidP="00BC1FA8">
      <w:pPr>
        <w:pStyle w:val="Heading2"/>
      </w:pPr>
      <w:bookmarkStart w:id="154" w:name="_Toc10386832"/>
      <w:r w:rsidRPr="00BC1FA8">
        <w:t>Visitors</w:t>
      </w:r>
      <w:bookmarkEnd w:id="154"/>
    </w:p>
    <w:p w14:paraId="3DC7AE92" w14:textId="77777777" w:rsidR="00130AD4" w:rsidRPr="00BC1FA8" w:rsidRDefault="00130AD4" w:rsidP="00BC1FA8"/>
    <w:p w14:paraId="3080DDD9" w14:textId="77777777" w:rsidR="00130AD4" w:rsidRPr="00BC1FA8" w:rsidRDefault="0092165C" w:rsidP="00CE0FC9">
      <w:pPr>
        <w:jc w:val="both"/>
      </w:pPr>
      <w:r w:rsidRPr="00BC1FA8">
        <w:t>Visitors must be recorded upon entry and exit to the building.</w:t>
      </w:r>
      <w:r w:rsidR="00D07637" w:rsidRPr="00BC1FA8">
        <w:t xml:space="preserve">  The following minimum information must be recorded:</w:t>
      </w:r>
    </w:p>
    <w:p w14:paraId="5ACB9A42" w14:textId="77777777" w:rsidR="00D07637" w:rsidRPr="00BC1FA8" w:rsidRDefault="00D07637" w:rsidP="00BC1FA8">
      <w:r w:rsidRPr="00BC1FA8">
        <w:tab/>
      </w:r>
      <w:r w:rsidRPr="00BC1FA8">
        <w:tab/>
      </w:r>
      <w:r w:rsidRPr="00BC1FA8">
        <w:tab/>
      </w:r>
    </w:p>
    <w:p w14:paraId="4FE9BA4E" w14:textId="77777777" w:rsidR="00D07637" w:rsidRPr="00BC1FA8" w:rsidRDefault="00D07637" w:rsidP="009A510F">
      <w:pPr>
        <w:numPr>
          <w:ilvl w:val="0"/>
          <w:numId w:val="1"/>
        </w:numPr>
        <w:tabs>
          <w:tab w:val="clear" w:pos="-720"/>
          <w:tab w:val="num" w:pos="360"/>
        </w:tabs>
        <w:ind w:left="360"/>
      </w:pPr>
      <w:r w:rsidRPr="00BC1FA8">
        <w:t xml:space="preserve">Name </w:t>
      </w:r>
      <w:r w:rsidR="006958AA" w:rsidRPr="00BC1FA8">
        <w:t xml:space="preserve">and Company </w:t>
      </w:r>
      <w:r w:rsidRPr="00BC1FA8">
        <w:t>of visitor</w:t>
      </w:r>
    </w:p>
    <w:p w14:paraId="549D247E" w14:textId="77777777" w:rsidR="00D07637" w:rsidRPr="00BC1FA8" w:rsidRDefault="00902E30" w:rsidP="009A510F">
      <w:pPr>
        <w:numPr>
          <w:ilvl w:val="0"/>
          <w:numId w:val="1"/>
        </w:numPr>
        <w:tabs>
          <w:tab w:val="clear" w:pos="-720"/>
          <w:tab w:val="num" w:pos="360"/>
        </w:tabs>
        <w:ind w:left="360"/>
      </w:pPr>
      <w:r>
        <w:t>Name of S</w:t>
      </w:r>
      <w:r w:rsidR="00D07637" w:rsidRPr="00BC1FA8">
        <w:t>taff being visited</w:t>
      </w:r>
    </w:p>
    <w:p w14:paraId="2B8DCDAA" w14:textId="77777777" w:rsidR="00D07637" w:rsidRPr="00BC1FA8" w:rsidRDefault="00D07637" w:rsidP="009A510F">
      <w:pPr>
        <w:numPr>
          <w:ilvl w:val="0"/>
          <w:numId w:val="1"/>
        </w:numPr>
        <w:tabs>
          <w:tab w:val="clear" w:pos="-720"/>
          <w:tab w:val="num" w:pos="360"/>
        </w:tabs>
        <w:ind w:left="360"/>
      </w:pPr>
      <w:r w:rsidRPr="00BC1FA8">
        <w:t>Time and date of entry</w:t>
      </w:r>
    </w:p>
    <w:p w14:paraId="7A17CF11" w14:textId="77777777" w:rsidR="00D07637" w:rsidRPr="00BC1FA8" w:rsidRDefault="00D07637" w:rsidP="009A510F">
      <w:pPr>
        <w:numPr>
          <w:ilvl w:val="0"/>
          <w:numId w:val="1"/>
        </w:numPr>
        <w:tabs>
          <w:tab w:val="clear" w:pos="-720"/>
          <w:tab w:val="num" w:pos="360"/>
        </w:tabs>
        <w:ind w:left="360"/>
      </w:pPr>
      <w:r w:rsidRPr="00BC1FA8">
        <w:t>Time and date of exit</w:t>
      </w:r>
    </w:p>
    <w:p w14:paraId="7E6FB6FC" w14:textId="77777777" w:rsidR="00BD2992" w:rsidRPr="00BC1FA8" w:rsidRDefault="00BD2992" w:rsidP="00C11DB8">
      <w:pPr>
        <w:ind w:left="576" w:hanging="576"/>
        <w:jc w:val="both"/>
      </w:pPr>
    </w:p>
    <w:p w14:paraId="1ECBCC79" w14:textId="77777777" w:rsidR="009A510F" w:rsidRDefault="009A510F" w:rsidP="00C11DB8">
      <w:pPr>
        <w:ind w:left="576" w:hanging="576"/>
        <w:jc w:val="both"/>
      </w:pPr>
      <w:r>
        <w:t>With an exception of trusted suppliers:</w:t>
      </w:r>
    </w:p>
    <w:p w14:paraId="0B6FF93B" w14:textId="77777777" w:rsidR="009A510F" w:rsidRDefault="00C11DB8" w:rsidP="00922CDA">
      <w:pPr>
        <w:numPr>
          <w:ilvl w:val="0"/>
          <w:numId w:val="8"/>
        </w:numPr>
        <w:jc w:val="both"/>
      </w:pPr>
      <w:r>
        <w:t>External</w:t>
      </w:r>
      <w:r w:rsidR="00842B99" w:rsidRPr="00BC1FA8">
        <w:t xml:space="preserve"> vi</w:t>
      </w:r>
      <w:r w:rsidR="00902E30">
        <w:t xml:space="preserve">sitors </w:t>
      </w:r>
      <w:proofErr w:type="gramStart"/>
      <w:r w:rsidR="00902E30">
        <w:t>should be escorted by a S</w:t>
      </w:r>
      <w:r w:rsidR="00842B99" w:rsidRPr="00BC1FA8">
        <w:t>taff member at all times</w:t>
      </w:r>
      <w:proofErr w:type="gramEnd"/>
      <w:r w:rsidR="00842B99" w:rsidRPr="00BC1FA8">
        <w:t xml:space="preserve">.  </w:t>
      </w:r>
    </w:p>
    <w:p w14:paraId="61B8F38B" w14:textId="77777777" w:rsidR="00BD2992" w:rsidRDefault="009A510F" w:rsidP="00922CDA">
      <w:pPr>
        <w:numPr>
          <w:ilvl w:val="0"/>
          <w:numId w:val="8"/>
        </w:numPr>
        <w:jc w:val="both"/>
      </w:pPr>
      <w:r>
        <w:t>E</w:t>
      </w:r>
      <w:r w:rsidR="00C11DB8" w:rsidRPr="00BC1FA8">
        <w:t>xternal</w:t>
      </w:r>
      <w:r w:rsidR="002F1E7D" w:rsidRPr="00BC1FA8">
        <w:t xml:space="preserve"> visitors must</w:t>
      </w:r>
      <w:r w:rsidR="00842B99" w:rsidRPr="00BC1FA8">
        <w:t xml:space="preserve"> not be given keys or swipe cards to permit independ</w:t>
      </w:r>
      <w:r w:rsidR="007F1E7B">
        <w:t>ent trav</w:t>
      </w:r>
      <w:r>
        <w:t>el through the building</w:t>
      </w:r>
      <w:r w:rsidR="00906467">
        <w:t xml:space="preserve"> unless they are on the approved supplier list</w:t>
      </w:r>
      <w:r w:rsidR="007F1E7B">
        <w:t>.</w:t>
      </w:r>
    </w:p>
    <w:p w14:paraId="0F6414A9" w14:textId="77777777" w:rsidR="007F1E7B" w:rsidRPr="007F1E7B" w:rsidRDefault="007F1E7B" w:rsidP="00922CDA">
      <w:pPr>
        <w:jc w:val="both"/>
      </w:pPr>
    </w:p>
    <w:p w14:paraId="0D793FDC" w14:textId="77777777" w:rsidR="006958AA" w:rsidRDefault="00C11DB8" w:rsidP="007F1E7B">
      <w:r>
        <w:t>External</w:t>
      </w:r>
      <w:r w:rsidR="006958AA">
        <w:t xml:space="preserve"> visitors must be clearly identifiable.  </w:t>
      </w:r>
      <w:r w:rsidR="009A510F">
        <w:t>T</w:t>
      </w:r>
      <w:r w:rsidR="006958AA">
        <w:t xml:space="preserve">hey </w:t>
      </w:r>
      <w:r w:rsidR="009A510F">
        <w:t xml:space="preserve">must </w:t>
      </w:r>
      <w:r w:rsidR="006958AA">
        <w:t>wear a visi</w:t>
      </w:r>
      <w:r w:rsidR="009A510F">
        <w:t>tor badge</w:t>
      </w:r>
      <w:r w:rsidR="00DE1581">
        <w:t>.</w:t>
      </w:r>
    </w:p>
    <w:p w14:paraId="7F9391B1" w14:textId="77777777" w:rsidR="006958AA" w:rsidRDefault="006958AA" w:rsidP="007F1E7B">
      <w:pPr>
        <w:ind w:left="576" w:hanging="576"/>
      </w:pPr>
    </w:p>
    <w:p w14:paraId="5B492B09" w14:textId="77777777" w:rsidR="006958AA" w:rsidRDefault="00CE0FC9" w:rsidP="007F1E7B">
      <w:r>
        <w:t>I</w:t>
      </w:r>
      <w:r w:rsidR="006958AA">
        <w:t xml:space="preserve">f </w:t>
      </w:r>
      <w:r w:rsidR="001F273D">
        <w:t>Staff</w:t>
      </w:r>
      <w:r w:rsidR="006958AA">
        <w:t xml:space="preserve"> see some-one</w:t>
      </w:r>
      <w:r w:rsidR="001F273D">
        <w:t xml:space="preserve"> that they</w:t>
      </w:r>
      <w:r w:rsidR="006958AA">
        <w:t xml:space="preserve"> think may be an unaccompanied visitor, </w:t>
      </w:r>
      <w:r w:rsidR="001F273D">
        <w:t xml:space="preserve">they should </w:t>
      </w:r>
      <w:r w:rsidR="006958AA">
        <w:t>escort the</w:t>
      </w:r>
      <w:r w:rsidR="001F273D">
        <w:t xml:space="preserve"> visitor </w:t>
      </w:r>
      <w:r w:rsidR="006958AA">
        <w:t>back to their host</w:t>
      </w:r>
      <w:r w:rsidR="009A510F">
        <w:t xml:space="preserve"> or</w:t>
      </w:r>
      <w:r w:rsidR="001F273D">
        <w:t xml:space="preserve"> back to reception.  If this is</w:t>
      </w:r>
      <w:r w:rsidR="006958AA">
        <w:t xml:space="preserve"> not possible </w:t>
      </w:r>
      <w:r w:rsidR="001F273D">
        <w:t xml:space="preserve">Staff should </w:t>
      </w:r>
      <w:r w:rsidR="006958AA">
        <w:t>notify a manager immediately.</w:t>
      </w:r>
    </w:p>
    <w:p w14:paraId="2104DC4D" w14:textId="77777777" w:rsidR="00E90514" w:rsidRDefault="00E90514" w:rsidP="00BD2992"/>
    <w:p w14:paraId="52843C41" w14:textId="77777777" w:rsidR="00C8177C" w:rsidRDefault="00C8177C" w:rsidP="00BD2992"/>
    <w:p w14:paraId="360871FD" w14:textId="77777777" w:rsidR="00C8177C" w:rsidRDefault="00C8177C" w:rsidP="00BD2992"/>
    <w:p w14:paraId="7D09D1B8" w14:textId="77777777" w:rsidR="002E4B9E" w:rsidRDefault="002E4B9E" w:rsidP="00BD2992"/>
    <w:p w14:paraId="7CBF85BD" w14:textId="77777777" w:rsidR="00E90514" w:rsidRDefault="000412AF" w:rsidP="00E90514">
      <w:pPr>
        <w:pStyle w:val="Heading2"/>
        <w:rPr>
          <w:sz w:val="24"/>
          <w:szCs w:val="24"/>
        </w:rPr>
      </w:pPr>
      <w:bookmarkStart w:id="155" w:name="_Toc10386833"/>
      <w:r>
        <w:rPr>
          <w:sz w:val="24"/>
          <w:szCs w:val="24"/>
        </w:rPr>
        <w:t>Access Card Systems</w:t>
      </w:r>
      <w:bookmarkEnd w:id="155"/>
    </w:p>
    <w:p w14:paraId="5A7A9447" w14:textId="77777777" w:rsidR="000412AF" w:rsidRPr="000412AF" w:rsidRDefault="000412AF" w:rsidP="000412AF"/>
    <w:p w14:paraId="2B9741EF" w14:textId="77777777" w:rsidR="000412AF" w:rsidRDefault="0092165C" w:rsidP="007F1E7B">
      <w:r>
        <w:t xml:space="preserve">Some offices will be equipped with </w:t>
      </w:r>
      <w:proofErr w:type="gramStart"/>
      <w:r w:rsidR="00842B99">
        <w:t>card based</w:t>
      </w:r>
      <w:proofErr w:type="gramEnd"/>
      <w:r w:rsidR="00842B99">
        <w:t xml:space="preserve"> door access systems to ensure that only </w:t>
      </w:r>
      <w:r w:rsidR="00A578F8">
        <w:t>authorized</w:t>
      </w:r>
      <w:r w:rsidR="00902E30">
        <w:t xml:space="preserve"> S</w:t>
      </w:r>
      <w:r w:rsidR="00842B99">
        <w:t>taff can access certain parts of the building, and to keep a log of each access when it occurs.</w:t>
      </w:r>
    </w:p>
    <w:p w14:paraId="64C93501" w14:textId="77777777" w:rsidR="001F273D" w:rsidRDefault="001F273D" w:rsidP="007F1E7B">
      <w:pPr>
        <w:ind w:left="576" w:hanging="576"/>
      </w:pPr>
    </w:p>
    <w:p w14:paraId="160356A2" w14:textId="77777777" w:rsidR="001F273D" w:rsidRDefault="00BC2B06" w:rsidP="007F1E7B">
      <w:r>
        <w:t>The access card system will be administered by the Site Manager or this may be delegated to a specific Access Controller.</w:t>
      </w:r>
    </w:p>
    <w:p w14:paraId="191F5494" w14:textId="77777777" w:rsidR="001F273D" w:rsidRDefault="001F273D" w:rsidP="000412AF">
      <w:pPr>
        <w:ind w:left="576" w:hanging="576"/>
        <w:jc w:val="both"/>
      </w:pPr>
    </w:p>
    <w:p w14:paraId="61FC6F6E" w14:textId="77777777" w:rsidR="001F273D" w:rsidRDefault="001F273D" w:rsidP="007F1E7B">
      <w:r>
        <w:t xml:space="preserve">Measures </w:t>
      </w:r>
      <w:r w:rsidR="00BC2B06">
        <w:t>will</w:t>
      </w:r>
      <w:r>
        <w:t xml:space="preserve"> be taken to ensure the access card system cannot be tampered with and to ensure that changes to the system can only be made by the designated Access Controller.</w:t>
      </w:r>
    </w:p>
    <w:p w14:paraId="2C4BBB9C" w14:textId="77777777" w:rsidR="000412AF" w:rsidRDefault="000412AF" w:rsidP="007F1E7B">
      <w:pPr>
        <w:ind w:left="576" w:hanging="576"/>
      </w:pPr>
    </w:p>
    <w:p w14:paraId="706911AE" w14:textId="77777777" w:rsidR="0092165C" w:rsidRDefault="00902E30" w:rsidP="007F1E7B">
      <w:r>
        <w:t>Access cards will be issued to S</w:t>
      </w:r>
      <w:r w:rsidR="00842B99">
        <w:t xml:space="preserve">taff when they join the company.  Access to main </w:t>
      </w:r>
      <w:r>
        <w:t>S</w:t>
      </w:r>
      <w:r w:rsidR="00842B99">
        <w:t xml:space="preserve">taff </w:t>
      </w:r>
      <w:r>
        <w:t>areas will be permitted to all S</w:t>
      </w:r>
      <w:r w:rsidR="00842B99">
        <w:t xml:space="preserve">taff.  Certain restricted areas will require separate approval by the relevant </w:t>
      </w:r>
      <w:r w:rsidR="008748F0">
        <w:t>management</w:t>
      </w:r>
      <w:r w:rsidR="00842B99">
        <w:t>.</w:t>
      </w:r>
    </w:p>
    <w:p w14:paraId="09D84164" w14:textId="77777777" w:rsidR="003B2C7D" w:rsidRDefault="003B2C7D" w:rsidP="007F1E7B"/>
    <w:p w14:paraId="48515280" w14:textId="77777777" w:rsidR="003B2C7D" w:rsidRDefault="003B2C7D" w:rsidP="003B2C7D">
      <w:pPr>
        <w:pStyle w:val="ListParagraph"/>
        <w:ind w:left="0"/>
      </w:pPr>
      <w:r>
        <w:t xml:space="preserve">At offices where access cards are issued, Staff </w:t>
      </w:r>
      <w:proofErr w:type="gramStart"/>
      <w:r>
        <w:t>must display their access card at all times</w:t>
      </w:r>
      <w:proofErr w:type="gramEnd"/>
      <w:r>
        <w:t xml:space="preserve"> whilst in the office</w:t>
      </w:r>
      <w:r w:rsidR="003B1255">
        <w:t>.  This applies to visiting staff using visitor access cards and staff using cards issued to them</w:t>
      </w:r>
      <w:r>
        <w:t>.  Lanyards can be used allow these to be hung around the neck or they can be clipped to clothing.</w:t>
      </w:r>
    </w:p>
    <w:p w14:paraId="72D6C2AD" w14:textId="77777777" w:rsidR="003B2C7D" w:rsidRDefault="003B2C7D" w:rsidP="003B2C7D">
      <w:pPr>
        <w:pStyle w:val="ListParagraph"/>
        <w:ind w:left="0"/>
      </w:pPr>
    </w:p>
    <w:p w14:paraId="33F7604F" w14:textId="77777777" w:rsidR="003B2C7D" w:rsidRDefault="003B2C7D" w:rsidP="003B2C7D">
      <w:pPr>
        <w:pStyle w:val="ListParagraph"/>
        <w:ind w:left="0"/>
      </w:pPr>
      <w:r>
        <w:t>Access cards must only be used by the person they were issued to.</w:t>
      </w:r>
    </w:p>
    <w:p w14:paraId="34367B1C" w14:textId="77777777" w:rsidR="00842B99" w:rsidRDefault="00842B99" w:rsidP="007F1E7B">
      <w:pPr>
        <w:ind w:left="576" w:hanging="576"/>
      </w:pPr>
    </w:p>
    <w:p w14:paraId="291DB4CB" w14:textId="77777777" w:rsidR="00842B99" w:rsidRDefault="00842B99" w:rsidP="007F1E7B">
      <w:r>
        <w:t xml:space="preserve">Access cards must be returned when </w:t>
      </w:r>
      <w:r w:rsidR="00BC2B06">
        <w:t>Staff</w:t>
      </w:r>
      <w:r>
        <w:t xml:space="preserve"> leave the company.  It is the line Manager’s responsibility to ensure this happens.  If an access card is not returned it must be disabled so that it cannot be used.</w:t>
      </w:r>
    </w:p>
    <w:p w14:paraId="73AD9E7E" w14:textId="77777777" w:rsidR="00B22343" w:rsidRDefault="00B22343" w:rsidP="007F1E7B">
      <w:pPr>
        <w:ind w:left="576" w:hanging="576"/>
      </w:pPr>
    </w:p>
    <w:p w14:paraId="66A6444D" w14:textId="77777777" w:rsidR="00B22343" w:rsidRDefault="00B22343" w:rsidP="007F1E7B">
      <w:r>
        <w:t>All issued access cards and their acc</w:t>
      </w:r>
      <w:r w:rsidR="008748F0">
        <w:t>ess will be reviewed annually</w:t>
      </w:r>
      <w:r>
        <w:t xml:space="preserve">.  </w:t>
      </w:r>
    </w:p>
    <w:p w14:paraId="139739FB" w14:textId="77777777" w:rsidR="00F52DA8" w:rsidRDefault="00F52DA8" w:rsidP="007F1E7B"/>
    <w:p w14:paraId="2B981D43" w14:textId="77777777" w:rsidR="00C8177C" w:rsidRDefault="00C8177C" w:rsidP="00C8177C">
      <w:pPr>
        <w:jc w:val="both"/>
      </w:pPr>
      <w:r>
        <w:t>Access must be adjusted as appropriate if Staff change job roles.</w:t>
      </w:r>
    </w:p>
    <w:p w14:paraId="05A76D55" w14:textId="77777777" w:rsidR="00C8177C" w:rsidRDefault="00C8177C" w:rsidP="00C8177C">
      <w:pPr>
        <w:jc w:val="both"/>
      </w:pPr>
    </w:p>
    <w:p w14:paraId="031A0F21" w14:textId="77777777" w:rsidR="00C8177C" w:rsidRDefault="00C8177C" w:rsidP="00C8177C">
      <w:pPr>
        <w:jc w:val="both"/>
      </w:pPr>
      <w:r>
        <w:t>Loan passes may be borrowed by Staff visiting from other offices or who are temporarily without their own passes. The issue and return of these must be tracked and maintained.</w:t>
      </w:r>
    </w:p>
    <w:p w14:paraId="19C30FC6" w14:textId="77777777" w:rsidR="00C8177C" w:rsidRDefault="00C8177C" w:rsidP="007F1E7B"/>
    <w:p w14:paraId="6B40EDE7" w14:textId="77777777" w:rsidR="002E4B9E" w:rsidRDefault="002E4B9E" w:rsidP="007F1E7B"/>
    <w:p w14:paraId="34F3B8FF" w14:textId="77777777" w:rsidR="000412AF" w:rsidRDefault="000412AF" w:rsidP="007F1E7B">
      <w:pPr>
        <w:pStyle w:val="Heading2"/>
        <w:rPr>
          <w:sz w:val="24"/>
          <w:szCs w:val="24"/>
        </w:rPr>
      </w:pPr>
      <w:bookmarkStart w:id="156" w:name="_Toc10386834"/>
      <w:r>
        <w:rPr>
          <w:sz w:val="24"/>
          <w:szCs w:val="24"/>
        </w:rPr>
        <w:t>Keys and Alarm Codes</w:t>
      </w:r>
      <w:bookmarkEnd w:id="156"/>
    </w:p>
    <w:p w14:paraId="050CCEB4" w14:textId="77777777" w:rsidR="000412AF" w:rsidRPr="000412AF" w:rsidRDefault="000412AF" w:rsidP="007F1E7B">
      <w:pPr>
        <w:ind w:left="576" w:hanging="576"/>
      </w:pPr>
    </w:p>
    <w:p w14:paraId="57628E7B" w14:textId="77777777" w:rsidR="001D2A19" w:rsidRDefault="00CE0FC9" w:rsidP="007F1E7B">
      <w:pPr>
        <w:ind w:left="576" w:hanging="576"/>
      </w:pPr>
      <w:r>
        <w:t>K</w:t>
      </w:r>
      <w:r w:rsidR="001D2A19">
        <w:t xml:space="preserve">eys and alarm codes will be issued to </w:t>
      </w:r>
      <w:r w:rsidR="00A578F8">
        <w:t>authorized</w:t>
      </w:r>
      <w:r w:rsidR="001D2A19">
        <w:t xml:space="preserve"> key holders for each location.</w:t>
      </w:r>
    </w:p>
    <w:p w14:paraId="7B00DC46" w14:textId="77777777" w:rsidR="000412AF" w:rsidRDefault="000412AF" w:rsidP="007F1E7B">
      <w:pPr>
        <w:ind w:left="576" w:hanging="576"/>
      </w:pPr>
    </w:p>
    <w:p w14:paraId="6B0F503B" w14:textId="77777777" w:rsidR="000412AF" w:rsidRDefault="001D2A19" w:rsidP="007F1E7B">
      <w:pPr>
        <w:ind w:left="576" w:hanging="576"/>
      </w:pPr>
      <w:r>
        <w:t xml:space="preserve">Approval to be a key holder must be given by the relevant site manager or a </w:t>
      </w:r>
      <w:r w:rsidR="00C8177C">
        <w:t>d</w:t>
      </w:r>
      <w:r>
        <w:t>irector.</w:t>
      </w:r>
    </w:p>
    <w:p w14:paraId="4585C95D" w14:textId="77777777" w:rsidR="001D2A19" w:rsidRDefault="001D2A19" w:rsidP="007F1E7B">
      <w:pPr>
        <w:ind w:left="576" w:hanging="576"/>
      </w:pPr>
    </w:p>
    <w:p w14:paraId="388ADE36" w14:textId="77777777" w:rsidR="001D2A19" w:rsidRDefault="001D2A19" w:rsidP="007F1E7B">
      <w:pPr>
        <w:ind w:left="576" w:hanging="576"/>
      </w:pPr>
      <w:r>
        <w:t>A log must be kept for all keys issued.  This must be updated when keys are returned.</w:t>
      </w:r>
    </w:p>
    <w:p w14:paraId="427B86E6" w14:textId="77777777" w:rsidR="00E64324" w:rsidRDefault="00E64324" w:rsidP="007F1E7B">
      <w:pPr>
        <w:ind w:left="576" w:hanging="576"/>
      </w:pPr>
    </w:p>
    <w:p w14:paraId="17F2F1C2" w14:textId="77777777" w:rsidR="006A4314" w:rsidRDefault="006A4314" w:rsidP="007F1E7B">
      <w:r>
        <w:t>Alarm codes should be changed regularly (at least annually) or when a key-holder who knows the code leaves the company.</w:t>
      </w:r>
    </w:p>
    <w:p w14:paraId="5E316EE6" w14:textId="77777777" w:rsidR="006A4314" w:rsidRDefault="006A4314" w:rsidP="000412AF">
      <w:pPr>
        <w:ind w:left="576" w:hanging="576"/>
        <w:jc w:val="both"/>
      </w:pPr>
    </w:p>
    <w:p w14:paraId="29785C13" w14:textId="77777777" w:rsidR="003267CE" w:rsidRDefault="003267CE" w:rsidP="003267CE"/>
    <w:p w14:paraId="09711BAC" w14:textId="77777777" w:rsidR="00D203DC" w:rsidRDefault="00853D2F" w:rsidP="008748F0">
      <w:pPr>
        <w:pStyle w:val="Heading1"/>
      </w:pPr>
      <w:r>
        <w:br w:type="page"/>
      </w:r>
      <w:bookmarkStart w:id="157" w:name="_Toc10386835"/>
      <w:r w:rsidR="00D203DC" w:rsidRPr="00060F70">
        <w:lastRenderedPageBreak/>
        <w:t>Document Control</w:t>
      </w:r>
      <w:r w:rsidR="003626DD">
        <w:t xml:space="preserve"> and Approval</w:t>
      </w:r>
      <w:bookmarkEnd w:id="157"/>
      <w:r w:rsidR="003626DD">
        <w:t xml:space="preserve"> </w:t>
      </w:r>
    </w:p>
    <w:p w14:paraId="533F55FF" w14:textId="77777777" w:rsidR="008D5C2E" w:rsidRPr="00342D56" w:rsidRDefault="008D5C2E" w:rsidP="008D5C2E">
      <w:pPr>
        <w:rPr>
          <w:rFonts w:cs="Arial"/>
        </w:rPr>
      </w:pPr>
      <w:r>
        <w:rPr>
          <w:rFonts w:cs="Arial"/>
        </w:rPr>
        <w:t xml:space="preserve">The Chief Information Security Officer </w:t>
      </w:r>
      <w:r w:rsidRPr="00342D56">
        <w:rPr>
          <w:rFonts w:cs="Arial"/>
        </w:rPr>
        <w:t xml:space="preserve">is the owner of this document and is responsible for ensuring that this procedure is reviewed in line with the review requirements of the ISMS. </w:t>
      </w:r>
    </w:p>
    <w:p w14:paraId="3FD30089" w14:textId="77777777" w:rsidR="008D5C2E" w:rsidRPr="00342D56" w:rsidRDefault="008D5C2E" w:rsidP="008D5C2E">
      <w:pPr>
        <w:rPr>
          <w:rFonts w:cs="Arial"/>
        </w:rPr>
      </w:pPr>
    </w:p>
    <w:p w14:paraId="1CC86D00" w14:textId="77777777" w:rsidR="008D5C2E" w:rsidRPr="00342D56" w:rsidRDefault="008D5C2E" w:rsidP="008D5C2E">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500A5BAF" w14:textId="77777777" w:rsidR="008D5C2E" w:rsidRPr="00342D56" w:rsidRDefault="008D5C2E" w:rsidP="008D5C2E">
      <w:pPr>
        <w:rPr>
          <w:rFonts w:cs="Arial"/>
        </w:rPr>
      </w:pPr>
      <w:r w:rsidRPr="00342D56">
        <w:rPr>
          <w:rFonts w:cs="Arial"/>
        </w:rPr>
        <w:tab/>
      </w:r>
    </w:p>
    <w:p w14:paraId="386C3BBD" w14:textId="77777777" w:rsidR="008D5C2E" w:rsidRPr="00342D56" w:rsidRDefault="008D5C2E" w:rsidP="008D5C2E">
      <w:pPr>
        <w:rPr>
          <w:rFonts w:cs="Arial"/>
        </w:rPr>
      </w:pPr>
    </w:p>
    <w:p w14:paraId="2B3CA278" w14:textId="77777777" w:rsidR="008D5C2E" w:rsidRPr="00342D56" w:rsidRDefault="008D5C2E" w:rsidP="008D5C2E">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5031A325" w14:textId="77777777" w:rsidR="008D5C2E" w:rsidRPr="00342D56" w:rsidRDefault="008D5C2E" w:rsidP="008D5C2E">
      <w:pPr>
        <w:rPr>
          <w:rFonts w:cs="Arial"/>
        </w:rPr>
      </w:pPr>
    </w:p>
    <w:p w14:paraId="1B4C9C35" w14:textId="77777777" w:rsidR="008D5C2E" w:rsidRDefault="008D5C2E" w:rsidP="008D5C2E">
      <w:pPr>
        <w:rPr>
          <w:rFonts w:cs="Arial"/>
        </w:rPr>
      </w:pPr>
    </w:p>
    <w:p w14:paraId="651167F5" w14:textId="77777777" w:rsidR="008D5C2E" w:rsidRPr="002011C7" w:rsidRDefault="008D5C2E" w:rsidP="008D5C2E">
      <w:pPr>
        <w:rPr>
          <w:rFonts w:cs="Arial"/>
        </w:rPr>
      </w:pPr>
    </w:p>
    <w:p w14:paraId="67CDFF83" w14:textId="77777777" w:rsidR="008D5C2E" w:rsidRPr="00342D56" w:rsidRDefault="008D5C2E" w:rsidP="008D5C2E">
      <w:pPr>
        <w:rPr>
          <w:rFonts w:cs="Arial"/>
        </w:rPr>
      </w:pPr>
    </w:p>
    <w:p w14:paraId="64D038CD" w14:textId="77777777" w:rsidR="008D5C2E" w:rsidRPr="00342D56" w:rsidRDefault="008D5C2E" w:rsidP="008D5C2E">
      <w:pPr>
        <w:pStyle w:val="Heading2"/>
      </w:pPr>
      <w:bookmarkStart w:id="158" w:name="_Toc412794034"/>
      <w:bookmarkStart w:id="159" w:name="_Toc6875706"/>
      <w:bookmarkStart w:id="160" w:name="_Toc10386836"/>
      <w:r w:rsidRPr="00342D56">
        <w:t>Distribution</w:t>
      </w:r>
      <w:bookmarkEnd w:id="158"/>
      <w:bookmarkEnd w:id="159"/>
      <w:bookmarkEnd w:id="160"/>
    </w:p>
    <w:p w14:paraId="2320061D" w14:textId="77777777" w:rsidR="008D5C2E" w:rsidRPr="00E4019F" w:rsidRDefault="008D5C2E" w:rsidP="008D5C2E">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8D5C2E" w:rsidRPr="00E4019F" w14:paraId="1C638A64" w14:textId="77777777" w:rsidTr="00016F47">
        <w:tc>
          <w:tcPr>
            <w:tcW w:w="2970" w:type="dxa"/>
            <w:shd w:val="pct20" w:color="auto" w:fill="auto"/>
          </w:tcPr>
          <w:p w14:paraId="1E9740C2" w14:textId="77777777" w:rsidR="008D5C2E" w:rsidRPr="00E4019F" w:rsidRDefault="008D5C2E" w:rsidP="00016F47">
            <w:pPr>
              <w:rPr>
                <w:rFonts w:cs="Arial"/>
                <w:b/>
              </w:rPr>
            </w:pPr>
            <w:r w:rsidRPr="00E4019F">
              <w:rPr>
                <w:rFonts w:cs="Arial"/>
                <w:b/>
              </w:rPr>
              <w:t>Name</w:t>
            </w:r>
          </w:p>
        </w:tc>
        <w:tc>
          <w:tcPr>
            <w:tcW w:w="6120" w:type="dxa"/>
            <w:shd w:val="pct20" w:color="auto" w:fill="auto"/>
          </w:tcPr>
          <w:p w14:paraId="2B9C0B20" w14:textId="77777777" w:rsidR="008D5C2E" w:rsidRPr="00E4019F" w:rsidRDefault="008D5C2E" w:rsidP="00016F47">
            <w:pPr>
              <w:rPr>
                <w:rFonts w:cs="Arial"/>
                <w:b/>
              </w:rPr>
            </w:pPr>
            <w:r w:rsidRPr="00E4019F">
              <w:rPr>
                <w:rFonts w:cs="Arial"/>
                <w:b/>
              </w:rPr>
              <w:t>Role</w:t>
            </w:r>
          </w:p>
        </w:tc>
      </w:tr>
      <w:tr w:rsidR="008D5C2E" w:rsidRPr="00E4019F" w14:paraId="6741A7BB" w14:textId="77777777" w:rsidTr="00016F47">
        <w:tc>
          <w:tcPr>
            <w:tcW w:w="2970" w:type="dxa"/>
          </w:tcPr>
          <w:p w14:paraId="31C0E7E9" w14:textId="77777777" w:rsidR="008D5C2E" w:rsidRPr="00E4019F" w:rsidRDefault="008D5C2E" w:rsidP="00016F47">
            <w:pPr>
              <w:spacing w:before="120"/>
              <w:rPr>
                <w:rFonts w:cs="Arial"/>
                <w:i/>
              </w:rPr>
            </w:pPr>
            <w:r>
              <w:rPr>
                <w:rFonts w:cs="Arial"/>
                <w:i/>
              </w:rPr>
              <w:t>Intranet</w:t>
            </w:r>
          </w:p>
          <w:p w14:paraId="508D975B" w14:textId="77777777" w:rsidR="008D5C2E" w:rsidRPr="00E4019F" w:rsidRDefault="008D5C2E" w:rsidP="00016F47">
            <w:pPr>
              <w:spacing w:before="120"/>
              <w:rPr>
                <w:rFonts w:cs="Arial"/>
                <w:i/>
              </w:rPr>
            </w:pPr>
          </w:p>
        </w:tc>
        <w:tc>
          <w:tcPr>
            <w:tcW w:w="6120" w:type="dxa"/>
          </w:tcPr>
          <w:p w14:paraId="62F4635C" w14:textId="77777777" w:rsidR="008D5C2E" w:rsidRPr="00E4019F" w:rsidRDefault="008D5C2E" w:rsidP="00016F47">
            <w:pPr>
              <w:spacing w:before="120"/>
              <w:rPr>
                <w:rFonts w:cs="Arial"/>
                <w:i/>
              </w:rPr>
            </w:pPr>
            <w:r>
              <w:rPr>
                <w:rFonts w:cs="Arial"/>
                <w:i/>
              </w:rPr>
              <w:t>Distribution to all staff</w:t>
            </w:r>
          </w:p>
          <w:p w14:paraId="5494B070" w14:textId="77777777" w:rsidR="008D5C2E" w:rsidRPr="00E4019F" w:rsidRDefault="008D5C2E" w:rsidP="00016F47">
            <w:pPr>
              <w:spacing w:before="120"/>
              <w:rPr>
                <w:rFonts w:cs="Arial"/>
                <w:i/>
              </w:rPr>
            </w:pPr>
          </w:p>
        </w:tc>
      </w:tr>
    </w:tbl>
    <w:p w14:paraId="5CCC921D" w14:textId="77777777" w:rsidR="008D5C2E" w:rsidRPr="00E4019F" w:rsidRDefault="008D5C2E" w:rsidP="008D5C2E">
      <w:pPr>
        <w:pStyle w:val="Heading2"/>
        <w:numPr>
          <w:ilvl w:val="0"/>
          <w:numId w:val="0"/>
        </w:numPr>
        <w:rPr>
          <w:rFonts w:cs="Arial"/>
          <w:i/>
        </w:rPr>
      </w:pPr>
    </w:p>
    <w:p w14:paraId="2F0E52EE" w14:textId="77777777" w:rsidR="008D5C2E" w:rsidRPr="0034051C" w:rsidRDefault="008D5C2E" w:rsidP="008D5C2E">
      <w:pPr>
        <w:pStyle w:val="Heading2"/>
      </w:pPr>
      <w:bookmarkStart w:id="161" w:name="_Toc412794035"/>
      <w:bookmarkStart w:id="162" w:name="_Toc6875707"/>
      <w:bookmarkStart w:id="163" w:name="_Toc10386837"/>
      <w:r w:rsidRPr="0034051C">
        <w:t>Version Information</w:t>
      </w:r>
      <w:bookmarkEnd w:id="161"/>
      <w:bookmarkEnd w:id="162"/>
      <w:bookmarkEnd w:id="163"/>
    </w:p>
    <w:p w14:paraId="5390399E" w14:textId="77777777" w:rsidR="008D5C2E" w:rsidRPr="00E4019F" w:rsidRDefault="008D5C2E" w:rsidP="008D5C2E">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8D5C2E" w:rsidRPr="00E4019F" w14:paraId="6A8ADC1C" w14:textId="77777777" w:rsidTr="00016F47">
        <w:trPr>
          <w:cantSplit/>
        </w:trPr>
        <w:tc>
          <w:tcPr>
            <w:tcW w:w="993" w:type="dxa"/>
            <w:shd w:val="pct20" w:color="auto" w:fill="auto"/>
          </w:tcPr>
          <w:p w14:paraId="5EFF5556" w14:textId="77777777" w:rsidR="008D5C2E" w:rsidRPr="00E4019F" w:rsidRDefault="008D5C2E" w:rsidP="00016F47">
            <w:pPr>
              <w:rPr>
                <w:rFonts w:cs="Arial"/>
              </w:rPr>
            </w:pPr>
            <w:r w:rsidRPr="00E4019F">
              <w:rPr>
                <w:rFonts w:cs="Arial"/>
                <w:b/>
              </w:rPr>
              <w:t>Version</w:t>
            </w:r>
          </w:p>
        </w:tc>
        <w:tc>
          <w:tcPr>
            <w:tcW w:w="1275" w:type="dxa"/>
            <w:shd w:val="pct20" w:color="auto" w:fill="auto"/>
          </w:tcPr>
          <w:p w14:paraId="0479B683" w14:textId="77777777" w:rsidR="008D5C2E" w:rsidRPr="00E4019F" w:rsidRDefault="008D5C2E" w:rsidP="00016F47">
            <w:pPr>
              <w:rPr>
                <w:rFonts w:cs="Arial"/>
              </w:rPr>
            </w:pPr>
            <w:r w:rsidRPr="00E4019F">
              <w:rPr>
                <w:rFonts w:cs="Arial"/>
                <w:b/>
              </w:rPr>
              <w:t>Date</w:t>
            </w:r>
          </w:p>
        </w:tc>
        <w:tc>
          <w:tcPr>
            <w:tcW w:w="1985" w:type="dxa"/>
            <w:shd w:val="pct20" w:color="auto" w:fill="auto"/>
          </w:tcPr>
          <w:p w14:paraId="4C5B7324" w14:textId="77777777" w:rsidR="008D5C2E" w:rsidRPr="00E4019F" w:rsidRDefault="008D5C2E" w:rsidP="00016F47">
            <w:pPr>
              <w:rPr>
                <w:rFonts w:cs="Arial"/>
              </w:rPr>
            </w:pPr>
            <w:r w:rsidRPr="00E4019F">
              <w:rPr>
                <w:rFonts w:cs="Arial"/>
                <w:b/>
              </w:rPr>
              <w:t>Author(s)</w:t>
            </w:r>
          </w:p>
        </w:tc>
        <w:tc>
          <w:tcPr>
            <w:tcW w:w="4819" w:type="dxa"/>
            <w:shd w:val="pct20" w:color="auto" w:fill="auto"/>
          </w:tcPr>
          <w:p w14:paraId="6B5D04B7" w14:textId="77777777" w:rsidR="008D5C2E" w:rsidRPr="00E4019F" w:rsidRDefault="008D5C2E" w:rsidP="00016F47">
            <w:pPr>
              <w:rPr>
                <w:rFonts w:cs="Arial"/>
              </w:rPr>
            </w:pPr>
            <w:r w:rsidRPr="00E4019F">
              <w:rPr>
                <w:rFonts w:cs="Arial"/>
                <w:b/>
              </w:rPr>
              <w:t>Details</w:t>
            </w:r>
          </w:p>
        </w:tc>
      </w:tr>
      <w:tr w:rsidR="008D5C2E" w:rsidRPr="00E4019F" w14:paraId="4C510C3E" w14:textId="77777777" w:rsidTr="00016F47">
        <w:trPr>
          <w:cantSplit/>
        </w:trPr>
        <w:tc>
          <w:tcPr>
            <w:tcW w:w="993" w:type="dxa"/>
          </w:tcPr>
          <w:p w14:paraId="6C2B1348" w14:textId="77777777" w:rsidR="008D5C2E" w:rsidRPr="00E4019F" w:rsidRDefault="008D5C2E" w:rsidP="00016F47">
            <w:pPr>
              <w:rPr>
                <w:rFonts w:cs="Arial"/>
              </w:rPr>
            </w:pPr>
            <w:r w:rsidRPr="00E4019F">
              <w:rPr>
                <w:rFonts w:cs="Arial"/>
              </w:rPr>
              <w:t>0.</w:t>
            </w:r>
            <w:r>
              <w:rPr>
                <w:rFonts w:cs="Arial"/>
              </w:rPr>
              <w:t>1</w:t>
            </w:r>
          </w:p>
        </w:tc>
        <w:tc>
          <w:tcPr>
            <w:tcW w:w="1275" w:type="dxa"/>
          </w:tcPr>
          <w:p w14:paraId="4B8FADB0" w14:textId="77777777" w:rsidR="008D5C2E" w:rsidRPr="00E4019F" w:rsidRDefault="008D5C2E" w:rsidP="00016F47">
            <w:pPr>
              <w:rPr>
                <w:rFonts w:cs="Arial"/>
              </w:rPr>
            </w:pPr>
            <w:r>
              <w:rPr>
                <w:rFonts w:cs="Arial"/>
              </w:rPr>
              <w:t>11/28</w:t>
            </w:r>
            <w:r w:rsidRPr="00E4019F">
              <w:rPr>
                <w:rFonts w:cs="Arial"/>
              </w:rPr>
              <w:t>/1</w:t>
            </w:r>
            <w:r>
              <w:rPr>
                <w:rFonts w:cs="Arial"/>
              </w:rPr>
              <w:t>8</w:t>
            </w:r>
          </w:p>
        </w:tc>
        <w:tc>
          <w:tcPr>
            <w:tcW w:w="1985" w:type="dxa"/>
          </w:tcPr>
          <w:p w14:paraId="62070E94" w14:textId="77777777" w:rsidR="008D5C2E" w:rsidRPr="00E4019F" w:rsidRDefault="008D5C2E" w:rsidP="00016F47">
            <w:pPr>
              <w:rPr>
                <w:rFonts w:cs="Arial"/>
              </w:rPr>
            </w:pPr>
            <w:r>
              <w:rPr>
                <w:rFonts w:cs="Arial"/>
              </w:rPr>
              <w:t>M.Woolard</w:t>
            </w:r>
            <w:r w:rsidRPr="00E4019F">
              <w:rPr>
                <w:rFonts w:cs="Arial"/>
              </w:rPr>
              <w:t xml:space="preserve"> </w:t>
            </w:r>
          </w:p>
        </w:tc>
        <w:tc>
          <w:tcPr>
            <w:tcW w:w="4819" w:type="dxa"/>
          </w:tcPr>
          <w:p w14:paraId="43C73535" w14:textId="77777777" w:rsidR="008D5C2E" w:rsidRPr="00E4019F" w:rsidRDefault="008D5C2E" w:rsidP="00016F47">
            <w:pPr>
              <w:rPr>
                <w:rFonts w:cs="Arial"/>
              </w:rPr>
            </w:pPr>
            <w:r w:rsidRPr="00E4019F">
              <w:rPr>
                <w:rFonts w:cs="Arial"/>
              </w:rPr>
              <w:t>First draft</w:t>
            </w:r>
          </w:p>
        </w:tc>
      </w:tr>
      <w:tr w:rsidR="008D5C2E" w:rsidRPr="00E4019F" w14:paraId="6A680CC6" w14:textId="77777777" w:rsidTr="00016F47">
        <w:trPr>
          <w:cantSplit/>
        </w:trPr>
        <w:tc>
          <w:tcPr>
            <w:tcW w:w="993" w:type="dxa"/>
          </w:tcPr>
          <w:p w14:paraId="5C4F8621" w14:textId="77777777" w:rsidR="008D5C2E" w:rsidRPr="00E4019F" w:rsidRDefault="008D5C2E" w:rsidP="00016F47">
            <w:pPr>
              <w:rPr>
                <w:rFonts w:cs="Arial"/>
              </w:rPr>
            </w:pPr>
            <w:r>
              <w:rPr>
                <w:rFonts w:cs="Arial"/>
              </w:rPr>
              <w:t>0.2</w:t>
            </w:r>
          </w:p>
        </w:tc>
        <w:tc>
          <w:tcPr>
            <w:tcW w:w="1275" w:type="dxa"/>
          </w:tcPr>
          <w:p w14:paraId="71D9977F" w14:textId="77777777" w:rsidR="008D5C2E" w:rsidRDefault="008D5C2E" w:rsidP="00016F47">
            <w:pPr>
              <w:rPr>
                <w:rFonts w:cs="Arial"/>
              </w:rPr>
            </w:pPr>
            <w:r>
              <w:rPr>
                <w:rFonts w:cs="Arial"/>
              </w:rPr>
              <w:t>12/07/18</w:t>
            </w:r>
          </w:p>
        </w:tc>
        <w:tc>
          <w:tcPr>
            <w:tcW w:w="1985" w:type="dxa"/>
          </w:tcPr>
          <w:p w14:paraId="4395D879" w14:textId="77777777" w:rsidR="008D5C2E" w:rsidRPr="00E4019F" w:rsidRDefault="008D5C2E" w:rsidP="00016F47">
            <w:pPr>
              <w:rPr>
                <w:rFonts w:cs="Arial"/>
              </w:rPr>
            </w:pPr>
            <w:r>
              <w:rPr>
                <w:rFonts w:cs="Arial"/>
              </w:rPr>
              <w:t>M.Woolard</w:t>
            </w:r>
          </w:p>
        </w:tc>
        <w:tc>
          <w:tcPr>
            <w:tcW w:w="4819" w:type="dxa"/>
          </w:tcPr>
          <w:p w14:paraId="669E852D" w14:textId="77777777" w:rsidR="008D5C2E" w:rsidRPr="00E4019F" w:rsidRDefault="008D5C2E" w:rsidP="00016F47">
            <w:pPr>
              <w:rPr>
                <w:rFonts w:cs="Arial"/>
              </w:rPr>
            </w:pPr>
            <w:r>
              <w:rPr>
                <w:rFonts w:cs="Arial"/>
              </w:rPr>
              <w:t>Second draft</w:t>
            </w:r>
          </w:p>
        </w:tc>
      </w:tr>
      <w:tr w:rsidR="008D5C2E" w:rsidRPr="00E4019F" w14:paraId="332C3B01" w14:textId="77777777" w:rsidTr="00016F47">
        <w:trPr>
          <w:cantSplit/>
        </w:trPr>
        <w:tc>
          <w:tcPr>
            <w:tcW w:w="993" w:type="dxa"/>
          </w:tcPr>
          <w:p w14:paraId="34BF0AAE" w14:textId="77777777" w:rsidR="008D5C2E" w:rsidRDefault="008D5C2E" w:rsidP="00016F47">
            <w:pPr>
              <w:rPr>
                <w:rFonts w:cs="Arial"/>
              </w:rPr>
            </w:pPr>
            <w:r>
              <w:rPr>
                <w:rFonts w:cs="Arial"/>
              </w:rPr>
              <w:t>1.0</w:t>
            </w:r>
          </w:p>
        </w:tc>
        <w:tc>
          <w:tcPr>
            <w:tcW w:w="1275" w:type="dxa"/>
          </w:tcPr>
          <w:p w14:paraId="20098DA1" w14:textId="77777777" w:rsidR="008D5C2E" w:rsidRDefault="008D5C2E" w:rsidP="00016F47">
            <w:pPr>
              <w:rPr>
                <w:rFonts w:cs="Arial"/>
              </w:rPr>
            </w:pPr>
            <w:r>
              <w:rPr>
                <w:rFonts w:cs="Arial"/>
              </w:rPr>
              <w:t>01/01/19</w:t>
            </w:r>
          </w:p>
        </w:tc>
        <w:tc>
          <w:tcPr>
            <w:tcW w:w="1985" w:type="dxa"/>
          </w:tcPr>
          <w:p w14:paraId="298B19DA" w14:textId="77777777" w:rsidR="008D5C2E" w:rsidRDefault="008D5C2E" w:rsidP="00016F47">
            <w:pPr>
              <w:rPr>
                <w:rFonts w:cs="Arial"/>
              </w:rPr>
            </w:pPr>
            <w:r>
              <w:rPr>
                <w:rFonts w:cs="Arial"/>
              </w:rPr>
              <w:t>M.Woolard</w:t>
            </w:r>
          </w:p>
        </w:tc>
        <w:tc>
          <w:tcPr>
            <w:tcW w:w="4819" w:type="dxa"/>
          </w:tcPr>
          <w:p w14:paraId="586B9B28" w14:textId="77777777" w:rsidR="008D5C2E" w:rsidRDefault="008D5C2E" w:rsidP="00016F47">
            <w:pPr>
              <w:rPr>
                <w:rFonts w:cs="Arial"/>
              </w:rPr>
            </w:pPr>
            <w:r>
              <w:rPr>
                <w:rFonts w:cs="Arial"/>
              </w:rPr>
              <w:t>First published</w:t>
            </w:r>
          </w:p>
        </w:tc>
      </w:tr>
      <w:tr w:rsidR="008D5C2E" w:rsidRPr="00E4019F" w14:paraId="2460A571" w14:textId="77777777" w:rsidTr="00016F47">
        <w:trPr>
          <w:cantSplit/>
        </w:trPr>
        <w:tc>
          <w:tcPr>
            <w:tcW w:w="993" w:type="dxa"/>
          </w:tcPr>
          <w:p w14:paraId="42E0574D" w14:textId="77777777" w:rsidR="008D5C2E" w:rsidRDefault="008D5C2E" w:rsidP="00016F47">
            <w:pPr>
              <w:rPr>
                <w:rFonts w:cs="Arial"/>
              </w:rPr>
            </w:pPr>
          </w:p>
        </w:tc>
        <w:tc>
          <w:tcPr>
            <w:tcW w:w="1275" w:type="dxa"/>
          </w:tcPr>
          <w:p w14:paraId="3381F8D2" w14:textId="77777777" w:rsidR="008D5C2E" w:rsidRDefault="008D5C2E" w:rsidP="00016F47">
            <w:pPr>
              <w:rPr>
                <w:rFonts w:cs="Arial"/>
              </w:rPr>
            </w:pPr>
          </w:p>
        </w:tc>
        <w:tc>
          <w:tcPr>
            <w:tcW w:w="1985" w:type="dxa"/>
          </w:tcPr>
          <w:p w14:paraId="1C334D95" w14:textId="77777777" w:rsidR="008D5C2E" w:rsidRDefault="008D5C2E" w:rsidP="00016F47">
            <w:pPr>
              <w:rPr>
                <w:rFonts w:cs="Arial"/>
              </w:rPr>
            </w:pPr>
          </w:p>
        </w:tc>
        <w:tc>
          <w:tcPr>
            <w:tcW w:w="4819" w:type="dxa"/>
          </w:tcPr>
          <w:p w14:paraId="773416EE" w14:textId="77777777" w:rsidR="008D5C2E" w:rsidRDefault="008D5C2E" w:rsidP="00016F47">
            <w:pPr>
              <w:rPr>
                <w:rFonts w:cs="Arial"/>
              </w:rPr>
            </w:pPr>
          </w:p>
        </w:tc>
      </w:tr>
      <w:tr w:rsidR="008D5C2E" w:rsidRPr="00E4019F" w14:paraId="2B13B569" w14:textId="77777777" w:rsidTr="00016F47">
        <w:trPr>
          <w:cantSplit/>
        </w:trPr>
        <w:tc>
          <w:tcPr>
            <w:tcW w:w="993" w:type="dxa"/>
          </w:tcPr>
          <w:p w14:paraId="2AB7B8FE" w14:textId="77777777" w:rsidR="008D5C2E" w:rsidRDefault="008D5C2E" w:rsidP="00016F47">
            <w:pPr>
              <w:rPr>
                <w:rFonts w:cs="Arial"/>
              </w:rPr>
            </w:pPr>
          </w:p>
        </w:tc>
        <w:tc>
          <w:tcPr>
            <w:tcW w:w="1275" w:type="dxa"/>
          </w:tcPr>
          <w:p w14:paraId="6540B30D" w14:textId="77777777" w:rsidR="008D5C2E" w:rsidRDefault="008D5C2E" w:rsidP="00016F47">
            <w:pPr>
              <w:rPr>
                <w:rFonts w:cs="Arial"/>
              </w:rPr>
            </w:pPr>
          </w:p>
        </w:tc>
        <w:tc>
          <w:tcPr>
            <w:tcW w:w="1985" w:type="dxa"/>
          </w:tcPr>
          <w:p w14:paraId="7E21DE33" w14:textId="77777777" w:rsidR="008D5C2E" w:rsidRDefault="008D5C2E" w:rsidP="00016F47">
            <w:pPr>
              <w:rPr>
                <w:rFonts w:cs="Arial"/>
              </w:rPr>
            </w:pPr>
          </w:p>
        </w:tc>
        <w:tc>
          <w:tcPr>
            <w:tcW w:w="4819" w:type="dxa"/>
          </w:tcPr>
          <w:p w14:paraId="74563A9E" w14:textId="77777777" w:rsidR="008D5C2E" w:rsidRDefault="008D5C2E" w:rsidP="00016F47">
            <w:pPr>
              <w:rPr>
                <w:rFonts w:cs="Arial"/>
              </w:rPr>
            </w:pPr>
          </w:p>
        </w:tc>
      </w:tr>
      <w:tr w:rsidR="008D5C2E" w:rsidRPr="00E4019F" w14:paraId="2452BAAC" w14:textId="77777777" w:rsidTr="00016F47">
        <w:trPr>
          <w:cantSplit/>
        </w:trPr>
        <w:tc>
          <w:tcPr>
            <w:tcW w:w="993" w:type="dxa"/>
          </w:tcPr>
          <w:p w14:paraId="2E235A48" w14:textId="77777777" w:rsidR="008D5C2E" w:rsidRDefault="008D5C2E" w:rsidP="00016F47">
            <w:pPr>
              <w:rPr>
                <w:rFonts w:cs="Arial"/>
              </w:rPr>
            </w:pPr>
          </w:p>
        </w:tc>
        <w:tc>
          <w:tcPr>
            <w:tcW w:w="1275" w:type="dxa"/>
          </w:tcPr>
          <w:p w14:paraId="1D4B4D88" w14:textId="77777777" w:rsidR="008D5C2E" w:rsidRDefault="008D5C2E" w:rsidP="00016F47">
            <w:pPr>
              <w:rPr>
                <w:rFonts w:cs="Arial"/>
              </w:rPr>
            </w:pPr>
          </w:p>
        </w:tc>
        <w:tc>
          <w:tcPr>
            <w:tcW w:w="1985" w:type="dxa"/>
          </w:tcPr>
          <w:p w14:paraId="6CEA17EC" w14:textId="77777777" w:rsidR="008D5C2E" w:rsidRDefault="008D5C2E" w:rsidP="00016F47">
            <w:pPr>
              <w:rPr>
                <w:rFonts w:cs="Arial"/>
              </w:rPr>
            </w:pPr>
          </w:p>
        </w:tc>
        <w:tc>
          <w:tcPr>
            <w:tcW w:w="4819" w:type="dxa"/>
          </w:tcPr>
          <w:p w14:paraId="6BA49771" w14:textId="77777777" w:rsidR="008D5C2E" w:rsidRDefault="008D5C2E" w:rsidP="00016F47">
            <w:pPr>
              <w:rPr>
                <w:rFonts w:cs="Arial"/>
              </w:rPr>
            </w:pPr>
          </w:p>
        </w:tc>
      </w:tr>
    </w:tbl>
    <w:p w14:paraId="14D00C43" w14:textId="77777777" w:rsidR="008D5C2E" w:rsidRDefault="008D5C2E" w:rsidP="008D5C2E">
      <w:pPr>
        <w:pStyle w:val="Heading1"/>
        <w:numPr>
          <w:ilvl w:val="0"/>
          <w:numId w:val="0"/>
        </w:numPr>
        <w:tabs>
          <w:tab w:val="left" w:pos="4082"/>
        </w:tabs>
        <w:rPr>
          <w:rFonts w:cs="Arial"/>
          <w:lang w:eastAsia="en-GB"/>
        </w:rPr>
      </w:pPr>
      <w:r>
        <w:rPr>
          <w:rFonts w:cs="Arial"/>
          <w:lang w:eastAsia="en-GB"/>
        </w:rPr>
        <w:t xml:space="preserve"> </w:t>
      </w:r>
    </w:p>
    <w:p w14:paraId="0C732D86" w14:textId="77777777" w:rsidR="006F03E1" w:rsidRPr="003535C9" w:rsidRDefault="008D5C2E" w:rsidP="008D5C2E">
      <w:pPr>
        <w:pStyle w:val="Heading1"/>
        <w:numPr>
          <w:ilvl w:val="0"/>
          <w:numId w:val="0"/>
        </w:numPr>
        <w:tabs>
          <w:tab w:val="left" w:pos="4082"/>
        </w:tabs>
      </w:pPr>
      <w:r>
        <w:rPr>
          <w:rFonts w:cs="Arial"/>
          <w:lang w:eastAsia="en-GB"/>
        </w:rPr>
        <w:br w:type="page"/>
      </w:r>
      <w:bookmarkStart w:id="164" w:name="_Toc10386838"/>
      <w:r w:rsidR="006F03E1" w:rsidRPr="002848A0">
        <w:lastRenderedPageBreak/>
        <w:t>A</w:t>
      </w:r>
      <w:r w:rsidR="00607174">
        <w:t>nnex</w:t>
      </w:r>
      <w:r w:rsidR="006F03E1" w:rsidRPr="002848A0">
        <w:t xml:space="preserve"> A: </w:t>
      </w:r>
      <w:r w:rsidR="0046014E">
        <w:t>Site Managers</w:t>
      </w:r>
      <w:bookmarkEnd w:id="164"/>
    </w:p>
    <w:p w14:paraId="39A63696" w14:textId="77777777" w:rsidR="00A874E3" w:rsidRDefault="00A874E3" w:rsidP="00D94422">
      <w:pPr>
        <w:jc w:val="both"/>
      </w:pPr>
    </w:p>
    <w:p w14:paraId="3888E837" w14:textId="77777777" w:rsidR="003E21BB" w:rsidRDefault="003E21BB" w:rsidP="00F0080B">
      <w:pPr>
        <w:pStyle w:val="Heading2"/>
        <w:numPr>
          <w:ilvl w:val="0"/>
          <w:numId w:val="6"/>
        </w:numPr>
      </w:pPr>
      <w:bookmarkStart w:id="165" w:name="_Toc413406210"/>
      <w:bookmarkStart w:id="166" w:name="_Toc10386839"/>
      <w:r>
        <w:t>Overview</w:t>
      </w:r>
      <w:bookmarkEnd w:id="165"/>
      <w:bookmarkEnd w:id="166"/>
    </w:p>
    <w:p w14:paraId="77416A02" w14:textId="77777777" w:rsidR="003E21BB" w:rsidRDefault="003E21BB" w:rsidP="003E21BB">
      <w:pPr>
        <w:jc w:val="both"/>
      </w:pPr>
    </w:p>
    <w:p w14:paraId="238CBB60" w14:textId="77777777" w:rsidR="003E21BB" w:rsidRDefault="003E21BB" w:rsidP="003E21BB">
      <w:pPr>
        <w:jc w:val="both"/>
      </w:pPr>
      <w:r>
        <w:t>This Annex lists the Site Managers who are responsible for physical security at each Company office.</w:t>
      </w:r>
    </w:p>
    <w:p w14:paraId="68FD1409" w14:textId="77777777" w:rsidR="003E21BB" w:rsidRDefault="003E21BB" w:rsidP="003E21BB">
      <w:pPr>
        <w:jc w:val="both"/>
      </w:pPr>
    </w:p>
    <w:p w14:paraId="4FF68605" w14:textId="77777777" w:rsidR="003E21BB" w:rsidRPr="00025E07" w:rsidRDefault="003E21BB" w:rsidP="00F0080B">
      <w:pPr>
        <w:pStyle w:val="Heading2"/>
        <w:numPr>
          <w:ilvl w:val="0"/>
          <w:numId w:val="6"/>
        </w:numPr>
      </w:pPr>
      <w:bookmarkStart w:id="167" w:name="_Toc413406211"/>
      <w:bookmarkStart w:id="168" w:name="_Toc10386840"/>
      <w:r>
        <w:t>Site Manager List</w:t>
      </w:r>
      <w:bookmarkEnd w:id="167"/>
      <w:bookmarkEnd w:id="168"/>
    </w:p>
    <w:p w14:paraId="3F80451C" w14:textId="77777777" w:rsidR="003E21BB" w:rsidRDefault="003E21BB" w:rsidP="003E21BB">
      <w:pPr>
        <w:jc w:val="both"/>
      </w:pPr>
    </w:p>
    <w:p w14:paraId="36E80E1A" w14:textId="77777777" w:rsidR="003E21BB" w:rsidRDefault="003E21BB" w:rsidP="008A7C3D">
      <w:pPr>
        <w:jc w:val="both"/>
      </w:pPr>
      <w:r w:rsidRPr="007B572F">
        <w:tab/>
      </w:r>
      <w:r w:rsidR="008A7C3D">
        <w:t>Chicago, US</w:t>
      </w:r>
      <w:r w:rsidR="008A7C3D">
        <w:tab/>
      </w:r>
      <w:r w:rsidR="008A7C3D">
        <w:tab/>
      </w:r>
      <w:r w:rsidR="008A7C3D">
        <w:tab/>
      </w:r>
      <w:r w:rsidR="008A7C3D">
        <w:tab/>
        <w:t>John Doe</w:t>
      </w:r>
    </w:p>
    <w:p w14:paraId="7F71C77E" w14:textId="77777777" w:rsidR="008A7C3D" w:rsidRDefault="008A7C3D" w:rsidP="008A7C3D">
      <w:pPr>
        <w:jc w:val="both"/>
      </w:pPr>
      <w:r>
        <w:tab/>
        <w:t>Barcelona, Spain</w:t>
      </w:r>
      <w:r>
        <w:tab/>
      </w:r>
      <w:r>
        <w:tab/>
      </w:r>
      <w:r>
        <w:tab/>
      </w:r>
      <w:r w:rsidR="008D5C2E">
        <w:t>Alejandro</w:t>
      </w:r>
      <w:r>
        <w:t xml:space="preserve"> Doe</w:t>
      </w:r>
    </w:p>
    <w:p w14:paraId="4AFF3AFD" w14:textId="77777777" w:rsidR="008A7C3D" w:rsidRDefault="008A7C3D" w:rsidP="008A7C3D">
      <w:pPr>
        <w:jc w:val="both"/>
      </w:pPr>
      <w:r>
        <w:tab/>
        <w:t>Lyon, France</w:t>
      </w:r>
      <w:r>
        <w:tab/>
      </w:r>
      <w:r>
        <w:tab/>
      </w:r>
      <w:r>
        <w:tab/>
      </w:r>
      <w:r>
        <w:tab/>
        <w:t>J</w:t>
      </w:r>
      <w:r w:rsidR="008D5C2E">
        <w:t>ean</w:t>
      </w:r>
      <w:r>
        <w:t xml:space="preserve"> Deux</w:t>
      </w:r>
    </w:p>
    <w:p w14:paraId="3C86CC75" w14:textId="77777777" w:rsidR="008A7C3D" w:rsidRDefault="008A7C3D" w:rsidP="008A7C3D">
      <w:pPr>
        <w:jc w:val="both"/>
      </w:pPr>
      <w:r>
        <w:tab/>
        <w:t>Bengaluru, India</w:t>
      </w:r>
      <w:r>
        <w:tab/>
      </w:r>
      <w:r>
        <w:tab/>
      </w:r>
      <w:r>
        <w:tab/>
      </w:r>
      <w:r w:rsidR="008D5C2E">
        <w:t>Sanjay Doe</w:t>
      </w:r>
    </w:p>
    <w:p w14:paraId="1A5E8876" w14:textId="77777777" w:rsidR="008A7C3D" w:rsidRPr="00563132" w:rsidRDefault="008A7C3D" w:rsidP="008A7C3D">
      <w:pPr>
        <w:jc w:val="both"/>
        <w:rPr>
          <w:lang w:val="fr-FR"/>
        </w:rPr>
      </w:pPr>
    </w:p>
    <w:p w14:paraId="37A5D62F" w14:textId="77777777" w:rsidR="00A129B0" w:rsidRPr="003535C9" w:rsidRDefault="00607174" w:rsidP="00A129B0">
      <w:pPr>
        <w:pStyle w:val="Heading1"/>
        <w:numPr>
          <w:ilvl w:val="0"/>
          <w:numId w:val="0"/>
        </w:numPr>
        <w:ind w:left="432" w:hanging="432"/>
      </w:pPr>
      <w:r>
        <w:br w:type="page"/>
      </w:r>
      <w:bookmarkStart w:id="169" w:name="_Toc10386841"/>
      <w:r w:rsidR="00A129B0" w:rsidRPr="002848A0">
        <w:lastRenderedPageBreak/>
        <w:t>A</w:t>
      </w:r>
      <w:r>
        <w:t>nnex</w:t>
      </w:r>
      <w:r w:rsidR="00A129B0" w:rsidRPr="002848A0">
        <w:t xml:space="preserve"> </w:t>
      </w:r>
      <w:r w:rsidR="00A129B0">
        <w:t>B</w:t>
      </w:r>
      <w:r w:rsidR="00A129B0" w:rsidRPr="002848A0">
        <w:t xml:space="preserve">: </w:t>
      </w:r>
      <w:r w:rsidR="00A129B0">
        <w:t>Local Policies</w:t>
      </w:r>
      <w:bookmarkEnd w:id="169"/>
    </w:p>
    <w:p w14:paraId="70168F34" w14:textId="77777777" w:rsidR="00A129B0" w:rsidRDefault="00A129B0" w:rsidP="00A129B0">
      <w:pPr>
        <w:jc w:val="both"/>
      </w:pPr>
    </w:p>
    <w:p w14:paraId="2C80BEB2" w14:textId="77777777" w:rsidR="00205BEA" w:rsidRDefault="008A7C3D" w:rsidP="00205BEA">
      <w:pPr>
        <w:pStyle w:val="Heading2"/>
        <w:numPr>
          <w:ilvl w:val="0"/>
          <w:numId w:val="0"/>
        </w:numPr>
        <w:ind w:left="576" w:hanging="576"/>
      </w:pPr>
      <w:bookmarkStart w:id="170" w:name="_Toc10386842"/>
      <w:r>
        <w:t>Spain</w:t>
      </w:r>
      <w:bookmarkEnd w:id="170"/>
    </w:p>
    <w:p w14:paraId="62206F6E" w14:textId="77777777" w:rsidR="00205BEA" w:rsidRDefault="00205BEA" w:rsidP="00A129B0">
      <w:pPr>
        <w:jc w:val="both"/>
      </w:pPr>
    </w:p>
    <w:p w14:paraId="115FB4B7" w14:textId="77777777" w:rsidR="00205BEA" w:rsidRDefault="002A669F" w:rsidP="00205BEA">
      <w:r>
        <w:t>I</w:t>
      </w:r>
      <w:r w:rsidR="00205BEA">
        <w:t xml:space="preserve">n </w:t>
      </w:r>
      <w:r w:rsidR="008A7C3D">
        <w:t>Spain</w:t>
      </w:r>
      <w:r w:rsidR="00205BEA">
        <w:t xml:space="preserve"> it has been agreed that fire drills may be undertaken every two years.  This is consistent with local laws and matches the standard services provided by both landlords.</w:t>
      </w:r>
    </w:p>
    <w:p w14:paraId="1FA49D95" w14:textId="77777777" w:rsidR="00205BEA" w:rsidRDefault="00205BEA" w:rsidP="00A129B0">
      <w:pPr>
        <w:jc w:val="both"/>
      </w:pPr>
    </w:p>
    <w:p w14:paraId="093E3373" w14:textId="77777777" w:rsidR="00280894" w:rsidRDefault="00280894" w:rsidP="00205BEA">
      <w:pPr>
        <w:pStyle w:val="Heading2"/>
        <w:numPr>
          <w:ilvl w:val="0"/>
          <w:numId w:val="0"/>
        </w:numPr>
        <w:ind w:left="576" w:hanging="576"/>
      </w:pPr>
    </w:p>
    <w:p w14:paraId="32487FD8" w14:textId="77777777" w:rsidR="00661D7C" w:rsidRDefault="008A7C3D" w:rsidP="00661D7C">
      <w:pPr>
        <w:pStyle w:val="Heading2"/>
        <w:numPr>
          <w:ilvl w:val="0"/>
          <w:numId w:val="0"/>
        </w:numPr>
        <w:ind w:left="576" w:hanging="576"/>
      </w:pPr>
      <w:bookmarkStart w:id="171" w:name="_Toc10386843"/>
      <w:r>
        <w:t>France</w:t>
      </w:r>
      <w:bookmarkEnd w:id="171"/>
    </w:p>
    <w:p w14:paraId="225D5CBC" w14:textId="77777777" w:rsidR="00661D7C" w:rsidRDefault="00661D7C" w:rsidP="00661D7C">
      <w:pPr>
        <w:jc w:val="both"/>
      </w:pPr>
    </w:p>
    <w:p w14:paraId="72BB54E9" w14:textId="77777777" w:rsidR="00661D7C" w:rsidRDefault="00661D7C" w:rsidP="00661D7C">
      <w:r>
        <w:t xml:space="preserve">In </w:t>
      </w:r>
      <w:r w:rsidR="008A7C3D">
        <w:t>France</w:t>
      </w:r>
      <w:r>
        <w:t xml:space="preserve"> it has been agreed that fire drills may be undertaken every two years.  This is consistent with local laws and matches the standard services provided by both landlords.</w:t>
      </w:r>
    </w:p>
    <w:p w14:paraId="17B56CD4" w14:textId="77777777" w:rsidR="00661D7C" w:rsidRDefault="00661D7C" w:rsidP="00661D7C">
      <w:pPr>
        <w:jc w:val="both"/>
      </w:pPr>
    </w:p>
    <w:p w14:paraId="261CAFFF" w14:textId="77777777" w:rsidR="00661D7C" w:rsidRDefault="00661D7C" w:rsidP="00661D7C"/>
    <w:p w14:paraId="35989F35" w14:textId="77777777" w:rsidR="00661D7C" w:rsidRPr="00661D7C" w:rsidRDefault="00661D7C" w:rsidP="00661D7C"/>
    <w:p w14:paraId="3B20785D" w14:textId="77777777" w:rsidR="00205BEA" w:rsidRDefault="00280894" w:rsidP="00205BEA">
      <w:pPr>
        <w:pStyle w:val="Heading2"/>
        <w:numPr>
          <w:ilvl w:val="0"/>
          <w:numId w:val="0"/>
        </w:numPr>
        <w:ind w:left="576" w:hanging="576"/>
      </w:pPr>
      <w:bookmarkStart w:id="172" w:name="_Toc10386844"/>
      <w:r>
        <w:t>EU</w:t>
      </w:r>
      <w:bookmarkEnd w:id="172"/>
    </w:p>
    <w:p w14:paraId="67B665E5" w14:textId="77777777" w:rsidR="00205BEA" w:rsidRDefault="00205BEA" w:rsidP="00A129B0">
      <w:pPr>
        <w:jc w:val="both"/>
      </w:pPr>
    </w:p>
    <w:p w14:paraId="5B6FE16D" w14:textId="77777777" w:rsidR="00D203DC" w:rsidRPr="008A7C3D" w:rsidRDefault="00280894" w:rsidP="008A7C3D">
      <w:pPr>
        <w:jc w:val="both"/>
      </w:pPr>
      <w:r>
        <w:t xml:space="preserve">Signage stating CCT cameras are in use is required under GDPR. </w:t>
      </w:r>
    </w:p>
    <w:sectPr w:rsidR="00D203DC" w:rsidRPr="008A7C3D" w:rsidSect="003267CE">
      <w:headerReference w:type="first" r:id="rId8"/>
      <w:pgSz w:w="11909" w:h="16834" w:code="9"/>
      <w:pgMar w:top="1242"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C392" w14:textId="77777777" w:rsidR="00016F47" w:rsidRDefault="00016F47">
      <w:r>
        <w:separator/>
      </w:r>
    </w:p>
  </w:endnote>
  <w:endnote w:type="continuationSeparator" w:id="0">
    <w:p w14:paraId="4E0D2BE5" w14:textId="77777777" w:rsidR="00016F47" w:rsidRDefault="0001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T45o00">
    <w:altName w:val="Calibri"/>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7E744" w14:textId="77777777" w:rsidR="00016F47" w:rsidRDefault="00016F47">
      <w:r>
        <w:separator/>
      </w:r>
    </w:p>
  </w:footnote>
  <w:footnote w:type="continuationSeparator" w:id="0">
    <w:p w14:paraId="2B51566F" w14:textId="77777777" w:rsidR="00016F47" w:rsidRDefault="00016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FC6F8" w14:textId="77777777" w:rsidR="00623871" w:rsidRDefault="00623871" w:rsidP="001F2B4E">
    <w:pPr>
      <w:pStyle w:val="Header"/>
      <w:ind w:left="-709"/>
      <w:rPr>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3E40E7"/>
    <w:multiLevelType w:val="hybridMultilevel"/>
    <w:tmpl w:val="469E7EE4"/>
    <w:lvl w:ilvl="0" w:tplc="04090003">
      <w:start w:val="1"/>
      <w:numFmt w:val="bullet"/>
      <w:lvlText w:val="o"/>
      <w:lvlJc w:val="left"/>
      <w:pPr>
        <w:tabs>
          <w:tab w:val="num" w:pos="2160"/>
        </w:tabs>
        <w:ind w:left="2160"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466080B"/>
    <w:multiLevelType w:val="hybridMultilevel"/>
    <w:tmpl w:val="6A14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70A54"/>
    <w:multiLevelType w:val="hybridMultilevel"/>
    <w:tmpl w:val="C2CA6398"/>
    <w:lvl w:ilvl="0" w:tplc="04090001">
      <w:start w:val="1"/>
      <w:numFmt w:val="bullet"/>
      <w:lvlText w:val=""/>
      <w:lvlJc w:val="left"/>
      <w:pPr>
        <w:tabs>
          <w:tab w:val="num" w:pos="1560"/>
        </w:tabs>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E5159A5"/>
    <w:multiLevelType w:val="hybridMultilevel"/>
    <w:tmpl w:val="B4DC0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A46168"/>
    <w:multiLevelType w:val="hybridMultilevel"/>
    <w:tmpl w:val="1D7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864"/>
    <w:multiLevelType w:val="hybridMultilevel"/>
    <w:tmpl w:val="44F60572"/>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F766C12"/>
    <w:multiLevelType w:val="hybridMultilevel"/>
    <w:tmpl w:val="D6B80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BB5B74"/>
    <w:multiLevelType w:val="hybridMultilevel"/>
    <w:tmpl w:val="1A9E86F0"/>
    <w:lvl w:ilvl="0" w:tplc="A0046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814F6"/>
    <w:multiLevelType w:val="hybridMultilevel"/>
    <w:tmpl w:val="8F7878F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FE67964"/>
    <w:multiLevelType w:val="hybridMultilevel"/>
    <w:tmpl w:val="266677B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0"/>
        </w:tabs>
        <w:ind w:left="0" w:hanging="360"/>
      </w:pPr>
      <w:rPr>
        <w:rFonts w:ascii="Courier New" w:hAnsi="Courier New" w:cs="Courier New" w:hint="default"/>
      </w:rPr>
    </w:lvl>
    <w:lvl w:ilvl="2" w:tplc="08090005">
      <w:start w:val="1"/>
      <w:numFmt w:val="bullet"/>
      <w:lvlText w:val=""/>
      <w:lvlJc w:val="left"/>
      <w:pPr>
        <w:tabs>
          <w:tab w:val="num" w:pos="720"/>
        </w:tabs>
        <w:ind w:left="720" w:hanging="360"/>
      </w:pPr>
      <w:rPr>
        <w:rFonts w:ascii="Wingdings" w:hAnsi="Wingdings" w:hint="default"/>
      </w:rPr>
    </w:lvl>
    <w:lvl w:ilvl="3" w:tplc="08090001" w:tentative="1">
      <w:start w:val="1"/>
      <w:numFmt w:val="bullet"/>
      <w:lvlText w:val=""/>
      <w:lvlJc w:val="left"/>
      <w:pPr>
        <w:tabs>
          <w:tab w:val="num" w:pos="1440"/>
        </w:tabs>
        <w:ind w:left="1440" w:hanging="360"/>
      </w:pPr>
      <w:rPr>
        <w:rFonts w:ascii="Symbol" w:hAnsi="Symbol" w:hint="default"/>
      </w:rPr>
    </w:lvl>
    <w:lvl w:ilvl="4" w:tplc="08090003" w:tentative="1">
      <w:start w:val="1"/>
      <w:numFmt w:val="bullet"/>
      <w:lvlText w:val="o"/>
      <w:lvlJc w:val="left"/>
      <w:pPr>
        <w:tabs>
          <w:tab w:val="num" w:pos="2160"/>
        </w:tabs>
        <w:ind w:left="2160" w:hanging="360"/>
      </w:pPr>
      <w:rPr>
        <w:rFonts w:ascii="Courier New" w:hAnsi="Courier New" w:cs="Courier New" w:hint="default"/>
      </w:rPr>
    </w:lvl>
    <w:lvl w:ilvl="5" w:tplc="08090005" w:tentative="1">
      <w:start w:val="1"/>
      <w:numFmt w:val="bullet"/>
      <w:lvlText w:val=""/>
      <w:lvlJc w:val="left"/>
      <w:pPr>
        <w:tabs>
          <w:tab w:val="num" w:pos="2880"/>
        </w:tabs>
        <w:ind w:left="2880" w:hanging="360"/>
      </w:pPr>
      <w:rPr>
        <w:rFonts w:ascii="Wingdings" w:hAnsi="Wingdings" w:hint="default"/>
      </w:rPr>
    </w:lvl>
    <w:lvl w:ilvl="6" w:tplc="08090001" w:tentative="1">
      <w:start w:val="1"/>
      <w:numFmt w:val="bullet"/>
      <w:lvlText w:val=""/>
      <w:lvlJc w:val="left"/>
      <w:pPr>
        <w:tabs>
          <w:tab w:val="num" w:pos="3600"/>
        </w:tabs>
        <w:ind w:left="3600" w:hanging="360"/>
      </w:pPr>
      <w:rPr>
        <w:rFonts w:ascii="Symbol" w:hAnsi="Symbol" w:hint="default"/>
      </w:rPr>
    </w:lvl>
    <w:lvl w:ilvl="7" w:tplc="08090003" w:tentative="1">
      <w:start w:val="1"/>
      <w:numFmt w:val="bullet"/>
      <w:lvlText w:val="o"/>
      <w:lvlJc w:val="left"/>
      <w:pPr>
        <w:tabs>
          <w:tab w:val="num" w:pos="4320"/>
        </w:tabs>
        <w:ind w:left="4320" w:hanging="360"/>
      </w:pPr>
      <w:rPr>
        <w:rFonts w:ascii="Courier New" w:hAnsi="Courier New" w:cs="Courier New" w:hint="default"/>
      </w:rPr>
    </w:lvl>
    <w:lvl w:ilvl="8" w:tplc="08090005" w:tentative="1">
      <w:start w:val="1"/>
      <w:numFmt w:val="bullet"/>
      <w:lvlText w:val=""/>
      <w:lvlJc w:val="left"/>
      <w:pPr>
        <w:tabs>
          <w:tab w:val="num" w:pos="5040"/>
        </w:tabs>
        <w:ind w:left="5040" w:hanging="360"/>
      </w:pPr>
      <w:rPr>
        <w:rFonts w:ascii="Wingdings" w:hAnsi="Wingdings" w:hint="default"/>
      </w:rPr>
    </w:lvl>
  </w:abstractNum>
  <w:num w:numId="1">
    <w:abstractNumId w:val="10"/>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4"/>
  </w:num>
  <w:num w:numId="8">
    <w:abstractNumId w:val="7"/>
  </w:num>
  <w:num w:numId="9">
    <w:abstractNumId w:val="8"/>
  </w:num>
  <w:num w:numId="10">
    <w:abstractNumId w:val="2"/>
  </w:num>
  <w:num w:numId="11">
    <w:abstractNumId w:val="1"/>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1B23"/>
    <w:rsid w:val="00003A44"/>
    <w:rsid w:val="0001307F"/>
    <w:rsid w:val="00016F47"/>
    <w:rsid w:val="0002351D"/>
    <w:rsid w:val="000258B2"/>
    <w:rsid w:val="00025E07"/>
    <w:rsid w:val="00030640"/>
    <w:rsid w:val="0003168F"/>
    <w:rsid w:val="000323F7"/>
    <w:rsid w:val="00032DEC"/>
    <w:rsid w:val="00037EE8"/>
    <w:rsid w:val="000412AF"/>
    <w:rsid w:val="00042671"/>
    <w:rsid w:val="00044C6D"/>
    <w:rsid w:val="00051185"/>
    <w:rsid w:val="0005342D"/>
    <w:rsid w:val="00054D11"/>
    <w:rsid w:val="000562A5"/>
    <w:rsid w:val="00060F70"/>
    <w:rsid w:val="00060F8C"/>
    <w:rsid w:val="00066356"/>
    <w:rsid w:val="00083F45"/>
    <w:rsid w:val="00085824"/>
    <w:rsid w:val="000859A8"/>
    <w:rsid w:val="000931C7"/>
    <w:rsid w:val="00093AEB"/>
    <w:rsid w:val="00096F52"/>
    <w:rsid w:val="000A3ABF"/>
    <w:rsid w:val="000A418A"/>
    <w:rsid w:val="000A41A1"/>
    <w:rsid w:val="000A5283"/>
    <w:rsid w:val="000B0722"/>
    <w:rsid w:val="000B2B76"/>
    <w:rsid w:val="000B2F98"/>
    <w:rsid w:val="000B337E"/>
    <w:rsid w:val="000B4393"/>
    <w:rsid w:val="000B4E02"/>
    <w:rsid w:val="000B63A5"/>
    <w:rsid w:val="000C0A14"/>
    <w:rsid w:val="000E1218"/>
    <w:rsid w:val="000E21A7"/>
    <w:rsid w:val="000E6B91"/>
    <w:rsid w:val="000E6F72"/>
    <w:rsid w:val="000F368C"/>
    <w:rsid w:val="000F4D77"/>
    <w:rsid w:val="00101F9A"/>
    <w:rsid w:val="0010705A"/>
    <w:rsid w:val="00111051"/>
    <w:rsid w:val="00111446"/>
    <w:rsid w:val="00116C41"/>
    <w:rsid w:val="00116EFB"/>
    <w:rsid w:val="00123014"/>
    <w:rsid w:val="00130AD4"/>
    <w:rsid w:val="00131345"/>
    <w:rsid w:val="0013336C"/>
    <w:rsid w:val="001340F4"/>
    <w:rsid w:val="001346C5"/>
    <w:rsid w:val="00151BB7"/>
    <w:rsid w:val="00155F7A"/>
    <w:rsid w:val="00160DF0"/>
    <w:rsid w:val="00163F95"/>
    <w:rsid w:val="0016400F"/>
    <w:rsid w:val="0016506E"/>
    <w:rsid w:val="00173607"/>
    <w:rsid w:val="00177993"/>
    <w:rsid w:val="00181031"/>
    <w:rsid w:val="00185033"/>
    <w:rsid w:val="00186EAD"/>
    <w:rsid w:val="00186F65"/>
    <w:rsid w:val="00195706"/>
    <w:rsid w:val="001973E8"/>
    <w:rsid w:val="001A3743"/>
    <w:rsid w:val="001A444D"/>
    <w:rsid w:val="001A45FB"/>
    <w:rsid w:val="001B1E3D"/>
    <w:rsid w:val="001B67CA"/>
    <w:rsid w:val="001B6EEB"/>
    <w:rsid w:val="001C2BFF"/>
    <w:rsid w:val="001C600C"/>
    <w:rsid w:val="001D2A19"/>
    <w:rsid w:val="001D3B69"/>
    <w:rsid w:val="001D3BC2"/>
    <w:rsid w:val="001E604F"/>
    <w:rsid w:val="001F17BC"/>
    <w:rsid w:val="001F273D"/>
    <w:rsid w:val="001F2B4E"/>
    <w:rsid w:val="001F3899"/>
    <w:rsid w:val="0020385F"/>
    <w:rsid w:val="00205662"/>
    <w:rsid w:val="00205BEA"/>
    <w:rsid w:val="002173DF"/>
    <w:rsid w:val="002233DA"/>
    <w:rsid w:val="0022430C"/>
    <w:rsid w:val="0022431F"/>
    <w:rsid w:val="0022612C"/>
    <w:rsid w:val="00227C21"/>
    <w:rsid w:val="00231CD5"/>
    <w:rsid w:val="00233661"/>
    <w:rsid w:val="00234F0F"/>
    <w:rsid w:val="00236572"/>
    <w:rsid w:val="00241E31"/>
    <w:rsid w:val="00243676"/>
    <w:rsid w:val="002445BD"/>
    <w:rsid w:val="002446C8"/>
    <w:rsid w:val="00244908"/>
    <w:rsid w:val="002515DC"/>
    <w:rsid w:val="0025325A"/>
    <w:rsid w:val="00254B7D"/>
    <w:rsid w:val="002553D2"/>
    <w:rsid w:val="00256BA3"/>
    <w:rsid w:val="00277358"/>
    <w:rsid w:val="00280894"/>
    <w:rsid w:val="00281193"/>
    <w:rsid w:val="002845EF"/>
    <w:rsid w:val="002848A0"/>
    <w:rsid w:val="00284EFD"/>
    <w:rsid w:val="0029549C"/>
    <w:rsid w:val="002A1975"/>
    <w:rsid w:val="002A669F"/>
    <w:rsid w:val="002A7F53"/>
    <w:rsid w:val="002B19CF"/>
    <w:rsid w:val="002B4EE0"/>
    <w:rsid w:val="002C567C"/>
    <w:rsid w:val="002C5C4F"/>
    <w:rsid w:val="002C76C9"/>
    <w:rsid w:val="002E1828"/>
    <w:rsid w:val="002E3427"/>
    <w:rsid w:val="002E4B1D"/>
    <w:rsid w:val="002E4B9E"/>
    <w:rsid w:val="002F1E7D"/>
    <w:rsid w:val="002F278F"/>
    <w:rsid w:val="002F297D"/>
    <w:rsid w:val="002F5F5D"/>
    <w:rsid w:val="002F733B"/>
    <w:rsid w:val="00303864"/>
    <w:rsid w:val="00311015"/>
    <w:rsid w:val="00315DC5"/>
    <w:rsid w:val="00321A3C"/>
    <w:rsid w:val="00321CD8"/>
    <w:rsid w:val="003245A8"/>
    <w:rsid w:val="003267CE"/>
    <w:rsid w:val="0033161F"/>
    <w:rsid w:val="00333771"/>
    <w:rsid w:val="00344EA8"/>
    <w:rsid w:val="00346EC4"/>
    <w:rsid w:val="003535C9"/>
    <w:rsid w:val="00355743"/>
    <w:rsid w:val="00355ADD"/>
    <w:rsid w:val="003626DD"/>
    <w:rsid w:val="00374898"/>
    <w:rsid w:val="00374DAA"/>
    <w:rsid w:val="003930C5"/>
    <w:rsid w:val="003A10A2"/>
    <w:rsid w:val="003A1874"/>
    <w:rsid w:val="003A2D4D"/>
    <w:rsid w:val="003B1255"/>
    <w:rsid w:val="003B2ABC"/>
    <w:rsid w:val="003B2C7D"/>
    <w:rsid w:val="003B6649"/>
    <w:rsid w:val="003B7539"/>
    <w:rsid w:val="003C098A"/>
    <w:rsid w:val="003D299D"/>
    <w:rsid w:val="003D3086"/>
    <w:rsid w:val="003E02B7"/>
    <w:rsid w:val="003E21BB"/>
    <w:rsid w:val="003E3492"/>
    <w:rsid w:val="003F2278"/>
    <w:rsid w:val="00401C76"/>
    <w:rsid w:val="00402E11"/>
    <w:rsid w:val="0040694A"/>
    <w:rsid w:val="004117C5"/>
    <w:rsid w:val="004117D5"/>
    <w:rsid w:val="00412822"/>
    <w:rsid w:val="00414AB0"/>
    <w:rsid w:val="00420055"/>
    <w:rsid w:val="004238FC"/>
    <w:rsid w:val="00425200"/>
    <w:rsid w:val="00425449"/>
    <w:rsid w:val="0043009F"/>
    <w:rsid w:val="0043074A"/>
    <w:rsid w:val="0044228F"/>
    <w:rsid w:val="00442943"/>
    <w:rsid w:val="00442F0D"/>
    <w:rsid w:val="00445307"/>
    <w:rsid w:val="00446A09"/>
    <w:rsid w:val="00451058"/>
    <w:rsid w:val="0045182A"/>
    <w:rsid w:val="00455952"/>
    <w:rsid w:val="0046014E"/>
    <w:rsid w:val="004607CE"/>
    <w:rsid w:val="00465E3B"/>
    <w:rsid w:val="00472F59"/>
    <w:rsid w:val="00473A5C"/>
    <w:rsid w:val="0047685D"/>
    <w:rsid w:val="00476A32"/>
    <w:rsid w:val="00485421"/>
    <w:rsid w:val="004857A7"/>
    <w:rsid w:val="0049204F"/>
    <w:rsid w:val="00492E3E"/>
    <w:rsid w:val="004B43F2"/>
    <w:rsid w:val="004B526A"/>
    <w:rsid w:val="004C56BC"/>
    <w:rsid w:val="004C72AF"/>
    <w:rsid w:val="004D0566"/>
    <w:rsid w:val="004D0FEF"/>
    <w:rsid w:val="004D2AB8"/>
    <w:rsid w:val="004D3488"/>
    <w:rsid w:val="004E77C5"/>
    <w:rsid w:val="004E7D71"/>
    <w:rsid w:val="004F456E"/>
    <w:rsid w:val="00503FC1"/>
    <w:rsid w:val="005068BB"/>
    <w:rsid w:val="00514455"/>
    <w:rsid w:val="00520CAB"/>
    <w:rsid w:val="00522FAF"/>
    <w:rsid w:val="005267C8"/>
    <w:rsid w:val="00526D07"/>
    <w:rsid w:val="00526D26"/>
    <w:rsid w:val="00527CDE"/>
    <w:rsid w:val="00530252"/>
    <w:rsid w:val="00532F3E"/>
    <w:rsid w:val="0054394C"/>
    <w:rsid w:val="005470E3"/>
    <w:rsid w:val="005479F3"/>
    <w:rsid w:val="00550AE7"/>
    <w:rsid w:val="00551797"/>
    <w:rsid w:val="00553548"/>
    <w:rsid w:val="00555620"/>
    <w:rsid w:val="00556790"/>
    <w:rsid w:val="005650CE"/>
    <w:rsid w:val="00565700"/>
    <w:rsid w:val="00565C1D"/>
    <w:rsid w:val="00567E83"/>
    <w:rsid w:val="00590789"/>
    <w:rsid w:val="005A639D"/>
    <w:rsid w:val="005B247F"/>
    <w:rsid w:val="005B3C79"/>
    <w:rsid w:val="005B4EDC"/>
    <w:rsid w:val="005C0202"/>
    <w:rsid w:val="005C15AD"/>
    <w:rsid w:val="005C3CA2"/>
    <w:rsid w:val="005C4295"/>
    <w:rsid w:val="005C6787"/>
    <w:rsid w:val="005D2650"/>
    <w:rsid w:val="005D5617"/>
    <w:rsid w:val="005E5864"/>
    <w:rsid w:val="005F1FF8"/>
    <w:rsid w:val="005F2A08"/>
    <w:rsid w:val="005F3F6F"/>
    <w:rsid w:val="005F6BDF"/>
    <w:rsid w:val="005F799D"/>
    <w:rsid w:val="006007C2"/>
    <w:rsid w:val="00600B55"/>
    <w:rsid w:val="00604C56"/>
    <w:rsid w:val="00605B57"/>
    <w:rsid w:val="00607028"/>
    <w:rsid w:val="00607174"/>
    <w:rsid w:val="00612097"/>
    <w:rsid w:val="006142F2"/>
    <w:rsid w:val="00620DFB"/>
    <w:rsid w:val="006213AD"/>
    <w:rsid w:val="00623871"/>
    <w:rsid w:val="00631122"/>
    <w:rsid w:val="00632031"/>
    <w:rsid w:val="00632B80"/>
    <w:rsid w:val="00640D9C"/>
    <w:rsid w:val="0064631D"/>
    <w:rsid w:val="00646FB9"/>
    <w:rsid w:val="006510E0"/>
    <w:rsid w:val="00652314"/>
    <w:rsid w:val="00652671"/>
    <w:rsid w:val="0065539C"/>
    <w:rsid w:val="00661ABE"/>
    <w:rsid w:val="00661D7C"/>
    <w:rsid w:val="00663325"/>
    <w:rsid w:val="00665E05"/>
    <w:rsid w:val="00666195"/>
    <w:rsid w:val="006673F4"/>
    <w:rsid w:val="006700B4"/>
    <w:rsid w:val="0067321E"/>
    <w:rsid w:val="0067426A"/>
    <w:rsid w:val="006767DA"/>
    <w:rsid w:val="00677644"/>
    <w:rsid w:val="00681335"/>
    <w:rsid w:val="00681441"/>
    <w:rsid w:val="00682641"/>
    <w:rsid w:val="00687420"/>
    <w:rsid w:val="006874E5"/>
    <w:rsid w:val="006925FF"/>
    <w:rsid w:val="006958AA"/>
    <w:rsid w:val="006A0158"/>
    <w:rsid w:val="006A2E1A"/>
    <w:rsid w:val="006A352B"/>
    <w:rsid w:val="006A4314"/>
    <w:rsid w:val="006B139B"/>
    <w:rsid w:val="006B1D9A"/>
    <w:rsid w:val="006B3CAC"/>
    <w:rsid w:val="006B4F2B"/>
    <w:rsid w:val="006B766C"/>
    <w:rsid w:val="006D1B13"/>
    <w:rsid w:val="006D38DE"/>
    <w:rsid w:val="006D46D4"/>
    <w:rsid w:val="006E401C"/>
    <w:rsid w:val="006F03E1"/>
    <w:rsid w:val="006F4187"/>
    <w:rsid w:val="006F4E4D"/>
    <w:rsid w:val="006F71E9"/>
    <w:rsid w:val="007001D5"/>
    <w:rsid w:val="00700257"/>
    <w:rsid w:val="007037A4"/>
    <w:rsid w:val="00706069"/>
    <w:rsid w:val="0071157B"/>
    <w:rsid w:val="00711655"/>
    <w:rsid w:val="00714934"/>
    <w:rsid w:val="00715B4E"/>
    <w:rsid w:val="007160B8"/>
    <w:rsid w:val="00720AA2"/>
    <w:rsid w:val="00727C8A"/>
    <w:rsid w:val="0073136F"/>
    <w:rsid w:val="00735626"/>
    <w:rsid w:val="007423B6"/>
    <w:rsid w:val="00747BF5"/>
    <w:rsid w:val="007533F0"/>
    <w:rsid w:val="0075713A"/>
    <w:rsid w:val="007700B4"/>
    <w:rsid w:val="00773547"/>
    <w:rsid w:val="00776324"/>
    <w:rsid w:val="00776818"/>
    <w:rsid w:val="00782D71"/>
    <w:rsid w:val="007971F0"/>
    <w:rsid w:val="007976EB"/>
    <w:rsid w:val="007A5E23"/>
    <w:rsid w:val="007B0EC0"/>
    <w:rsid w:val="007B4D9A"/>
    <w:rsid w:val="007B7ACE"/>
    <w:rsid w:val="007C5403"/>
    <w:rsid w:val="007D3757"/>
    <w:rsid w:val="007E0A56"/>
    <w:rsid w:val="007E45CB"/>
    <w:rsid w:val="007E4AFD"/>
    <w:rsid w:val="007F0380"/>
    <w:rsid w:val="007F0E82"/>
    <w:rsid w:val="007F120D"/>
    <w:rsid w:val="007F1E7B"/>
    <w:rsid w:val="007F21F0"/>
    <w:rsid w:val="00811E3E"/>
    <w:rsid w:val="00813FA1"/>
    <w:rsid w:val="00820983"/>
    <w:rsid w:val="008235A8"/>
    <w:rsid w:val="008236F6"/>
    <w:rsid w:val="008313D0"/>
    <w:rsid w:val="008357E4"/>
    <w:rsid w:val="00842B99"/>
    <w:rsid w:val="00843FFD"/>
    <w:rsid w:val="00851C56"/>
    <w:rsid w:val="00852F29"/>
    <w:rsid w:val="00853346"/>
    <w:rsid w:val="00853D2F"/>
    <w:rsid w:val="00862E48"/>
    <w:rsid w:val="00864590"/>
    <w:rsid w:val="00866BDC"/>
    <w:rsid w:val="00871CD0"/>
    <w:rsid w:val="00872E06"/>
    <w:rsid w:val="00873B24"/>
    <w:rsid w:val="008748F0"/>
    <w:rsid w:val="00876B88"/>
    <w:rsid w:val="00881244"/>
    <w:rsid w:val="008838B1"/>
    <w:rsid w:val="00885254"/>
    <w:rsid w:val="008905BE"/>
    <w:rsid w:val="00891B55"/>
    <w:rsid w:val="00897D0D"/>
    <w:rsid w:val="008A4935"/>
    <w:rsid w:val="008A7C3D"/>
    <w:rsid w:val="008C1B21"/>
    <w:rsid w:val="008C35DF"/>
    <w:rsid w:val="008C72C4"/>
    <w:rsid w:val="008D5C2E"/>
    <w:rsid w:val="008E3E13"/>
    <w:rsid w:val="008E7633"/>
    <w:rsid w:val="008F53C8"/>
    <w:rsid w:val="00900815"/>
    <w:rsid w:val="00902C79"/>
    <w:rsid w:val="00902E30"/>
    <w:rsid w:val="00906467"/>
    <w:rsid w:val="00907FBA"/>
    <w:rsid w:val="00914221"/>
    <w:rsid w:val="00920A37"/>
    <w:rsid w:val="0092165C"/>
    <w:rsid w:val="00922CDA"/>
    <w:rsid w:val="00922D4D"/>
    <w:rsid w:val="009327A4"/>
    <w:rsid w:val="009334B8"/>
    <w:rsid w:val="00942023"/>
    <w:rsid w:val="00945F84"/>
    <w:rsid w:val="00946349"/>
    <w:rsid w:val="00954F8C"/>
    <w:rsid w:val="009618A7"/>
    <w:rsid w:val="00966ACD"/>
    <w:rsid w:val="00983994"/>
    <w:rsid w:val="00991B3C"/>
    <w:rsid w:val="00997B0F"/>
    <w:rsid w:val="009A4424"/>
    <w:rsid w:val="009A4F8D"/>
    <w:rsid w:val="009A510F"/>
    <w:rsid w:val="009A6B36"/>
    <w:rsid w:val="009B159C"/>
    <w:rsid w:val="009B1C42"/>
    <w:rsid w:val="009B305D"/>
    <w:rsid w:val="009B41CC"/>
    <w:rsid w:val="009B7912"/>
    <w:rsid w:val="009C470F"/>
    <w:rsid w:val="009D3101"/>
    <w:rsid w:val="009D7F58"/>
    <w:rsid w:val="009E09FA"/>
    <w:rsid w:val="009E3E6D"/>
    <w:rsid w:val="009E591D"/>
    <w:rsid w:val="009E6A5A"/>
    <w:rsid w:val="009F2830"/>
    <w:rsid w:val="009F3429"/>
    <w:rsid w:val="009F678B"/>
    <w:rsid w:val="00A00F82"/>
    <w:rsid w:val="00A05429"/>
    <w:rsid w:val="00A1042F"/>
    <w:rsid w:val="00A11213"/>
    <w:rsid w:val="00A129B0"/>
    <w:rsid w:val="00A13023"/>
    <w:rsid w:val="00A21880"/>
    <w:rsid w:val="00A25A45"/>
    <w:rsid w:val="00A27857"/>
    <w:rsid w:val="00A27F20"/>
    <w:rsid w:val="00A407E4"/>
    <w:rsid w:val="00A41569"/>
    <w:rsid w:val="00A42553"/>
    <w:rsid w:val="00A443AB"/>
    <w:rsid w:val="00A4587D"/>
    <w:rsid w:val="00A45D9D"/>
    <w:rsid w:val="00A47487"/>
    <w:rsid w:val="00A52AF6"/>
    <w:rsid w:val="00A55776"/>
    <w:rsid w:val="00A578F8"/>
    <w:rsid w:val="00A6167A"/>
    <w:rsid w:val="00A6472C"/>
    <w:rsid w:val="00A65018"/>
    <w:rsid w:val="00A65B27"/>
    <w:rsid w:val="00A81069"/>
    <w:rsid w:val="00A8203C"/>
    <w:rsid w:val="00A82B93"/>
    <w:rsid w:val="00A8338C"/>
    <w:rsid w:val="00A86B62"/>
    <w:rsid w:val="00A86B9D"/>
    <w:rsid w:val="00A874E3"/>
    <w:rsid w:val="00A90752"/>
    <w:rsid w:val="00A939AE"/>
    <w:rsid w:val="00AA2FBB"/>
    <w:rsid w:val="00AA7AD0"/>
    <w:rsid w:val="00AB04AD"/>
    <w:rsid w:val="00AB1A26"/>
    <w:rsid w:val="00AB4642"/>
    <w:rsid w:val="00AB48B1"/>
    <w:rsid w:val="00AC00FB"/>
    <w:rsid w:val="00AC0DF5"/>
    <w:rsid w:val="00AC2E90"/>
    <w:rsid w:val="00AC59A8"/>
    <w:rsid w:val="00AC5F1D"/>
    <w:rsid w:val="00AD5EF6"/>
    <w:rsid w:val="00AE21EF"/>
    <w:rsid w:val="00AE4096"/>
    <w:rsid w:val="00AE71B3"/>
    <w:rsid w:val="00AF4AC8"/>
    <w:rsid w:val="00B018BE"/>
    <w:rsid w:val="00B02750"/>
    <w:rsid w:val="00B07839"/>
    <w:rsid w:val="00B102AA"/>
    <w:rsid w:val="00B11689"/>
    <w:rsid w:val="00B20733"/>
    <w:rsid w:val="00B22343"/>
    <w:rsid w:val="00B23F3F"/>
    <w:rsid w:val="00B43CE3"/>
    <w:rsid w:val="00B455A3"/>
    <w:rsid w:val="00B511DB"/>
    <w:rsid w:val="00B6094C"/>
    <w:rsid w:val="00B64F39"/>
    <w:rsid w:val="00B65C5E"/>
    <w:rsid w:val="00B762C0"/>
    <w:rsid w:val="00B8644F"/>
    <w:rsid w:val="00B87744"/>
    <w:rsid w:val="00B93338"/>
    <w:rsid w:val="00B96887"/>
    <w:rsid w:val="00BA5751"/>
    <w:rsid w:val="00BA63C4"/>
    <w:rsid w:val="00BA7833"/>
    <w:rsid w:val="00BB288D"/>
    <w:rsid w:val="00BB5E03"/>
    <w:rsid w:val="00BC1FA8"/>
    <w:rsid w:val="00BC2B06"/>
    <w:rsid w:val="00BC5817"/>
    <w:rsid w:val="00BD1655"/>
    <w:rsid w:val="00BD2992"/>
    <w:rsid w:val="00BD437B"/>
    <w:rsid w:val="00BE0F95"/>
    <w:rsid w:val="00BE333B"/>
    <w:rsid w:val="00BE6310"/>
    <w:rsid w:val="00BF59F4"/>
    <w:rsid w:val="00C063D1"/>
    <w:rsid w:val="00C07CE2"/>
    <w:rsid w:val="00C07ED5"/>
    <w:rsid w:val="00C10532"/>
    <w:rsid w:val="00C11DB8"/>
    <w:rsid w:val="00C15EA5"/>
    <w:rsid w:val="00C161E1"/>
    <w:rsid w:val="00C21BFF"/>
    <w:rsid w:val="00C25F3F"/>
    <w:rsid w:val="00C3584D"/>
    <w:rsid w:val="00C528FB"/>
    <w:rsid w:val="00C60F4E"/>
    <w:rsid w:val="00C65462"/>
    <w:rsid w:val="00C80E93"/>
    <w:rsid w:val="00C8177C"/>
    <w:rsid w:val="00C84BD0"/>
    <w:rsid w:val="00C90E75"/>
    <w:rsid w:val="00C9445F"/>
    <w:rsid w:val="00C94ED5"/>
    <w:rsid w:val="00C9636D"/>
    <w:rsid w:val="00C977F0"/>
    <w:rsid w:val="00CA25A9"/>
    <w:rsid w:val="00CC2FC7"/>
    <w:rsid w:val="00CE0FC9"/>
    <w:rsid w:val="00CE2B6B"/>
    <w:rsid w:val="00CE4469"/>
    <w:rsid w:val="00CE606B"/>
    <w:rsid w:val="00CE6AFF"/>
    <w:rsid w:val="00CF03EF"/>
    <w:rsid w:val="00CF2C8A"/>
    <w:rsid w:val="00CF5652"/>
    <w:rsid w:val="00CF66F5"/>
    <w:rsid w:val="00CF7087"/>
    <w:rsid w:val="00CF7256"/>
    <w:rsid w:val="00D062C9"/>
    <w:rsid w:val="00D0672C"/>
    <w:rsid w:val="00D07637"/>
    <w:rsid w:val="00D112EC"/>
    <w:rsid w:val="00D203DC"/>
    <w:rsid w:val="00D218C8"/>
    <w:rsid w:val="00D21BF9"/>
    <w:rsid w:val="00D26A6C"/>
    <w:rsid w:val="00D3155F"/>
    <w:rsid w:val="00D332FD"/>
    <w:rsid w:val="00D37AF3"/>
    <w:rsid w:val="00D4029B"/>
    <w:rsid w:val="00D448F0"/>
    <w:rsid w:val="00D47B10"/>
    <w:rsid w:val="00D600C3"/>
    <w:rsid w:val="00D64C7A"/>
    <w:rsid w:val="00D65069"/>
    <w:rsid w:val="00D71808"/>
    <w:rsid w:val="00D72B3E"/>
    <w:rsid w:val="00D73177"/>
    <w:rsid w:val="00D73729"/>
    <w:rsid w:val="00D77634"/>
    <w:rsid w:val="00D7799A"/>
    <w:rsid w:val="00D77FAE"/>
    <w:rsid w:val="00D81D26"/>
    <w:rsid w:val="00D84C71"/>
    <w:rsid w:val="00D8791F"/>
    <w:rsid w:val="00D90377"/>
    <w:rsid w:val="00D94422"/>
    <w:rsid w:val="00DA5EF3"/>
    <w:rsid w:val="00DB285E"/>
    <w:rsid w:val="00DB3474"/>
    <w:rsid w:val="00DB463A"/>
    <w:rsid w:val="00DC04B3"/>
    <w:rsid w:val="00DC25EE"/>
    <w:rsid w:val="00DC445D"/>
    <w:rsid w:val="00DD0B12"/>
    <w:rsid w:val="00DD4AE9"/>
    <w:rsid w:val="00DD7312"/>
    <w:rsid w:val="00DE1581"/>
    <w:rsid w:val="00DE6FCF"/>
    <w:rsid w:val="00DE7D37"/>
    <w:rsid w:val="00DF4D4B"/>
    <w:rsid w:val="00E00703"/>
    <w:rsid w:val="00E020E9"/>
    <w:rsid w:val="00E13BA0"/>
    <w:rsid w:val="00E1406E"/>
    <w:rsid w:val="00E16F59"/>
    <w:rsid w:val="00E20546"/>
    <w:rsid w:val="00E20AE4"/>
    <w:rsid w:val="00E24068"/>
    <w:rsid w:val="00E36421"/>
    <w:rsid w:val="00E43A36"/>
    <w:rsid w:val="00E45C05"/>
    <w:rsid w:val="00E46786"/>
    <w:rsid w:val="00E515ED"/>
    <w:rsid w:val="00E56E6A"/>
    <w:rsid w:val="00E63AC6"/>
    <w:rsid w:val="00E64324"/>
    <w:rsid w:val="00E66690"/>
    <w:rsid w:val="00E669A2"/>
    <w:rsid w:val="00E71D55"/>
    <w:rsid w:val="00E85521"/>
    <w:rsid w:val="00E874D5"/>
    <w:rsid w:val="00E90514"/>
    <w:rsid w:val="00E93D34"/>
    <w:rsid w:val="00EA10DF"/>
    <w:rsid w:val="00EA211E"/>
    <w:rsid w:val="00EA527F"/>
    <w:rsid w:val="00EA750C"/>
    <w:rsid w:val="00EB04F2"/>
    <w:rsid w:val="00EB1B69"/>
    <w:rsid w:val="00EC28DA"/>
    <w:rsid w:val="00EC428E"/>
    <w:rsid w:val="00ED1901"/>
    <w:rsid w:val="00ED68EE"/>
    <w:rsid w:val="00EE2DD2"/>
    <w:rsid w:val="00EF1F68"/>
    <w:rsid w:val="00F0080B"/>
    <w:rsid w:val="00F0415B"/>
    <w:rsid w:val="00F139DF"/>
    <w:rsid w:val="00F1725A"/>
    <w:rsid w:val="00F3134E"/>
    <w:rsid w:val="00F316E0"/>
    <w:rsid w:val="00F323E6"/>
    <w:rsid w:val="00F32B52"/>
    <w:rsid w:val="00F4114D"/>
    <w:rsid w:val="00F453E1"/>
    <w:rsid w:val="00F51DC1"/>
    <w:rsid w:val="00F52220"/>
    <w:rsid w:val="00F5253B"/>
    <w:rsid w:val="00F52DA8"/>
    <w:rsid w:val="00F54578"/>
    <w:rsid w:val="00F71466"/>
    <w:rsid w:val="00F729EF"/>
    <w:rsid w:val="00F73E05"/>
    <w:rsid w:val="00F74AD6"/>
    <w:rsid w:val="00F87209"/>
    <w:rsid w:val="00F87809"/>
    <w:rsid w:val="00F903B7"/>
    <w:rsid w:val="00F93071"/>
    <w:rsid w:val="00F96572"/>
    <w:rsid w:val="00FA0323"/>
    <w:rsid w:val="00FA47DA"/>
    <w:rsid w:val="00FA6231"/>
    <w:rsid w:val="00FB2BDC"/>
    <w:rsid w:val="00FB5E2C"/>
    <w:rsid w:val="00FD2457"/>
    <w:rsid w:val="00FD68A4"/>
    <w:rsid w:val="00FE185F"/>
    <w:rsid w:val="00FE1A90"/>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903,#a50021"/>
    </o:shapedefaults>
    <o:shapelayout v:ext="edit">
      <o:idmap v:ext="edit" data="1"/>
    </o:shapelayout>
  </w:shapeDefaults>
  <w:decimalSymbol w:val="."/>
  <w:listSeparator w:val=","/>
  <w14:docId w14:val="431715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5"/>
      </w:numPr>
      <w:spacing w:before="240" w:after="120"/>
      <w:outlineLvl w:val="0"/>
    </w:pPr>
    <w:rPr>
      <w:b/>
      <w:kern w:val="28"/>
      <w:sz w:val="28"/>
    </w:rPr>
  </w:style>
  <w:style w:type="paragraph" w:styleId="Heading2">
    <w:name w:val="heading 2"/>
    <w:basedOn w:val="Normal"/>
    <w:next w:val="Normal"/>
    <w:link w:val="Heading2Char"/>
    <w:qFormat/>
    <w:pPr>
      <w:keepNext/>
      <w:numPr>
        <w:ilvl w:val="1"/>
        <w:numId w:val="5"/>
      </w:numPr>
      <w:outlineLvl w:val="1"/>
    </w:pPr>
    <w:rPr>
      <w:sz w:val="28"/>
    </w:rPr>
  </w:style>
  <w:style w:type="paragraph" w:styleId="Heading3">
    <w:name w:val="heading 3"/>
    <w:basedOn w:val="Normal"/>
    <w:next w:val="Normal"/>
    <w:qFormat/>
    <w:pPr>
      <w:keepNext/>
      <w:numPr>
        <w:ilvl w:val="2"/>
        <w:numId w:val="5"/>
      </w:numPr>
      <w:tabs>
        <w:tab w:val="left" w:pos="567"/>
      </w:tabs>
      <w:spacing w:before="240" w:after="60"/>
      <w:outlineLvl w:val="2"/>
    </w:pPr>
    <w:rPr>
      <w:sz w:val="24"/>
    </w:rPr>
  </w:style>
  <w:style w:type="paragraph" w:styleId="Heading4">
    <w:name w:val="heading 4"/>
    <w:basedOn w:val="Normal"/>
    <w:next w:val="Normal"/>
    <w:qFormat/>
    <w:pPr>
      <w:keepNext/>
      <w:numPr>
        <w:ilvl w:val="3"/>
        <w:numId w:val="5"/>
      </w:numPr>
      <w:spacing w:before="240" w:after="60"/>
      <w:outlineLvl w:val="3"/>
    </w:pPr>
    <w:rPr>
      <w:b/>
      <w:sz w:val="24"/>
    </w:rPr>
  </w:style>
  <w:style w:type="paragraph" w:styleId="Heading5">
    <w:name w:val="heading 5"/>
    <w:basedOn w:val="Normal"/>
    <w:next w:val="Normal"/>
    <w:qFormat/>
    <w:pPr>
      <w:keepNext/>
      <w:numPr>
        <w:ilvl w:val="4"/>
        <w:numId w:val="5"/>
      </w:numPr>
      <w:outlineLvl w:val="4"/>
    </w:pPr>
    <w:rPr>
      <w:b/>
      <w:sz w:val="52"/>
    </w:rPr>
  </w:style>
  <w:style w:type="paragraph" w:styleId="Heading6">
    <w:name w:val="heading 6"/>
    <w:basedOn w:val="Normal"/>
    <w:next w:val="Normal"/>
    <w:qFormat/>
    <w:pPr>
      <w:keepNext/>
      <w:numPr>
        <w:ilvl w:val="5"/>
        <w:numId w:val="5"/>
      </w:numPr>
      <w:outlineLvl w:val="5"/>
    </w:pPr>
    <w:rPr>
      <w:b/>
      <w:sz w:val="34"/>
    </w:rPr>
  </w:style>
  <w:style w:type="paragraph" w:styleId="Heading7">
    <w:name w:val="heading 7"/>
    <w:basedOn w:val="Normal"/>
    <w:next w:val="Normal"/>
    <w:qFormat/>
    <w:pPr>
      <w:keepNext/>
      <w:numPr>
        <w:ilvl w:val="6"/>
        <w:numId w:val="5"/>
      </w:numPr>
      <w:outlineLvl w:val="6"/>
    </w:pPr>
    <w:rPr>
      <w:i/>
      <w:sz w:val="28"/>
    </w:r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lt;  Paragraph&gt;"/>
    <w:basedOn w:val="Normal"/>
    <w:pPr>
      <w:spacing w:before="100" w:after="60" w:line="260" w:lineRule="exact"/>
    </w:pPr>
    <w:rPr>
      <w:lang w:val="de-DE"/>
    </w:rPr>
  </w:style>
  <w:style w:type="paragraph" w:styleId="Header">
    <w:name w:val="header"/>
    <w:basedOn w:val="Normal"/>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FooterChar">
    <w:name w:val="Footer Char"/>
    <w:link w:val="Footer"/>
    <w:rsid w:val="003626DD"/>
    <w:rPr>
      <w:rFonts w:ascii="Arial" w:hAnsi="Arial"/>
      <w:lang w:eastAsia="en-US"/>
    </w:rPr>
  </w:style>
  <w:style w:type="table" w:styleId="TableGrid">
    <w:name w:val="Table Grid"/>
    <w:basedOn w:val="TableNormal"/>
    <w:rsid w:val="005D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545">
      <w:bodyDiv w:val="1"/>
      <w:marLeft w:val="0"/>
      <w:marRight w:val="0"/>
      <w:marTop w:val="0"/>
      <w:marBottom w:val="0"/>
      <w:divBdr>
        <w:top w:val="none" w:sz="0" w:space="0" w:color="auto"/>
        <w:left w:val="none" w:sz="0" w:space="0" w:color="auto"/>
        <w:bottom w:val="none" w:sz="0" w:space="0" w:color="auto"/>
        <w:right w:val="none" w:sz="0" w:space="0" w:color="auto"/>
      </w:divBdr>
    </w:div>
    <w:div w:id="1214777284">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4C34-889A-4778-88D5-1640C736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2427</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2019-06-02T22:13:00Z</dcterms:created>
  <dcterms:modified xsi:type="dcterms:W3CDTF">2019-06-02T22:13:00Z</dcterms:modified>
</cp:coreProperties>
</file>