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DAILY PRE-MARKET PORTFOLIO REPORT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Long-Term Growth Portfolio  |  Active Wealth Management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Report Date: Tuesday, June 30, 2026  |  Benchmark: S&amp;P 500  |  Horizon: Long-Term Growth  |  Q2 Final Session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1. Market Snapshot — Pre-Market / Intraday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Chg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 Return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WTI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+0.79%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7,449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+9.55% YTD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$70.00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Best Q2 since 2020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Nasdaq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+1.52%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26,214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+12.79% YTD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 leads; AI infrastructure theme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+0.26%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52,319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+8.85% YTD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2nd consecutive record close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SOURCED — Q2 2026 Final Session. The S&amp;P 500 (+9.55% YTD) and Nasdaq (+12.79% YTD) posted their strongest quarter since Q2 2020, driven by AI infrastructure re-rating and the US-Iran ceasefire removing the Hormuz risk premium. WTI crude fell ~30% in Q2 — the largest quarterly crude decline since 2020 — as peace talks continued in Doha. US-Iran peace negotiations remain constructive; no Hormuz re-escalation. Hawkish macro backdrop unchanged: PCE +4.1% YoY (May), Warsh dot-plot hawkish (Jun 17), markets pricing three hikes in 2026 with September at 62% probability. End-of-quarter rebalancing flows amplified intraday gains on June 30.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2. Scan 1 — Holdings Review (Affected Names)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News / Catalyst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~$200 range, recovering with Nasdaq +1.52%. Blackwell H2 ramp PT raises continue.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 7.0% cap — no add room.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sub-check: at cap (6.5%/7.0%). Not triggered.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AVGO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$375.51 (range $370-$378). OpenAI Jalapeño chip — 3rd hyperscaler custom ASIC win.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4.0% — thesis reinforced.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Guide miss ($16B vs $17.2B) was valuation reset, not thesis break. Custom ASIC pipeline expanding.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$373.02 close. Q3 beat: Rev $82.9B +18%, Azure +29%. Entry ≤$380 — triggered.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E3D"/>
                <w:sz w:val="18"/>
                <w:szCs w:val="18"/>
              </w:rPr>
              <w:t xml:space="preserve">REC ADD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+1.0%→5.0% (mgr approval)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 met (Jun 29, still valid). Conf MED-HIGH. Entry ≤$380 ✓. Stop $330 (−12%). Awaiting approval.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Day 1 post-entry. Tracking Nasdaq +1.52%. Goldman Sachs Buy, PT $659. Entry was $449.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1.5% — Day 1 monitoring.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position (Jun 29 autonomous entry). Stop $395 (−12%). No ADD sub-check (new position).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$417.03. Q2 earnings Jul 16 (12 sessions). MS PT $453. FLAG: carry $510 vs mkt ~$417.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— earnings active watch.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14th carry flag session. Pre-earnings: no add or trim. DOJ/Optum antitrust is binary risk pre-print.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XOM/EOG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3.0%/2.5%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WTI ~$70. Q2 oil -30%. Peace talks Doha ongoing. Trim trigger: 6th session below $90.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TRIM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Reiterate trim (mgr approval).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XOM 3.0%→2.5%, EOG 2.5%→2.0%, Cash +1.0% to 14.5%. Pre-mortem: ceasefire collapse within 5 sessions. Conf MED-HIGH.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$117.53. -37% YTD. Flat session. Drift FLAG: actual wt ~1.8-2.0% vs 3.0% target.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— drift FLAG, review at rebalance.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sub-check: no upgrade/beat/tailwind today. Gov't contract loss is counter-signal. Defer to rebalance.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3. Scan 2 — New Opportunities &amp; Watchlist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Px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/ Thesis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Pre-mortem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≤$155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$142 (−8%)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Revised entry after original stop ($165) breached pre-entry. AI Ethernet revenue target $3.25B; 35.1% YoY growth. Current ~$165, needs further pullback to ≤$155.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 Ethernet loses share to NVDA InfiniBand, or hyperscaler capex peaks before ANET revenue inflects.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~$640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~$563 (−12%)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Hawkish Fed (Warsh) + recovering M&amp;A cycle = constructive for GS trading desk and advisory. Trigger: first rate hike confirmed OR Q3 M&amp;A volume data. Evercore top pick. PT $780.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Wrong if dovish pivot removes rate hike or antitrust enforcement stalls M&amp;A pipeline.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4. Cash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 %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Current (post-SPOT)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Within IPS band. Maintain reactive posture into Q3 and UNH earnings (Jul 16).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Post-energy trim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XOM/EOG trim (+1.0%) would build dry powder for ANET ≤$155 or GS entry.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Post-MSFT add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MSFT +1.0% (4.0%→5.0%) would draw cash to 12.5%, still above IPS floor.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5. Pending Catalysts — Status Update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Posture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Q2 FY26 Earnings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Jul 16, 2026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3.0% pre-earnings. No add or trim. FLAG: carry resync at next quarterly. DOJ/Optum antitrust is binary risk.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XOM/EOG trim — 6th session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MANAGER APPROVAL. WTI ~$70. Oil -30% Q2. Pre-mortem: ceasefire collapse. Conf MED-HIGH.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+1.0% → 5.0%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Entry triggered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2nd session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MANAGER APPROVAL. Entry ≤$380 met ($373 Jun 30). Conf MED-HIGH. Stop $330. Azure +29%, Q3 beat.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Watchlist ≤$155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Current ~$165. Revised trigger ≤$155 not yet met. Monitor Q3 profit-taking for entry window.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6. Recommended Weight Changes (Today)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 Autonomous Entries Today.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No Scan 2 entry triggers met on June 30. SPOT (added Jun 29) is in Day 1 monitoring; no further Scan 2 autonomous entries. ANET ≤$155 and GS triggers remain unmet.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Pending Manager Approval — MSFT ADD +1.0% → 5.0% (2nd session)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Entry trigger ≤$380 confirmed met ($373.02 Jun 30). Confidence MED-HIGH. Stop $330 (−12%). Thesis stop: Azure growth &lt;20% YoY two consecutive quarters. Pre-mortem: AI capex destroys margins. Post-trade IPS: MSFT 5.0% &lt;7.0% ✓ | Tech 34.5% &lt;35.0% ✓ | Cash 12.5% ≥10.0% ✓. Awaiting explicit manager approval before execution.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Pending Manager Approval — Energy Trim (6th session)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XOM 3.0%→2.5%, EOG 2.5%→2.0%, Cash +1.0% to 14.5%. Confidence MED-HIGH. WTI ~$70, oil -30% Q2. Peace talks in Doha proceeding. Pre-mortem: ceasefire collapses within 5 sessions of trim. Awaiting explicit manager approval before execution.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7. Full Portfolio Table — 28 Positions + Cash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 %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NVIDIA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AMZN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Amazon.com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Meta Platforms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 Lilly &amp; Co.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Broadcom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Microsoft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ADD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PANW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Palo Alto Networks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JPM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JPMorgan Chase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Financials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QQQ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Invesco QQQ (ETF)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GOOGL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Alphabet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Palantir Technologies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UnitedHealth 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XOM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Exxon Mobil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TRIM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Visa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Financials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VUG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Vanguard Growth (ETF)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SCHD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Schwab Dividend (ETF)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ORCL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Oracle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Micron Technology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TSM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Taiwan Semiconductor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EOG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EOG Resources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TRIM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Costco Wholesale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 Staples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DASH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DoorDash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 Disc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NextEra Energy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ABBV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AbbVie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NFLX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Netflix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CRWD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CrowdStrike Holdings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Intel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Spotify Technology SA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Cash / Money Market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0B6E3D"/>
          <w:sz w:val="18"/>
          <w:szCs w:val="18"/>
        </w:rPr>
        <w:t xml:space="preserve">Portfolio sum verified: 28 positions (86.5%) + Cash (13.5%) = 100.0% ✓  |  IPS cash floor 10.0% — OK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8. Sources &amp; Methodology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TheStreet — Stock Market Today Jun 30, 2026 (S&amp;P 7,449 / Nasdaq 26,214 / Dow 52,319)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/ Trading Economics — WTI ~$70/bbl, oil Q2 -30% (Jun 30,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— MSFT $373.02, AVGO $375.51, PLTR $117.53, UNH $417.03 (Jun 30,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Forbes Advisor / Reuters — US-Iran peace talks Doha, Strait of Hormuz (Jun 30,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Benzinga / Motley Fool — NVDA/AVGO analyst upgrade cycle, Blackwell H2 ramp (Jun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Goldman Sachs / MarketBeat — SPOT $449 (entry Jun 29), Buy consensus PT $659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Internal — WM_Growth_Portfolio_Apr2026.xlsx (Holdings / Daily Report Log, Jun 30,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Internal — .memory/report_standards.md v2.1 (ADD sub-check, entry authority, confidence definitions)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Methodology: All index and price figures SOURCED (live/delayed data at write time). Portfolio weights CONFIRMED from tracker. No CALIBRATED figures used in this report. SPOT (entered Jun 29) flagged ADDED — PENDING REVIEW. MSFT ADD and energy trim require explicit manager approval.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For internal portfolio management use only. Not for distribution. Past performance is not indicative of future results.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60" w:before="160"/>
    </w:pPr>
    <w:rPr>
      <w:rFonts w:ascii="Calibri" w:cs="Calibri" w:eastAsia="Calibri" w:hAnsi="Calibri"/>
      <w:b/>
      <w:bCs/>
      <w:color w:val="365F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2026-07-01T14:10:05.385Z</dcterms:created>
  <dcterms:modified xsi:type="dcterms:W3CDTF">2026-07-01T14:10:05.385Z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