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F9" w:rsidRDefault="00FC0DF9" w:rsidP="00FC0DF9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C0DF9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4579FD">
        <w:rPr>
          <w:rFonts w:ascii="Times New Roman" w:eastAsia="Calibri" w:hAnsi="Times New Roman" w:cs="Times New Roman"/>
          <w:sz w:val="28"/>
          <w:szCs w:val="28"/>
        </w:rPr>
        <w:t>9</w:t>
      </w:r>
      <w:r w:rsidR="00332EA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32EA7" w:rsidRPr="00B037E9" w:rsidRDefault="00BF2FF7" w:rsidP="00310F9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A3A8A">
        <w:rPr>
          <w:rFonts w:ascii="Times New Roman" w:eastAsia="Calibri" w:hAnsi="Times New Roman" w:cs="Times New Roman"/>
          <w:sz w:val="28"/>
          <w:szCs w:val="28"/>
        </w:rPr>
        <w:t>«</w:t>
      </w:r>
      <w:r w:rsidR="004579FD">
        <w:rPr>
          <w:rStyle w:val="fontstyle01"/>
        </w:rPr>
        <w:t xml:space="preserve">Заполнение куба при помощи службы </w:t>
      </w:r>
      <w:proofErr w:type="spellStart"/>
      <w:r w:rsidR="004579FD">
        <w:rPr>
          <w:rStyle w:val="fontstyle01"/>
        </w:rPr>
        <w:t>Integration</w:t>
      </w:r>
      <w:proofErr w:type="spellEnd"/>
      <w:r w:rsidR="004579FD">
        <w:rPr>
          <w:rStyle w:val="fontstyle01"/>
        </w:rPr>
        <w:t xml:space="preserve"> </w:t>
      </w:r>
      <w:proofErr w:type="spellStart"/>
      <w:r w:rsidR="004579FD">
        <w:rPr>
          <w:rStyle w:val="fontstyle01"/>
        </w:rPr>
        <w:t>Services</w:t>
      </w:r>
      <w:proofErr w:type="spellEnd"/>
      <w:r w:rsidR="004579FD">
        <w:rPr>
          <w:rStyle w:val="fontstyle01"/>
        </w:rPr>
        <w:t xml:space="preserve"> (SSIS)</w:t>
      </w:r>
      <w:r w:rsidRPr="00B037E9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C0DF9" w:rsidRPr="00CB3C6B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B037E9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3323B4" w:rsidRPr="00B037E9">
        <w:rPr>
          <w:rFonts w:ascii="Times New Roman" w:eastAsia="Calibri" w:hAnsi="Times New Roman" w:cs="Times New Roman"/>
          <w:sz w:val="28"/>
          <w:szCs w:val="28"/>
        </w:rPr>
        <w:t>Хранилища данных и аналитические информационные системы</w:t>
      </w:r>
      <w:r w:rsidRPr="00B037E9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C0DF9" w:rsidRPr="00CB3C6B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CB3C6B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19-КМ</w:t>
      </w:r>
      <w:r w:rsidRPr="00A1487E">
        <w:rPr>
          <w:rFonts w:ascii="Times New Roman" w:eastAsia="Calibri" w:hAnsi="Times New Roman" w:cs="Times New Roman"/>
          <w:sz w:val="28"/>
          <w:szCs w:val="28"/>
        </w:rPr>
        <w:t>-ПИ1</w:t>
      </w:r>
    </w:p>
    <w:p w:rsidR="00FC0DF9" w:rsidRPr="00475AE4" w:rsidRDefault="00475AE4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FC0DF9" w:rsidRDefault="00FC0DF9" w:rsidP="00FC0DF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38556E" w:rsidRPr="00475AE4" w:rsidRDefault="00475AE4" w:rsidP="0038556E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</w:t>
      </w:r>
    </w:p>
    <w:p w:rsidR="00FC338D" w:rsidRPr="00AA7E0D" w:rsidRDefault="004579FD" w:rsidP="00AA7E0D">
      <w:pPr>
        <w:pStyle w:val="a7"/>
        <w:rPr>
          <w:rStyle w:val="fontstyle01"/>
          <w:rFonts w:cstheme="minorBidi"/>
          <w:color w:val="auto"/>
          <w:szCs w:val="22"/>
        </w:rPr>
      </w:pPr>
      <w:r w:rsidRPr="00AA7E0D">
        <w:rPr>
          <w:rStyle w:val="fontstyle01"/>
          <w:rFonts w:cstheme="minorBidi"/>
          <w:color w:val="auto"/>
          <w:szCs w:val="22"/>
        </w:rPr>
        <w:t>Для разработанного ранее хранилища данных выполнить заполнение</w:t>
      </w:r>
      <w:r w:rsidRPr="00AA7E0D">
        <w:br/>
      </w:r>
      <w:r w:rsidRPr="00AA7E0D">
        <w:rPr>
          <w:rStyle w:val="fontstyle01"/>
          <w:rFonts w:cstheme="minorBidi"/>
          <w:color w:val="auto"/>
          <w:szCs w:val="22"/>
        </w:rPr>
        <w:t>его информацией с помощью SSIS.</w:t>
      </w:r>
    </w:p>
    <w:p w:rsidR="001B337A" w:rsidRDefault="001B337A" w:rsidP="001B337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2702E" w:rsidRPr="0092702E" w:rsidRDefault="004E2D19" w:rsidP="0092702E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Ход работ</w:t>
      </w:r>
      <w:r w:rsidR="00475AE4" w:rsidRPr="00475AE4">
        <w:rPr>
          <w:rFonts w:ascii="Times New Roman" w:eastAsia="Calibri" w:hAnsi="Times New Roman" w:cs="Times New Roman"/>
          <w:b/>
          <w:sz w:val="28"/>
          <w:szCs w:val="28"/>
        </w:rPr>
        <w:t>ы</w:t>
      </w:r>
    </w:p>
    <w:p w:rsidR="00AA7E0D" w:rsidRPr="00AA7E0D" w:rsidRDefault="00AA7E0D" w:rsidP="008B5B2A">
      <w:pPr>
        <w:pStyle w:val="a7"/>
        <w:rPr>
          <w:rStyle w:val="fontstyle01"/>
        </w:rPr>
      </w:pPr>
      <w:r>
        <w:rPr>
          <w:rStyle w:val="fontstyle01"/>
        </w:rPr>
        <w:t xml:space="preserve">Для заполнения проекта информацией необходимо создать проект </w:t>
      </w:r>
      <w:proofErr w:type="gramStart"/>
      <w:r>
        <w:rPr>
          <w:rStyle w:val="fontstyle01"/>
          <w:lang w:val="en-US"/>
        </w:rPr>
        <w:t>SSIS</w:t>
      </w:r>
      <w:r w:rsidR="008B5B2A">
        <w:rPr>
          <w:rStyle w:val="fontstyle01"/>
        </w:rPr>
        <w:t>(</w:t>
      </w:r>
      <w:proofErr w:type="gramEnd"/>
      <w:r w:rsidR="008B5B2A">
        <w:rPr>
          <w:rStyle w:val="fontstyle01"/>
        </w:rPr>
        <w:t>рисунок 1)</w:t>
      </w:r>
      <w:r w:rsidRPr="00AA7E0D">
        <w:rPr>
          <w:rStyle w:val="fontstyle01"/>
        </w:rPr>
        <w:t>.</w:t>
      </w:r>
    </w:p>
    <w:p w:rsidR="007F4001" w:rsidRDefault="00C35299" w:rsidP="008B5B2A">
      <w:pPr>
        <w:pStyle w:val="a4"/>
        <w:rPr>
          <w:rStyle w:val="fontstyle01"/>
        </w:rPr>
      </w:pPr>
      <w:r>
        <w:drawing>
          <wp:inline distT="0" distB="0" distL="0" distR="0" wp14:anchorId="3B193335" wp14:editId="015968A7">
            <wp:extent cx="4914900" cy="34086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596" cy="341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2A" w:rsidRDefault="008B5B2A" w:rsidP="008B5B2A">
      <w:pPr>
        <w:pStyle w:val="a4"/>
        <w:rPr>
          <w:rStyle w:val="fontstyle01"/>
        </w:rPr>
      </w:pPr>
      <w:r>
        <w:rPr>
          <w:rStyle w:val="fontstyle01"/>
        </w:rPr>
        <w:t>Рисунок 1 – Создание проекта</w:t>
      </w:r>
    </w:p>
    <w:p w:rsidR="008B5B2A" w:rsidRPr="00AA7E0D" w:rsidRDefault="00AA7E0D" w:rsidP="008B5B2A">
      <w:pPr>
        <w:pStyle w:val="a7"/>
        <w:rPr>
          <w:rStyle w:val="fontstyle01"/>
        </w:rPr>
      </w:pPr>
      <w:r>
        <w:rPr>
          <w:rStyle w:val="fontstyle01"/>
        </w:rPr>
        <w:t xml:space="preserve">Затем указывается источник и назначение. В качестве источника указывается база данных </w:t>
      </w:r>
      <w:proofErr w:type="spellStart"/>
      <w:r>
        <w:rPr>
          <w:rStyle w:val="fontstyle01"/>
          <w:lang w:val="en-US"/>
        </w:rPr>
        <w:t>AdventureWorks</w:t>
      </w:r>
      <w:proofErr w:type="spellEnd"/>
      <w:r w:rsidR="008B5B2A">
        <w:rPr>
          <w:rStyle w:val="fontstyle01"/>
        </w:rPr>
        <w:t xml:space="preserve">и </w:t>
      </w:r>
      <w:proofErr w:type="gramStart"/>
      <w:r w:rsidR="008B5B2A">
        <w:rPr>
          <w:rStyle w:val="fontstyle01"/>
        </w:rPr>
        <w:t>таблица</w:t>
      </w:r>
      <w:r w:rsidR="008B5B2A" w:rsidRPr="00AA7E0D">
        <w:rPr>
          <w:rStyle w:val="fontstyle01"/>
        </w:rPr>
        <w:t>(</w:t>
      </w:r>
      <w:proofErr w:type="gramEnd"/>
      <w:r w:rsidR="008B5B2A">
        <w:rPr>
          <w:rStyle w:val="fontstyle01"/>
        </w:rPr>
        <w:t>рисунок 2),</w:t>
      </w:r>
      <w:r w:rsidR="008B5B2A">
        <w:rPr>
          <w:rStyle w:val="fontstyle01"/>
        </w:rPr>
        <w:t xml:space="preserve"> из которой будут переноситься данные</w:t>
      </w:r>
      <w:r>
        <w:rPr>
          <w:rStyle w:val="fontstyle01"/>
        </w:rPr>
        <w:t>, а в качестве назначения – наша база данных(рисунок 4), в которую будет сохраняться информация.</w:t>
      </w:r>
    </w:p>
    <w:p w:rsidR="00C35299" w:rsidRDefault="00C35299" w:rsidP="008B5B2A">
      <w:pPr>
        <w:pStyle w:val="a4"/>
        <w:rPr>
          <w:rStyle w:val="fontstyle01"/>
        </w:rPr>
      </w:pPr>
      <w:r>
        <w:lastRenderedPageBreak/>
        <w:drawing>
          <wp:inline distT="0" distB="0" distL="0" distR="0" wp14:anchorId="617ABC61" wp14:editId="2F739B6B">
            <wp:extent cx="3916680" cy="364119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406" cy="364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0D" w:rsidRDefault="008B5B2A" w:rsidP="008B5B2A">
      <w:pPr>
        <w:pStyle w:val="a4"/>
        <w:rPr>
          <w:rStyle w:val="fontstyle01"/>
        </w:rPr>
      </w:pPr>
      <w:r>
        <w:rPr>
          <w:rStyle w:val="fontstyle01"/>
        </w:rPr>
        <w:t>Рисунок 2 – Указание источника и таблицы</w:t>
      </w:r>
    </w:p>
    <w:p w:rsidR="008B5B2A" w:rsidRDefault="008B5B2A" w:rsidP="008B5B2A">
      <w:pPr>
        <w:pStyle w:val="a7"/>
        <w:rPr>
          <w:rStyle w:val="fontstyle01"/>
        </w:rPr>
      </w:pPr>
      <w:r>
        <w:rPr>
          <w:rStyle w:val="fontstyle01"/>
        </w:rPr>
        <w:t xml:space="preserve">После выбора таблицы, из которой мы берем данные, необходимо выбрать столбцы, которые будут перенесены в базу </w:t>
      </w:r>
      <w:proofErr w:type="gramStart"/>
      <w:r>
        <w:rPr>
          <w:rStyle w:val="fontstyle01"/>
        </w:rPr>
        <w:t>данных(</w:t>
      </w:r>
      <w:proofErr w:type="gramEnd"/>
      <w:r>
        <w:rPr>
          <w:rStyle w:val="fontstyle01"/>
        </w:rPr>
        <w:t>рисунок 3).</w:t>
      </w:r>
    </w:p>
    <w:p w:rsidR="00C35299" w:rsidRDefault="00C35299" w:rsidP="008B5B2A">
      <w:pPr>
        <w:pStyle w:val="a4"/>
        <w:rPr>
          <w:rStyle w:val="fontstyle01"/>
        </w:rPr>
      </w:pPr>
      <w:r>
        <w:drawing>
          <wp:inline distT="0" distB="0" distL="0" distR="0" wp14:anchorId="7DAC98F6" wp14:editId="1C5DC9A2">
            <wp:extent cx="4235550" cy="39376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158" cy="394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0D" w:rsidRDefault="008B5B2A" w:rsidP="008B5B2A">
      <w:pPr>
        <w:pStyle w:val="a4"/>
        <w:rPr>
          <w:rStyle w:val="fontstyle01"/>
        </w:rPr>
      </w:pPr>
      <w:r>
        <w:rPr>
          <w:rStyle w:val="fontstyle01"/>
        </w:rPr>
        <w:t>Рисунок 3 – Выбор столбцов</w:t>
      </w:r>
    </w:p>
    <w:p w:rsidR="008B5B2A" w:rsidRDefault="008B5B2A" w:rsidP="002F19FC">
      <w:pPr>
        <w:pStyle w:val="a7"/>
        <w:rPr>
          <w:rStyle w:val="fontstyle01"/>
        </w:rPr>
      </w:pPr>
      <w:r>
        <w:rPr>
          <w:rStyle w:val="fontstyle01"/>
        </w:rPr>
        <w:lastRenderedPageBreak/>
        <w:t>На этом работа с источником данных закончена. Теперь необходимо создать</w:t>
      </w:r>
      <w:r w:rsidR="002F19FC">
        <w:rPr>
          <w:rStyle w:val="fontstyle01"/>
        </w:rPr>
        <w:t xml:space="preserve"> таблицу в базе данных </w:t>
      </w:r>
      <w:proofErr w:type="gramStart"/>
      <w:r w:rsidR="002F19FC">
        <w:rPr>
          <w:rStyle w:val="fontstyle01"/>
        </w:rPr>
        <w:t>назначения(</w:t>
      </w:r>
      <w:proofErr w:type="gramEnd"/>
      <w:r w:rsidR="002F19FC">
        <w:rPr>
          <w:rStyle w:val="fontstyle01"/>
        </w:rPr>
        <w:t>рисунок 4).</w:t>
      </w:r>
      <w:r>
        <w:rPr>
          <w:rStyle w:val="fontstyle01"/>
        </w:rPr>
        <w:t xml:space="preserve"> </w:t>
      </w:r>
    </w:p>
    <w:p w:rsidR="00C35299" w:rsidRDefault="00C35299" w:rsidP="008B5B2A">
      <w:pPr>
        <w:pStyle w:val="a4"/>
        <w:rPr>
          <w:rStyle w:val="fontstyle01"/>
        </w:rPr>
      </w:pPr>
      <w:r>
        <w:drawing>
          <wp:inline distT="0" distB="0" distL="0" distR="0" wp14:anchorId="6CB57661" wp14:editId="19D42983">
            <wp:extent cx="3581364" cy="35890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743" cy="360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0D" w:rsidRDefault="008B5B2A" w:rsidP="008B5B2A">
      <w:pPr>
        <w:pStyle w:val="a4"/>
        <w:rPr>
          <w:rStyle w:val="fontstyle01"/>
        </w:rPr>
      </w:pPr>
      <w:r>
        <w:rPr>
          <w:rStyle w:val="fontstyle01"/>
        </w:rPr>
        <w:t>Рисунок 4 – Выбор назначения и создание новой таблицы</w:t>
      </w:r>
    </w:p>
    <w:p w:rsidR="008B5B2A" w:rsidRDefault="008B5B2A" w:rsidP="008B5B2A">
      <w:pPr>
        <w:pStyle w:val="a7"/>
        <w:rPr>
          <w:rStyle w:val="fontstyle01"/>
        </w:rPr>
      </w:pPr>
      <w:r>
        <w:rPr>
          <w:rStyle w:val="fontstyle01"/>
        </w:rPr>
        <w:t xml:space="preserve">После создания таблицы, необходимо настроить </w:t>
      </w:r>
      <w:proofErr w:type="gramStart"/>
      <w:r>
        <w:rPr>
          <w:rStyle w:val="fontstyle01"/>
        </w:rPr>
        <w:t>сопоставления</w:t>
      </w:r>
      <w:r w:rsidR="002F19FC">
        <w:rPr>
          <w:rStyle w:val="fontstyle01"/>
        </w:rPr>
        <w:t>(</w:t>
      </w:r>
      <w:proofErr w:type="gramEnd"/>
      <w:r w:rsidR="002F19FC">
        <w:rPr>
          <w:rStyle w:val="fontstyle01"/>
        </w:rPr>
        <w:t>рисунок 5)</w:t>
      </w:r>
      <w:r>
        <w:rPr>
          <w:rStyle w:val="fontstyle01"/>
        </w:rPr>
        <w:t xml:space="preserve">. </w:t>
      </w:r>
    </w:p>
    <w:p w:rsidR="00C35299" w:rsidRDefault="00C35299" w:rsidP="002F19FC">
      <w:pPr>
        <w:pStyle w:val="a4"/>
        <w:rPr>
          <w:rStyle w:val="fontstyle01"/>
        </w:rPr>
      </w:pPr>
      <w:r>
        <w:drawing>
          <wp:inline distT="0" distB="0" distL="0" distR="0" wp14:anchorId="20600D29" wp14:editId="2C137B1F">
            <wp:extent cx="3534747" cy="32861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024" cy="330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2A" w:rsidRDefault="008B5B2A" w:rsidP="002F19FC">
      <w:pPr>
        <w:pStyle w:val="a4"/>
        <w:rPr>
          <w:rStyle w:val="fontstyle01"/>
        </w:rPr>
      </w:pPr>
      <w:r>
        <w:rPr>
          <w:rStyle w:val="fontstyle01"/>
        </w:rPr>
        <w:t xml:space="preserve">Рисунок 5 </w:t>
      </w:r>
      <w:r w:rsidR="002F19FC">
        <w:rPr>
          <w:rStyle w:val="fontstyle01"/>
        </w:rPr>
        <w:t>–</w:t>
      </w:r>
      <w:r>
        <w:rPr>
          <w:rStyle w:val="fontstyle01"/>
        </w:rPr>
        <w:t xml:space="preserve"> </w:t>
      </w:r>
      <w:r w:rsidR="002F19FC">
        <w:rPr>
          <w:rStyle w:val="fontstyle01"/>
        </w:rPr>
        <w:t>Настройка сопоставлений</w:t>
      </w:r>
    </w:p>
    <w:p w:rsidR="002F19FC" w:rsidRDefault="002F19FC" w:rsidP="002F19FC">
      <w:pPr>
        <w:pStyle w:val="a7"/>
        <w:rPr>
          <w:rStyle w:val="fontstyle01"/>
        </w:rPr>
      </w:pPr>
      <w:r>
        <w:rPr>
          <w:rStyle w:val="fontstyle01"/>
        </w:rPr>
        <w:lastRenderedPageBreak/>
        <w:t>После настройки сопоставлений, запускаем проект. Как видно из рисунка 6 данные успешно перенесены.</w:t>
      </w:r>
    </w:p>
    <w:p w:rsidR="00C35299" w:rsidRDefault="00C35299" w:rsidP="002F19FC">
      <w:pPr>
        <w:pStyle w:val="a4"/>
        <w:rPr>
          <w:rStyle w:val="fontstyle01"/>
          <w:lang w:val="en-US"/>
        </w:rPr>
      </w:pPr>
      <w:r>
        <w:drawing>
          <wp:inline distT="0" distB="0" distL="0" distR="0" wp14:anchorId="14D39FC0" wp14:editId="4051C5B6">
            <wp:extent cx="4602480" cy="3325298"/>
            <wp:effectExtent l="0" t="0" r="762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6796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FC" w:rsidRPr="002F19FC" w:rsidRDefault="002F19FC" w:rsidP="002F19FC">
      <w:pPr>
        <w:pStyle w:val="a4"/>
        <w:rPr>
          <w:rStyle w:val="fontstyle01"/>
        </w:rPr>
      </w:pPr>
      <w:r>
        <w:rPr>
          <w:rStyle w:val="fontstyle01"/>
        </w:rPr>
        <w:t>Рисунок 6 – Результат работы проекта</w:t>
      </w:r>
    </w:p>
    <w:p w:rsidR="004579FD" w:rsidRPr="007F4001" w:rsidRDefault="004579FD" w:rsidP="00CE588C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</w:rPr>
      </w:pPr>
    </w:p>
    <w:p w:rsidR="00277170" w:rsidRPr="00475AE4" w:rsidRDefault="00475AE4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Контрольные вопросы</w:t>
      </w:r>
    </w:p>
    <w:p w:rsidR="00594137" w:rsidRPr="00594137" w:rsidRDefault="00594137" w:rsidP="00594137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941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1. Какие функции выполняют SSIS?</w:t>
      </w:r>
    </w:p>
    <w:p w:rsidR="00594137" w:rsidRPr="00594137" w:rsidRDefault="00594137" w:rsidP="00594137">
      <w:pPr>
        <w:pStyle w:val="a7"/>
        <w:rPr>
          <w:sz w:val="24"/>
          <w:szCs w:val="24"/>
          <w:lang w:eastAsia="ru-RU"/>
        </w:rPr>
      </w:pPr>
      <w:r w:rsidRPr="00594137">
        <w:rPr>
          <w:lang w:eastAsia="ru-RU"/>
        </w:rPr>
        <w:t xml:space="preserve">Службы </w:t>
      </w:r>
      <w:proofErr w:type="spellStart"/>
      <w:r w:rsidRPr="00594137">
        <w:rPr>
          <w:lang w:eastAsia="ru-RU"/>
        </w:rPr>
        <w:t>Microsoft</w:t>
      </w:r>
      <w:proofErr w:type="spellEnd"/>
      <w:r w:rsidRPr="00594137">
        <w:rPr>
          <w:lang w:eastAsia="ru-RU"/>
        </w:rPr>
        <w:t xml:space="preserve"> SQL </w:t>
      </w:r>
      <w:proofErr w:type="spellStart"/>
      <w:r w:rsidRPr="00594137">
        <w:rPr>
          <w:lang w:eastAsia="ru-RU"/>
        </w:rPr>
        <w:t>Server</w:t>
      </w:r>
      <w:proofErr w:type="spellEnd"/>
      <w:r w:rsidRPr="00594137">
        <w:rPr>
          <w:lang w:eastAsia="ru-RU"/>
        </w:rPr>
        <w:t xml:space="preserve"> </w:t>
      </w:r>
      <w:proofErr w:type="spellStart"/>
      <w:r w:rsidRPr="00594137">
        <w:rPr>
          <w:lang w:eastAsia="ru-RU"/>
        </w:rPr>
        <w:t>Integration</w:t>
      </w:r>
      <w:proofErr w:type="spellEnd"/>
      <w:r w:rsidRPr="00594137">
        <w:rPr>
          <w:lang w:eastAsia="ru-RU"/>
        </w:rPr>
        <w:t xml:space="preserve"> </w:t>
      </w:r>
      <w:proofErr w:type="spellStart"/>
      <w:r w:rsidRPr="00594137">
        <w:rPr>
          <w:lang w:eastAsia="ru-RU"/>
        </w:rPr>
        <w:t>Services</w:t>
      </w:r>
      <w:proofErr w:type="spellEnd"/>
      <w:r w:rsidRPr="00594137">
        <w:rPr>
          <w:lang w:eastAsia="ru-RU"/>
        </w:rPr>
        <w:t xml:space="preserve"> (SSIS) – это платформа для создания высокопроизводительных решений по интеграции данных, включая пакеты, обеспечивающие извлечение, преобразование и загрузку для хранения данных.</w:t>
      </w:r>
    </w:p>
    <w:p w:rsidR="00594137" w:rsidRPr="00594137" w:rsidRDefault="00594137" w:rsidP="00594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4137" w:rsidRPr="00594137" w:rsidRDefault="00594137" w:rsidP="00594137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5941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2. Какие компоненты содержат службы SSIS?</w:t>
      </w:r>
    </w:p>
    <w:p w:rsidR="00594137" w:rsidRPr="00594137" w:rsidRDefault="00594137" w:rsidP="00594137">
      <w:pPr>
        <w:pStyle w:val="a7"/>
        <w:rPr>
          <w:sz w:val="24"/>
          <w:szCs w:val="24"/>
          <w:lang w:eastAsia="ru-RU"/>
        </w:rPr>
      </w:pPr>
      <w:r w:rsidRPr="00594137">
        <w:rPr>
          <w:lang w:eastAsia="ru-RU"/>
        </w:rPr>
        <w:t>Службы SSIS содержат:</w:t>
      </w:r>
    </w:p>
    <w:p w:rsidR="00594137" w:rsidRPr="00594137" w:rsidRDefault="00594137" w:rsidP="00594137">
      <w:pPr>
        <w:pStyle w:val="a7"/>
        <w:numPr>
          <w:ilvl w:val="0"/>
          <w:numId w:val="15"/>
        </w:numPr>
        <w:ind w:left="0" w:firstLine="851"/>
        <w:rPr>
          <w:lang w:eastAsia="ru-RU"/>
        </w:rPr>
      </w:pPr>
      <w:r w:rsidRPr="00594137">
        <w:rPr>
          <w:lang w:eastAsia="ru-RU"/>
        </w:rPr>
        <w:t>графические средства и мастера сборки и отладки пакетов;</w:t>
      </w:r>
    </w:p>
    <w:p w:rsidR="00594137" w:rsidRPr="00594137" w:rsidRDefault="00594137" w:rsidP="00594137">
      <w:pPr>
        <w:pStyle w:val="a7"/>
        <w:numPr>
          <w:ilvl w:val="0"/>
          <w:numId w:val="15"/>
        </w:numPr>
        <w:ind w:left="0" w:firstLine="851"/>
        <w:rPr>
          <w:lang w:eastAsia="ru-RU"/>
        </w:rPr>
      </w:pPr>
      <w:r w:rsidRPr="00594137">
        <w:rPr>
          <w:lang w:eastAsia="ru-RU"/>
        </w:rPr>
        <w:t>задачи выполнения функций потока операций, таких как FTP,</w:t>
      </w:r>
      <w:r w:rsidRPr="00594137">
        <w:rPr>
          <w:lang w:eastAsia="ru-RU"/>
        </w:rPr>
        <w:br/>
        <w:t>выполнение инструкций SQL и отправка сообщений по электронной почте;</w:t>
      </w:r>
    </w:p>
    <w:p w:rsidR="00594137" w:rsidRPr="00594137" w:rsidRDefault="00594137" w:rsidP="00594137">
      <w:pPr>
        <w:pStyle w:val="a7"/>
        <w:numPr>
          <w:ilvl w:val="0"/>
          <w:numId w:val="15"/>
        </w:numPr>
        <w:ind w:left="0" w:firstLine="851"/>
        <w:rPr>
          <w:lang w:eastAsia="ru-RU"/>
        </w:rPr>
      </w:pPr>
      <w:r w:rsidRPr="00594137">
        <w:rPr>
          <w:lang w:eastAsia="ru-RU"/>
        </w:rPr>
        <w:t>источники данных и адреса назначения для получения и загрузки</w:t>
      </w:r>
      <w:r w:rsidRPr="00594137">
        <w:rPr>
          <w:lang w:eastAsia="ru-RU"/>
        </w:rPr>
        <w:br/>
        <w:t>данных;</w:t>
      </w:r>
    </w:p>
    <w:p w:rsidR="00594137" w:rsidRPr="00594137" w:rsidRDefault="00594137" w:rsidP="00594137">
      <w:pPr>
        <w:pStyle w:val="a7"/>
        <w:numPr>
          <w:ilvl w:val="0"/>
          <w:numId w:val="15"/>
        </w:numPr>
        <w:ind w:left="0" w:firstLine="851"/>
        <w:rPr>
          <w:lang w:eastAsia="ru-RU"/>
        </w:rPr>
      </w:pPr>
      <w:r w:rsidRPr="00594137">
        <w:rPr>
          <w:lang w:eastAsia="ru-RU"/>
        </w:rPr>
        <w:lastRenderedPageBreak/>
        <w:t>преобразования для очистки, статистической обработки, слияния и копирования данных;</w:t>
      </w:r>
    </w:p>
    <w:p w:rsidR="00594137" w:rsidRPr="00594137" w:rsidRDefault="00594137" w:rsidP="00594137">
      <w:pPr>
        <w:pStyle w:val="a7"/>
        <w:numPr>
          <w:ilvl w:val="0"/>
          <w:numId w:val="15"/>
        </w:numPr>
        <w:ind w:left="0" w:firstLine="851"/>
        <w:rPr>
          <w:lang w:eastAsia="ru-RU"/>
        </w:rPr>
      </w:pPr>
      <w:r w:rsidRPr="00594137">
        <w:rPr>
          <w:lang w:eastAsia="ru-RU"/>
        </w:rPr>
        <w:t>службу управления, службу SSIS для администрирования выполнения и хранения пакетов, а также API-интерфейсы для программирования модели объектов служб SSIS.</w:t>
      </w:r>
    </w:p>
    <w:p w:rsidR="00594137" w:rsidRPr="00594137" w:rsidRDefault="00594137" w:rsidP="00594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4137" w:rsidRPr="00594137" w:rsidRDefault="00594137" w:rsidP="00594137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5941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3. Как добавить источник плоских файлов?</w:t>
      </w:r>
    </w:p>
    <w:p w:rsidR="00594137" w:rsidRPr="00594137" w:rsidRDefault="00594137" w:rsidP="00594137">
      <w:pPr>
        <w:pStyle w:val="a7"/>
        <w:rPr>
          <w:sz w:val="24"/>
          <w:szCs w:val="24"/>
          <w:lang w:eastAsia="ru-RU"/>
        </w:rPr>
      </w:pPr>
      <w:r w:rsidRPr="00594137">
        <w:rPr>
          <w:lang w:eastAsia="ru-RU"/>
        </w:rPr>
        <w:t>Источник плоских файлов представляет собой компонент</w:t>
      </w:r>
      <w:r w:rsidRPr="00594137">
        <w:rPr>
          <w:lang w:eastAsia="ru-RU"/>
        </w:rPr>
        <w:br/>
        <w:t>потока данных, использующий метаданные, определенные диспетчером</w:t>
      </w:r>
      <w:r w:rsidRPr="00594137">
        <w:rPr>
          <w:lang w:eastAsia="ru-RU"/>
        </w:rPr>
        <w:br/>
        <w:t>соединений с плоскими файлами для описания формата и структуры данных,</w:t>
      </w:r>
      <w:r w:rsidRPr="00594137">
        <w:rPr>
          <w:lang w:eastAsia="ru-RU"/>
        </w:rPr>
        <w:br/>
        <w:t>извлекаемых из плоского файла в процессе преобразования. Источник</w:t>
      </w:r>
      <w:r w:rsidRPr="00594137">
        <w:rPr>
          <w:lang w:eastAsia="ru-RU"/>
        </w:rPr>
        <w:br/>
        <w:t>плоских файлов можно настроить для получения данных из единичного</w:t>
      </w:r>
      <w:r w:rsidRPr="00594137">
        <w:rPr>
          <w:lang w:eastAsia="ru-RU"/>
        </w:rPr>
        <w:br/>
        <w:t>плоского файла путем определения формата этого файла, который</w:t>
      </w:r>
      <w:r w:rsidRPr="00594137">
        <w:rPr>
          <w:lang w:eastAsia="ru-RU"/>
        </w:rPr>
        <w:br/>
        <w:t>предоставляется диспетчером соединений с плоскими файлами.</w:t>
      </w:r>
      <w:r w:rsidRPr="00594137">
        <w:rPr>
          <w:lang w:eastAsia="ru-RU"/>
        </w:rPr>
        <w:br/>
        <w:t>Откройте конструктор «Поток данных», дважды щелкнув задачу</w:t>
      </w:r>
      <w:r w:rsidRPr="00594137">
        <w:rPr>
          <w:lang w:eastAsia="ru-RU"/>
        </w:rPr>
        <w:br/>
        <w:t>потока данных «Получение курса валют» или перейдя на вкладку «Поток</w:t>
      </w:r>
      <w:r w:rsidRPr="00594137">
        <w:rPr>
          <w:lang w:eastAsia="ru-RU"/>
        </w:rPr>
        <w:br/>
        <w:t>данных».</w:t>
      </w:r>
    </w:p>
    <w:p w:rsidR="00594137" w:rsidRPr="00594137" w:rsidRDefault="00594137" w:rsidP="00594137">
      <w:pPr>
        <w:pStyle w:val="a7"/>
        <w:rPr>
          <w:sz w:val="24"/>
          <w:szCs w:val="24"/>
          <w:lang w:eastAsia="ru-RU"/>
        </w:rPr>
      </w:pPr>
      <w:r w:rsidRPr="00594137">
        <w:rPr>
          <w:lang w:eastAsia="ru-RU"/>
        </w:rPr>
        <w:t>В окне «Панель элементов» раскройте элемент «Источники потока</w:t>
      </w:r>
      <w:r w:rsidRPr="00594137">
        <w:rPr>
          <w:lang w:eastAsia="ru-RU"/>
        </w:rPr>
        <w:br/>
        <w:t>данных» и перетяните «Источник «Плоский файл» в область конструктора</w:t>
      </w:r>
      <w:r w:rsidRPr="00594137">
        <w:rPr>
          <w:lang w:eastAsia="ru-RU"/>
        </w:rPr>
        <w:br/>
        <w:t>вкладки «Поток данных».</w:t>
      </w:r>
    </w:p>
    <w:p w:rsidR="00594137" w:rsidRPr="00594137" w:rsidRDefault="00594137" w:rsidP="00594137">
      <w:pPr>
        <w:pStyle w:val="a7"/>
        <w:rPr>
          <w:sz w:val="24"/>
          <w:szCs w:val="24"/>
          <w:lang w:eastAsia="ru-RU"/>
        </w:rPr>
      </w:pPr>
      <w:r w:rsidRPr="00594137">
        <w:rPr>
          <w:lang w:eastAsia="ru-RU"/>
        </w:rPr>
        <w:t>В области конструктора «Поток данных» щелкните правой кнопкой</w:t>
      </w:r>
      <w:r w:rsidRPr="00594137">
        <w:rPr>
          <w:lang w:eastAsia="ru-RU"/>
        </w:rPr>
        <w:br/>
        <w:t>мыши добавленный «Источник «Плоский файл», в контекстном меню</w:t>
      </w:r>
      <w:r w:rsidRPr="00594137">
        <w:rPr>
          <w:lang w:eastAsia="ru-RU"/>
        </w:rPr>
        <w:br/>
        <w:t>выберите команду «Переименовать» и измените имя на «Получение</w:t>
      </w:r>
      <w:r w:rsidRPr="00594137">
        <w:rPr>
          <w:lang w:eastAsia="ru-RU"/>
        </w:rPr>
        <w:br/>
        <w:t>котировок валют». Дважды щелкните источник плоских файлов, чтобы открыть диалоговое окно «Редактор источника «Плоский файл».</w:t>
      </w:r>
    </w:p>
    <w:p w:rsidR="00594137" w:rsidRPr="00594137" w:rsidRDefault="00594137" w:rsidP="00594137">
      <w:pPr>
        <w:pStyle w:val="a7"/>
        <w:rPr>
          <w:sz w:val="24"/>
          <w:szCs w:val="24"/>
          <w:lang w:eastAsia="ru-RU"/>
        </w:rPr>
      </w:pPr>
      <w:r w:rsidRPr="00594137">
        <w:rPr>
          <w:lang w:eastAsia="ru-RU"/>
        </w:rPr>
        <w:t>В поле «Диспетчер соединений с плоскими файлами» введите или</w:t>
      </w:r>
      <w:r w:rsidRPr="00594137">
        <w:rPr>
          <w:lang w:eastAsia="ru-RU"/>
        </w:rPr>
        <w:br/>
        <w:t xml:space="preserve">выберите «DS </w:t>
      </w:r>
      <w:proofErr w:type="spellStart"/>
      <w:r w:rsidRPr="00594137">
        <w:rPr>
          <w:lang w:eastAsia="ru-RU"/>
        </w:rPr>
        <w:t>Sample</w:t>
      </w:r>
      <w:proofErr w:type="spellEnd"/>
      <w:r w:rsidRPr="00594137">
        <w:rPr>
          <w:lang w:eastAsia="ru-RU"/>
        </w:rPr>
        <w:t>». В левой части окна выберите пункт «Столбцы» и</w:t>
      </w:r>
      <w:r w:rsidRPr="00594137">
        <w:rPr>
          <w:lang w:eastAsia="ru-RU"/>
        </w:rPr>
        <w:br/>
        <w:t>убедитесь, что имена столбцов заданы правильно.</w:t>
      </w:r>
    </w:p>
    <w:p w:rsidR="00594137" w:rsidRPr="00594137" w:rsidRDefault="00594137" w:rsidP="00594137">
      <w:pPr>
        <w:pStyle w:val="a7"/>
        <w:rPr>
          <w:sz w:val="24"/>
          <w:szCs w:val="24"/>
          <w:lang w:eastAsia="ru-RU"/>
        </w:rPr>
      </w:pPr>
      <w:r w:rsidRPr="00594137">
        <w:rPr>
          <w:lang w:eastAsia="ru-RU"/>
        </w:rPr>
        <w:t>Нажмите кнопку ОК. Щелкните правой кнопкой мыши источник</w:t>
      </w:r>
      <w:r w:rsidRPr="00594137">
        <w:rPr>
          <w:lang w:eastAsia="ru-RU"/>
        </w:rPr>
        <w:br/>
        <w:t>«Плоский файл» и в контекстном меню выберите пункт «Свойства». В окне</w:t>
      </w:r>
      <w:r w:rsidRPr="00594137">
        <w:rPr>
          <w:lang w:eastAsia="ru-RU"/>
        </w:rPr>
        <w:br/>
      </w:r>
      <w:r w:rsidRPr="00594137">
        <w:rPr>
          <w:lang w:eastAsia="ru-RU"/>
        </w:rPr>
        <w:lastRenderedPageBreak/>
        <w:t>«Свойства» убедитесь, что свойство «</w:t>
      </w:r>
      <w:proofErr w:type="spellStart"/>
      <w:r w:rsidRPr="00594137">
        <w:rPr>
          <w:lang w:eastAsia="ru-RU"/>
        </w:rPr>
        <w:t>LocaleID</w:t>
      </w:r>
      <w:proofErr w:type="spellEnd"/>
      <w:r w:rsidRPr="00594137">
        <w:rPr>
          <w:lang w:eastAsia="ru-RU"/>
        </w:rPr>
        <w:t>» имеет значение «</w:t>
      </w:r>
      <w:proofErr w:type="spellStart"/>
      <w:r w:rsidRPr="00594137">
        <w:rPr>
          <w:lang w:eastAsia="ru-RU"/>
        </w:rPr>
        <w:t>Russian</w:t>
      </w:r>
      <w:proofErr w:type="spellEnd"/>
      <w:r w:rsidRPr="00594137">
        <w:rPr>
          <w:lang w:eastAsia="ru-RU"/>
        </w:rPr>
        <w:br/>
        <w:t>(</w:t>
      </w:r>
      <w:proofErr w:type="spellStart"/>
      <w:r w:rsidRPr="00594137">
        <w:rPr>
          <w:lang w:eastAsia="ru-RU"/>
        </w:rPr>
        <w:t>Russia</w:t>
      </w:r>
      <w:proofErr w:type="spellEnd"/>
      <w:r w:rsidRPr="00594137">
        <w:rPr>
          <w:lang w:eastAsia="ru-RU"/>
        </w:rPr>
        <w:t>)».</w:t>
      </w:r>
    </w:p>
    <w:p w:rsidR="00594137" w:rsidRPr="00594137" w:rsidRDefault="00594137" w:rsidP="00594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4137" w:rsidRPr="00594137" w:rsidRDefault="00594137" w:rsidP="00594137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5941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4. Как добавляется задача потока данных в пакет?</w:t>
      </w:r>
    </w:p>
    <w:p w:rsidR="00594137" w:rsidRPr="00594137" w:rsidRDefault="00594137" w:rsidP="00594137">
      <w:pPr>
        <w:pStyle w:val="a7"/>
        <w:rPr>
          <w:sz w:val="24"/>
          <w:szCs w:val="24"/>
          <w:lang w:eastAsia="ru-RU"/>
        </w:rPr>
      </w:pPr>
      <w:r w:rsidRPr="00594137">
        <w:rPr>
          <w:lang w:eastAsia="ru-RU"/>
        </w:rPr>
        <w:t>Чтобы загрузить данные, необходимо добавить</w:t>
      </w:r>
      <w:r w:rsidRPr="00594137">
        <w:rPr>
          <w:lang w:eastAsia="ru-RU"/>
        </w:rPr>
        <w:br/>
        <w:t>назначение OLE DB в поток данных. </w:t>
      </w:r>
    </w:p>
    <w:p w:rsidR="00594137" w:rsidRPr="00594137" w:rsidRDefault="00594137" w:rsidP="00594137">
      <w:pPr>
        <w:pStyle w:val="a7"/>
        <w:rPr>
          <w:sz w:val="24"/>
          <w:szCs w:val="24"/>
          <w:lang w:eastAsia="ru-RU"/>
        </w:rPr>
      </w:pPr>
      <w:r w:rsidRPr="00594137">
        <w:rPr>
          <w:lang w:eastAsia="ru-RU"/>
        </w:rPr>
        <w:t>На «Панели элементов» раскройте группу компонентов «Назначения</w:t>
      </w:r>
      <w:r w:rsidRPr="00594137">
        <w:rPr>
          <w:lang w:eastAsia="ru-RU"/>
        </w:rPr>
        <w:br/>
        <w:t>потока данных» и перетяните «Назначение OLE DB» в область конструктора</w:t>
      </w:r>
      <w:r w:rsidRPr="00594137">
        <w:rPr>
          <w:lang w:eastAsia="ru-RU"/>
        </w:rPr>
        <w:br/>
        <w:t>вкладки «Поток данных». Поместите компонент «Назначение OLE DB»</w:t>
      </w:r>
      <w:r w:rsidRPr="00594137">
        <w:rPr>
          <w:lang w:eastAsia="ru-RU"/>
        </w:rPr>
        <w:br/>
        <w:t xml:space="preserve">непосредственно под преобразованием «Уточняющий запрос </w:t>
      </w:r>
      <w:proofErr w:type="spellStart"/>
      <w:r w:rsidRPr="00594137">
        <w:rPr>
          <w:lang w:eastAsia="ru-RU"/>
        </w:rPr>
        <w:t>DateID</w:t>
      </w:r>
      <w:proofErr w:type="spellEnd"/>
      <w:r w:rsidRPr="00594137">
        <w:rPr>
          <w:lang w:eastAsia="ru-RU"/>
        </w:rPr>
        <w:t>».</w:t>
      </w:r>
    </w:p>
    <w:p w:rsidR="00594137" w:rsidRPr="00594137" w:rsidRDefault="00594137" w:rsidP="00594137">
      <w:pPr>
        <w:pStyle w:val="a7"/>
        <w:rPr>
          <w:sz w:val="24"/>
          <w:szCs w:val="24"/>
          <w:lang w:eastAsia="ru-RU"/>
        </w:rPr>
      </w:pPr>
      <w:r w:rsidRPr="00594137">
        <w:rPr>
          <w:lang w:eastAsia="ru-RU"/>
        </w:rPr>
        <w:t xml:space="preserve">Щелкните преобразование «Уточняющий запрос </w:t>
      </w:r>
      <w:proofErr w:type="spellStart"/>
      <w:r w:rsidRPr="00594137">
        <w:rPr>
          <w:lang w:eastAsia="ru-RU"/>
        </w:rPr>
        <w:t>DateID</w:t>
      </w:r>
      <w:proofErr w:type="spellEnd"/>
      <w:r w:rsidRPr="00594137">
        <w:rPr>
          <w:lang w:eastAsia="ru-RU"/>
        </w:rPr>
        <w:t>» и перетяните</w:t>
      </w:r>
      <w:r w:rsidRPr="00594137">
        <w:rPr>
          <w:lang w:eastAsia="ru-RU"/>
        </w:rPr>
        <w:br/>
        <w:t>зеленую стрелку к добавленному компоненту «Назначение OLE DB», чтобы</w:t>
      </w:r>
      <w:r w:rsidRPr="00594137">
        <w:rPr>
          <w:lang w:eastAsia="ru-RU"/>
        </w:rPr>
        <w:br/>
        <w:t>соединить эти два компонента. В диалоговом окне «Выбор входов и</w:t>
      </w:r>
      <w:r w:rsidRPr="00594137">
        <w:rPr>
          <w:lang w:eastAsia="ru-RU"/>
        </w:rPr>
        <w:br/>
        <w:t>выходов» щелкните выберите вариант «Выход совпадений преобразования</w:t>
      </w:r>
      <w:r w:rsidRPr="00594137">
        <w:rPr>
          <w:lang w:eastAsia="ru-RU"/>
        </w:rPr>
        <w:br/>
        <w:t xml:space="preserve">«Уточняющий запрос»« в раскрывающемся списке «Выходы» </w:t>
      </w:r>
      <w:r w:rsidRPr="00594137">
        <w:rPr>
          <w:lang w:eastAsia="ru-RU"/>
        </w:rPr>
        <w:br/>
        <w:t>и нажмите кнопку ОК.</w:t>
      </w:r>
    </w:p>
    <w:p w:rsidR="00594137" w:rsidRPr="00594137" w:rsidRDefault="00594137" w:rsidP="00594137">
      <w:pPr>
        <w:pStyle w:val="a7"/>
        <w:rPr>
          <w:sz w:val="24"/>
          <w:szCs w:val="24"/>
          <w:lang w:eastAsia="ru-RU"/>
        </w:rPr>
      </w:pPr>
      <w:r w:rsidRPr="00594137">
        <w:rPr>
          <w:lang w:eastAsia="ru-RU"/>
        </w:rPr>
        <w:t>В области конструктора «Поток данных» щелкните элемент</w:t>
      </w:r>
      <w:r w:rsidRPr="00594137">
        <w:rPr>
          <w:lang w:eastAsia="ru-RU"/>
        </w:rPr>
        <w:br/>
        <w:t>«Назначение «OLE DB» в только что добавленном преобразовании</w:t>
      </w:r>
      <w:r w:rsidRPr="00594137">
        <w:rPr>
          <w:lang w:eastAsia="ru-RU"/>
        </w:rPr>
        <w:br/>
        <w:t>«Назначение «OLE DB» и измените имя на «Образец назначения OLE DB».</w:t>
      </w:r>
    </w:p>
    <w:p w:rsidR="00594137" w:rsidRPr="00594137" w:rsidRDefault="00594137" w:rsidP="00594137">
      <w:pPr>
        <w:pStyle w:val="a7"/>
        <w:rPr>
          <w:sz w:val="24"/>
          <w:szCs w:val="24"/>
          <w:lang w:eastAsia="ru-RU"/>
        </w:rPr>
      </w:pPr>
      <w:r w:rsidRPr="00594137">
        <w:rPr>
          <w:lang w:eastAsia="ru-RU"/>
        </w:rPr>
        <w:t>Дважды щелкните значок «Образец назначения OLE DB». Убедитесь,</w:t>
      </w:r>
      <w:r w:rsidRPr="00594137">
        <w:rPr>
          <w:lang w:eastAsia="ru-RU"/>
        </w:rPr>
        <w:br/>
        <w:t>что в диалоговом окне «Редактор назначения OLE DB» на закладке</w:t>
      </w:r>
      <w:r w:rsidRPr="00594137">
        <w:rPr>
          <w:lang w:eastAsia="ru-RU"/>
        </w:rPr>
        <w:br/>
        <w:t>«Диспетчер соединений OLE DB» выбрано значение</w:t>
      </w:r>
      <w:r w:rsidRPr="00594137">
        <w:rPr>
          <w:lang w:eastAsia="ru-RU"/>
        </w:rPr>
        <w:br/>
        <w:t>«</w:t>
      </w:r>
      <w:proofErr w:type="spellStart"/>
      <w:r w:rsidRPr="00594137">
        <w:rPr>
          <w:lang w:eastAsia="ru-RU"/>
        </w:rPr>
        <w:t>localhost.AdventureWorksDW</w:t>
      </w:r>
      <w:proofErr w:type="spellEnd"/>
      <w:r w:rsidRPr="00594137">
        <w:rPr>
          <w:lang w:eastAsia="ru-RU"/>
        </w:rPr>
        <w:t>».</w:t>
      </w:r>
    </w:p>
    <w:p w:rsidR="00594137" w:rsidRPr="00594137" w:rsidRDefault="00594137" w:rsidP="00594137">
      <w:pPr>
        <w:pStyle w:val="a7"/>
        <w:rPr>
          <w:sz w:val="24"/>
          <w:szCs w:val="24"/>
          <w:lang w:eastAsia="ru-RU"/>
        </w:rPr>
      </w:pPr>
      <w:r w:rsidRPr="00594137">
        <w:rPr>
          <w:lang w:eastAsia="ru-RU"/>
        </w:rPr>
        <w:t>В поле «Имя таблицы или представления» введите или выберите</w:t>
      </w:r>
      <w:r w:rsidRPr="00594137">
        <w:rPr>
          <w:lang w:eastAsia="ru-RU"/>
        </w:rPr>
        <w:br/>
        <w:t>значение «[</w:t>
      </w:r>
      <w:proofErr w:type="spellStart"/>
      <w:r w:rsidRPr="00594137">
        <w:rPr>
          <w:lang w:eastAsia="ru-RU"/>
        </w:rPr>
        <w:t>dbo</w:t>
      </w:r>
      <w:proofErr w:type="spellEnd"/>
      <w:r w:rsidRPr="00594137">
        <w:rPr>
          <w:lang w:eastAsia="ru-RU"/>
        </w:rPr>
        <w:t>].[</w:t>
      </w:r>
      <w:proofErr w:type="spellStart"/>
      <w:r w:rsidRPr="00594137">
        <w:rPr>
          <w:lang w:eastAsia="ru-RU"/>
        </w:rPr>
        <w:t>FactCurrencyRate</w:t>
      </w:r>
      <w:proofErr w:type="spellEnd"/>
      <w:r w:rsidRPr="00594137">
        <w:rPr>
          <w:lang w:eastAsia="ru-RU"/>
        </w:rPr>
        <w:t>]». Перейдите на закладку</w:t>
      </w:r>
      <w:r w:rsidRPr="00594137">
        <w:rPr>
          <w:lang w:eastAsia="ru-RU"/>
        </w:rPr>
        <w:br/>
        <w:t>«Сопоставления».</w:t>
      </w:r>
    </w:p>
    <w:p w:rsidR="00594137" w:rsidRPr="00594137" w:rsidRDefault="00594137" w:rsidP="00594137">
      <w:pPr>
        <w:pStyle w:val="a7"/>
        <w:rPr>
          <w:sz w:val="24"/>
          <w:szCs w:val="24"/>
          <w:lang w:eastAsia="ru-RU"/>
        </w:rPr>
      </w:pPr>
      <w:r w:rsidRPr="00594137">
        <w:rPr>
          <w:lang w:eastAsia="ru-RU"/>
        </w:rPr>
        <w:t>Убедитесь, что входные столбцы «</w:t>
      </w:r>
      <w:proofErr w:type="spellStart"/>
      <w:r w:rsidRPr="00594137">
        <w:rPr>
          <w:lang w:eastAsia="ru-RU"/>
        </w:rPr>
        <w:t>AverageRate</w:t>
      </w:r>
      <w:proofErr w:type="spellEnd"/>
      <w:r w:rsidRPr="00594137">
        <w:rPr>
          <w:lang w:eastAsia="ru-RU"/>
        </w:rPr>
        <w:t>», «</w:t>
      </w:r>
      <w:proofErr w:type="spellStart"/>
      <w:r w:rsidRPr="00594137">
        <w:rPr>
          <w:lang w:eastAsia="ru-RU"/>
        </w:rPr>
        <w:t>CurrencyKey</w:t>
      </w:r>
      <w:proofErr w:type="spellEnd"/>
      <w:r w:rsidRPr="00594137">
        <w:rPr>
          <w:lang w:eastAsia="ru-RU"/>
        </w:rPr>
        <w:t>»,</w:t>
      </w:r>
      <w:r w:rsidRPr="00594137">
        <w:rPr>
          <w:lang w:eastAsia="ru-RU"/>
        </w:rPr>
        <w:br/>
        <w:t>«</w:t>
      </w:r>
      <w:proofErr w:type="spellStart"/>
      <w:r w:rsidRPr="00594137">
        <w:rPr>
          <w:lang w:eastAsia="ru-RU"/>
        </w:rPr>
        <w:t>EndOfDayRate</w:t>
      </w:r>
      <w:proofErr w:type="spellEnd"/>
      <w:r w:rsidRPr="00594137">
        <w:rPr>
          <w:lang w:eastAsia="ru-RU"/>
        </w:rPr>
        <w:t>» и «</w:t>
      </w:r>
      <w:proofErr w:type="spellStart"/>
      <w:r w:rsidRPr="00594137">
        <w:rPr>
          <w:lang w:eastAsia="ru-RU"/>
        </w:rPr>
        <w:t>TimeKey</w:t>
      </w:r>
      <w:proofErr w:type="spellEnd"/>
      <w:r w:rsidRPr="00594137">
        <w:rPr>
          <w:lang w:eastAsia="ru-RU"/>
        </w:rPr>
        <w:t>» правильно сопоставлены с целевыми</w:t>
      </w:r>
      <w:r w:rsidRPr="00594137">
        <w:rPr>
          <w:lang w:eastAsia="ru-RU"/>
        </w:rPr>
        <w:br/>
        <w:t>столбцами. Если друг с другом сопоставлены столбцы с одинаковыми</w:t>
      </w:r>
      <w:r w:rsidRPr="00594137">
        <w:rPr>
          <w:lang w:eastAsia="ru-RU"/>
        </w:rPr>
        <w:br/>
        <w:t>именами, то сопоставление правильное. Нажмите кнопку ОК.</w:t>
      </w:r>
      <w:r w:rsidRPr="00594137">
        <w:rPr>
          <w:lang w:eastAsia="ru-RU"/>
        </w:rPr>
        <w:br/>
      </w:r>
      <w:r w:rsidRPr="00594137">
        <w:rPr>
          <w:lang w:eastAsia="ru-RU"/>
        </w:rPr>
        <w:lastRenderedPageBreak/>
        <w:t>Щелкните правой кнопкой мыши назначение «Образец назначения</w:t>
      </w:r>
      <w:r w:rsidRPr="00594137">
        <w:rPr>
          <w:lang w:eastAsia="ru-RU"/>
        </w:rPr>
        <w:br/>
        <w:t>OLE DB» и в контекстном меню выберите пункт «Свойства». В окне</w:t>
      </w:r>
      <w:r w:rsidRPr="00594137">
        <w:rPr>
          <w:lang w:eastAsia="ru-RU"/>
        </w:rPr>
        <w:br/>
        <w:t>«Свойства» убедитесь, что свойство «</w:t>
      </w:r>
      <w:proofErr w:type="spellStart"/>
      <w:r w:rsidRPr="00594137">
        <w:rPr>
          <w:lang w:eastAsia="ru-RU"/>
        </w:rPr>
        <w:t>LocaleID</w:t>
      </w:r>
      <w:proofErr w:type="spellEnd"/>
      <w:r w:rsidRPr="00594137">
        <w:rPr>
          <w:lang w:eastAsia="ru-RU"/>
        </w:rPr>
        <w:t>» установлено в значе</w:t>
      </w:r>
      <w:bookmarkStart w:id="0" w:name="_GoBack"/>
      <w:bookmarkEnd w:id="0"/>
      <w:r w:rsidRPr="00594137">
        <w:rPr>
          <w:lang w:eastAsia="ru-RU"/>
        </w:rPr>
        <w:t>ние</w:t>
      </w:r>
      <w:r w:rsidRPr="00594137">
        <w:rPr>
          <w:lang w:eastAsia="ru-RU"/>
        </w:rPr>
        <w:br/>
        <w:t>«</w:t>
      </w:r>
      <w:proofErr w:type="spellStart"/>
      <w:r w:rsidRPr="00594137">
        <w:rPr>
          <w:lang w:eastAsia="ru-RU"/>
        </w:rPr>
        <w:t>English</w:t>
      </w:r>
      <w:proofErr w:type="spellEnd"/>
      <w:r w:rsidRPr="00594137">
        <w:rPr>
          <w:lang w:eastAsia="ru-RU"/>
        </w:rPr>
        <w:t xml:space="preserve"> (USA)» и свойство «</w:t>
      </w:r>
      <w:proofErr w:type="spellStart"/>
      <w:r w:rsidRPr="00594137">
        <w:rPr>
          <w:lang w:eastAsia="ru-RU"/>
        </w:rPr>
        <w:t>DefaultCodePage</w:t>
      </w:r>
      <w:proofErr w:type="spellEnd"/>
      <w:r w:rsidRPr="00594137">
        <w:rPr>
          <w:lang w:eastAsia="ru-RU"/>
        </w:rPr>
        <w:t>» имеет значение «1252».</w:t>
      </w:r>
    </w:p>
    <w:p w:rsidR="004579FD" w:rsidRPr="004579FD" w:rsidRDefault="004579FD" w:rsidP="004579FD">
      <w:pPr>
        <w:rPr>
          <w:rFonts w:ascii="Times New Roman" w:hAnsi="Times New Roman" w:cs="Times New Roman"/>
          <w:sz w:val="28"/>
          <w:szCs w:val="28"/>
        </w:rPr>
      </w:pPr>
    </w:p>
    <w:p w:rsidR="00864ECE" w:rsidRDefault="00864ECE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:rsidR="00B861ED" w:rsidRPr="00475AE4" w:rsidRDefault="00475AE4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Заключение</w:t>
      </w:r>
    </w:p>
    <w:p w:rsidR="00BE2DBB" w:rsidRDefault="00E863B2" w:rsidP="00BE2DBB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EE4975">
        <w:rPr>
          <w:rFonts w:ascii="Times New Roman" w:eastAsia="Calibri" w:hAnsi="Times New Roman" w:cs="Times New Roman"/>
          <w:sz w:val="28"/>
          <w:szCs w:val="28"/>
        </w:rPr>
        <w:t xml:space="preserve">В результате </w:t>
      </w:r>
      <w:r w:rsidR="00475AE4">
        <w:rPr>
          <w:rFonts w:ascii="Times New Roman" w:eastAsia="Calibri" w:hAnsi="Times New Roman" w:cs="Times New Roman"/>
          <w:sz w:val="28"/>
          <w:szCs w:val="28"/>
        </w:rPr>
        <w:t>выполнения данной лабораторной</w:t>
      </w:r>
      <w:r w:rsidRPr="00EE4975">
        <w:rPr>
          <w:rFonts w:ascii="Times New Roman" w:eastAsia="Calibri" w:hAnsi="Times New Roman" w:cs="Times New Roman"/>
          <w:sz w:val="28"/>
          <w:szCs w:val="28"/>
        </w:rPr>
        <w:t xml:space="preserve"> работы</w:t>
      </w:r>
      <w:r w:rsidR="004579FD">
        <w:rPr>
          <w:rFonts w:ascii="Times New Roman" w:eastAsia="Calibri" w:hAnsi="Times New Roman" w:cs="Times New Roman"/>
          <w:sz w:val="28"/>
          <w:szCs w:val="28"/>
        </w:rPr>
        <w:t xml:space="preserve"> разработанное ранее хранилище данных было заполнено с помощью </w:t>
      </w:r>
      <w:r w:rsidR="004579FD">
        <w:rPr>
          <w:rFonts w:ascii="Times New Roman" w:eastAsia="Calibri" w:hAnsi="Times New Roman" w:cs="Times New Roman"/>
          <w:sz w:val="28"/>
          <w:szCs w:val="28"/>
          <w:lang w:val="en-US"/>
        </w:rPr>
        <w:t>SSIS</w:t>
      </w:r>
      <w:r w:rsidR="00BE2DBB" w:rsidRPr="001B337A">
        <w:rPr>
          <w:rStyle w:val="fontstyle01"/>
        </w:rPr>
        <w:t>.</w:t>
      </w:r>
    </w:p>
    <w:p w:rsidR="00C157CC" w:rsidRPr="00BE2DBB" w:rsidRDefault="00C157CC" w:rsidP="00DB1790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  <w:b/>
        </w:rPr>
      </w:pPr>
    </w:p>
    <w:p w:rsidR="00C157CC" w:rsidRPr="00EE4975" w:rsidRDefault="00C157CC" w:rsidP="000629F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C157CC" w:rsidRPr="00EE4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AF4"/>
    <w:multiLevelType w:val="hybridMultilevel"/>
    <w:tmpl w:val="1892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3377E"/>
    <w:multiLevelType w:val="multilevel"/>
    <w:tmpl w:val="E082626C"/>
    <w:styleLink w:val="StyleOutlinenumbered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2" w15:restartNumberingAfterBreak="0">
    <w:nsid w:val="2B6A2AF0"/>
    <w:multiLevelType w:val="hybridMultilevel"/>
    <w:tmpl w:val="F93282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1DA3473"/>
    <w:multiLevelType w:val="hybridMultilevel"/>
    <w:tmpl w:val="B79212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54F17"/>
    <w:multiLevelType w:val="hybridMultilevel"/>
    <w:tmpl w:val="E32815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A965F44"/>
    <w:multiLevelType w:val="hybridMultilevel"/>
    <w:tmpl w:val="1D0C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C815CCA"/>
    <w:multiLevelType w:val="hybridMultilevel"/>
    <w:tmpl w:val="E948EE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2ED4A60"/>
    <w:multiLevelType w:val="hybridMultilevel"/>
    <w:tmpl w:val="06FC62A6"/>
    <w:lvl w:ilvl="0" w:tplc="6846BB1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5313631"/>
    <w:multiLevelType w:val="hybridMultilevel"/>
    <w:tmpl w:val="64F46D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8274FB8"/>
    <w:multiLevelType w:val="hybridMultilevel"/>
    <w:tmpl w:val="FB16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332E3"/>
    <w:multiLevelType w:val="hybridMultilevel"/>
    <w:tmpl w:val="CD82A4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68579E7"/>
    <w:multiLevelType w:val="hybridMultilevel"/>
    <w:tmpl w:val="BBB0BF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D7D1ABD"/>
    <w:multiLevelType w:val="hybridMultilevel"/>
    <w:tmpl w:val="E7AAFD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CDD7D10"/>
    <w:multiLevelType w:val="multilevel"/>
    <w:tmpl w:val="E082626C"/>
    <w:numStyleLink w:val="StyleOutlinenumbered"/>
  </w:abstractNum>
  <w:abstractNum w:abstractNumId="14" w15:restartNumberingAfterBreak="0">
    <w:nsid w:val="7FAA7426"/>
    <w:multiLevelType w:val="multilevel"/>
    <w:tmpl w:val="4086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13"/>
  </w:num>
  <w:num w:numId="6">
    <w:abstractNumId w:val="10"/>
  </w:num>
  <w:num w:numId="7">
    <w:abstractNumId w:val="2"/>
  </w:num>
  <w:num w:numId="8">
    <w:abstractNumId w:val="12"/>
  </w:num>
  <w:num w:numId="9">
    <w:abstractNumId w:val="9"/>
  </w:num>
  <w:num w:numId="10">
    <w:abstractNumId w:val="4"/>
  </w:num>
  <w:num w:numId="11">
    <w:abstractNumId w:val="6"/>
  </w:num>
  <w:num w:numId="12">
    <w:abstractNumId w:val="5"/>
  </w:num>
  <w:num w:numId="13">
    <w:abstractNumId w:val="8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91"/>
    <w:rsid w:val="000236D4"/>
    <w:rsid w:val="00030383"/>
    <w:rsid w:val="000629F8"/>
    <w:rsid w:val="000A1DCA"/>
    <w:rsid w:val="000E1E7D"/>
    <w:rsid w:val="000F3EE1"/>
    <w:rsid w:val="0014381C"/>
    <w:rsid w:val="0016617D"/>
    <w:rsid w:val="0018408C"/>
    <w:rsid w:val="00191304"/>
    <w:rsid w:val="001A354A"/>
    <w:rsid w:val="001A3845"/>
    <w:rsid w:val="001A459E"/>
    <w:rsid w:val="001B337A"/>
    <w:rsid w:val="00201698"/>
    <w:rsid w:val="002355FC"/>
    <w:rsid w:val="002363E5"/>
    <w:rsid w:val="00243F41"/>
    <w:rsid w:val="00255F27"/>
    <w:rsid w:val="00277170"/>
    <w:rsid w:val="00286540"/>
    <w:rsid w:val="00297149"/>
    <w:rsid w:val="002D7819"/>
    <w:rsid w:val="002F19FC"/>
    <w:rsid w:val="00310F9C"/>
    <w:rsid w:val="00324B74"/>
    <w:rsid w:val="00325874"/>
    <w:rsid w:val="003323B4"/>
    <w:rsid w:val="00332EA7"/>
    <w:rsid w:val="0033366B"/>
    <w:rsid w:val="003471A7"/>
    <w:rsid w:val="00357E63"/>
    <w:rsid w:val="0038556E"/>
    <w:rsid w:val="003A5791"/>
    <w:rsid w:val="003D0BA9"/>
    <w:rsid w:val="003F0699"/>
    <w:rsid w:val="003F0A9B"/>
    <w:rsid w:val="003F500D"/>
    <w:rsid w:val="004026C9"/>
    <w:rsid w:val="004579FD"/>
    <w:rsid w:val="00467427"/>
    <w:rsid w:val="00475AE4"/>
    <w:rsid w:val="004E2D19"/>
    <w:rsid w:val="004F3140"/>
    <w:rsid w:val="00524E1F"/>
    <w:rsid w:val="005470AF"/>
    <w:rsid w:val="00594137"/>
    <w:rsid w:val="005A370E"/>
    <w:rsid w:val="006417A9"/>
    <w:rsid w:val="0065083B"/>
    <w:rsid w:val="00670983"/>
    <w:rsid w:val="006E5012"/>
    <w:rsid w:val="00701E47"/>
    <w:rsid w:val="00706523"/>
    <w:rsid w:val="00730FE3"/>
    <w:rsid w:val="007312D7"/>
    <w:rsid w:val="00746980"/>
    <w:rsid w:val="00792B9F"/>
    <w:rsid w:val="007D1FF3"/>
    <w:rsid w:val="007E5B9C"/>
    <w:rsid w:val="007F4001"/>
    <w:rsid w:val="00805335"/>
    <w:rsid w:val="00864ECE"/>
    <w:rsid w:val="00873080"/>
    <w:rsid w:val="008763A0"/>
    <w:rsid w:val="0087794C"/>
    <w:rsid w:val="008B5B2A"/>
    <w:rsid w:val="008C3A0F"/>
    <w:rsid w:val="008C3FFB"/>
    <w:rsid w:val="0092702E"/>
    <w:rsid w:val="00942BD6"/>
    <w:rsid w:val="009A3A8A"/>
    <w:rsid w:val="009D0F7F"/>
    <w:rsid w:val="009E0CFF"/>
    <w:rsid w:val="00A85E48"/>
    <w:rsid w:val="00AA5645"/>
    <w:rsid w:val="00AA7E0D"/>
    <w:rsid w:val="00AD3E26"/>
    <w:rsid w:val="00AF4DF3"/>
    <w:rsid w:val="00B037E9"/>
    <w:rsid w:val="00B21288"/>
    <w:rsid w:val="00B23DF9"/>
    <w:rsid w:val="00B64240"/>
    <w:rsid w:val="00B861ED"/>
    <w:rsid w:val="00BB5C9A"/>
    <w:rsid w:val="00BD032A"/>
    <w:rsid w:val="00BE2DBB"/>
    <w:rsid w:val="00BF2FF7"/>
    <w:rsid w:val="00C03034"/>
    <w:rsid w:val="00C11940"/>
    <w:rsid w:val="00C157CC"/>
    <w:rsid w:val="00C35299"/>
    <w:rsid w:val="00C55E80"/>
    <w:rsid w:val="00C86BEB"/>
    <w:rsid w:val="00C94AD1"/>
    <w:rsid w:val="00CC2BD1"/>
    <w:rsid w:val="00CE588C"/>
    <w:rsid w:val="00CF0D4A"/>
    <w:rsid w:val="00D007FB"/>
    <w:rsid w:val="00D36F80"/>
    <w:rsid w:val="00D7240C"/>
    <w:rsid w:val="00D9760E"/>
    <w:rsid w:val="00DA7C54"/>
    <w:rsid w:val="00DB1790"/>
    <w:rsid w:val="00DB1A63"/>
    <w:rsid w:val="00DF29C1"/>
    <w:rsid w:val="00E3194A"/>
    <w:rsid w:val="00E367CA"/>
    <w:rsid w:val="00E443AD"/>
    <w:rsid w:val="00E44EAF"/>
    <w:rsid w:val="00E863B2"/>
    <w:rsid w:val="00EB6BB1"/>
    <w:rsid w:val="00EE4975"/>
    <w:rsid w:val="00EF1425"/>
    <w:rsid w:val="00F0321D"/>
    <w:rsid w:val="00F878D9"/>
    <w:rsid w:val="00FB1D38"/>
    <w:rsid w:val="00FC0DF9"/>
    <w:rsid w:val="00FC338D"/>
    <w:rsid w:val="00F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4263"/>
  <w15:chartTrackingRefBased/>
  <w15:docId w15:val="{A94E45D3-0CCE-4863-A94C-95FD7635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08C"/>
    <w:pPr>
      <w:ind w:left="720"/>
      <w:contextualSpacing/>
    </w:pPr>
  </w:style>
  <w:style w:type="numbering" w:customStyle="1" w:styleId="StyleOutlinenumbered">
    <w:name w:val="Style Outline numbered"/>
    <w:basedOn w:val="a2"/>
    <w:rsid w:val="00942BD6"/>
    <w:pPr>
      <w:numPr>
        <w:numId w:val="4"/>
      </w:numPr>
    </w:pPr>
  </w:style>
  <w:style w:type="paragraph" w:customStyle="1" w:styleId="a4">
    <w:name w:val="Картинки"/>
    <w:basedOn w:val="a"/>
    <w:link w:val="a5"/>
    <w:qFormat/>
    <w:rsid w:val="002355FC"/>
    <w:pPr>
      <w:autoSpaceDE w:val="0"/>
      <w:autoSpaceDN w:val="0"/>
      <w:adjustRightInd w:val="0"/>
      <w:spacing w:before="100" w:after="240" w:line="360" w:lineRule="auto"/>
      <w:contextualSpacing/>
      <w:jc w:val="center"/>
    </w:pPr>
    <w:rPr>
      <w:noProof/>
      <w:lang w:eastAsia="ru-RU"/>
    </w:rPr>
  </w:style>
  <w:style w:type="character" w:customStyle="1" w:styleId="a5">
    <w:name w:val="Картинки Знак"/>
    <w:basedOn w:val="a0"/>
    <w:link w:val="a4"/>
    <w:rsid w:val="002355FC"/>
    <w:rPr>
      <w:noProof/>
      <w:lang w:eastAsia="ru-RU"/>
    </w:rPr>
  </w:style>
  <w:style w:type="character" w:customStyle="1" w:styleId="fontstyle01">
    <w:name w:val="fontstyle01"/>
    <w:basedOn w:val="a0"/>
    <w:rsid w:val="00B037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No Spacing"/>
    <w:uiPriority w:val="1"/>
    <w:qFormat/>
    <w:rsid w:val="002D7819"/>
    <w:pPr>
      <w:spacing w:after="0" w:line="240" w:lineRule="auto"/>
    </w:pPr>
  </w:style>
  <w:style w:type="paragraph" w:customStyle="1" w:styleId="a7">
    <w:name w:val="текст"/>
    <w:basedOn w:val="a"/>
    <w:link w:val="a8"/>
    <w:qFormat/>
    <w:rsid w:val="00AA7E0D"/>
    <w:pPr>
      <w:autoSpaceDE w:val="0"/>
      <w:autoSpaceDN w:val="0"/>
      <w:adjustRightInd w:val="0"/>
      <w:spacing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semiHidden/>
    <w:unhideWhenUsed/>
    <w:rsid w:val="00594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текст Знак"/>
    <w:basedOn w:val="a0"/>
    <w:link w:val="a7"/>
    <w:rsid w:val="00AA7E0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5FF55-6E2E-433D-A0C9-2AAB226F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9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Артем Ручка</cp:lastModifiedBy>
  <cp:revision>16</cp:revision>
  <dcterms:created xsi:type="dcterms:W3CDTF">2020-10-29T14:16:00Z</dcterms:created>
  <dcterms:modified xsi:type="dcterms:W3CDTF">2021-04-06T07:25:00Z</dcterms:modified>
</cp:coreProperties>
</file>