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800" w:after="120"/>
        <w:jc w:val="center"/>
        <w:rPr/>
      </w:pPr>
      <w:r>
        <w:rPr>
          <w:b/>
          <w:color w:val="1F3A5F"/>
          <w:sz w:val="52"/>
        </w:rPr>
        <w:t>Meshtastic LoRa Room Server</w:t>
      </w:r>
    </w:p>
    <w:p>
      <w:pPr>
        <w:pStyle w:val="Normal"/>
        <w:jc w:val="center"/>
        <w:rPr/>
      </w:pPr>
      <w:r>
        <w:rPr>
          <w:b/>
          <w:color w:val="4472C4"/>
          <w:sz w:val="28"/>
        </w:rPr>
        <w:t>Final Project Report</w:t>
      </w:r>
    </w:p>
    <w:p>
      <w:pPr>
        <w:pStyle w:val="Normal"/>
        <w:spacing w:before="480" w:after="120"/>
        <w:jc w:val="center"/>
        <w:rPr/>
      </w:pPr>
      <w:r>
        <w:rPr>
          <w:sz w:val="24"/>
        </w:rPr>
        <w:t>INFO4 - Polytech Grenoble</w:t>
        <w:br/>
        <w:t>Academic year 2025-2026</w:t>
      </w:r>
    </w:p>
    <w:tbl>
      <w:tblPr>
        <w:tblW w:w="7937" w:type="dxa"/>
        <w:jc w:val="center"/>
        <w:tblInd w:w="0" w:type="dxa"/>
        <w:tblLayout w:type="fixed"/>
        <w:tblCellMar>
          <w:top w:w="120" w:type="dxa"/>
          <w:left w:w="120" w:type="dxa"/>
          <w:bottom w:w="120" w:type="dxa"/>
          <w:right w:w="120" w:type="dxa"/>
        </w:tblCellMar>
        <w:tblLook w:val="04a0" w:noHBand="0" w:noVBand="1" w:firstColumn="1" w:lastRow="0" w:lastColumn="0" w:firstRow="1"/>
      </w:tblPr>
      <w:tblGrid>
        <w:gridCol w:w="2381"/>
        <w:gridCol w:w="5555"/>
      </w:tblGrid>
      <w:tr>
        <w:trPr/>
        <w:tc>
          <w:tcPr>
            <w:tcW w:w="2381" w:type="dxa"/>
            <w:tcBorders/>
            <w:shd w:fill="EAF2FF"/>
            <w:vAlign w:val="center"/>
          </w:tcPr>
          <w:p>
            <w:pPr>
              <w:pStyle w:val="Normal"/>
              <w:spacing w:before="0" w:after="120"/>
              <w:jc w:val="left"/>
              <w:rPr/>
            </w:pPr>
            <w:r>
              <w:rPr>
                <w:b/>
                <w:color w:val="1F3A5F"/>
                <w:sz w:val="22"/>
              </w:rPr>
              <w:t>Authors</w:t>
            </w:r>
          </w:p>
        </w:tc>
        <w:tc>
          <w:tcPr>
            <w:tcW w:w="5555" w:type="dxa"/>
            <w:tcBorders/>
            <w:shd w:fill="FFFFFF"/>
            <w:vAlign w:val="center"/>
          </w:tcPr>
          <w:p>
            <w:pPr>
              <w:pStyle w:val="Normal"/>
              <w:spacing w:before="0" w:after="120"/>
              <w:jc w:val="left"/>
              <w:rPr/>
            </w:pPr>
            <w:r>
              <w:rPr>
                <w:sz w:val="22"/>
              </w:rPr>
              <w:t>TAWFIK Adam</w:t>
              <w:br/>
              <w:t>UNAY Arhan</w:t>
            </w:r>
          </w:p>
        </w:tc>
      </w:tr>
      <w:tr>
        <w:trPr/>
        <w:tc>
          <w:tcPr>
            <w:tcW w:w="2381" w:type="dxa"/>
            <w:tcBorders/>
            <w:shd w:fill="EAF2FF"/>
            <w:vAlign w:val="center"/>
          </w:tcPr>
          <w:p>
            <w:pPr>
              <w:pStyle w:val="Normal"/>
              <w:spacing w:before="0" w:after="120"/>
              <w:jc w:val="left"/>
              <w:rPr/>
            </w:pPr>
            <w:r>
              <w:rPr>
                <w:b/>
                <w:color w:val="1F3A5F"/>
                <w:sz w:val="22"/>
              </w:rPr>
              <w:t>Supervisor</w:t>
            </w:r>
          </w:p>
        </w:tc>
        <w:tc>
          <w:tcPr>
            <w:tcW w:w="5555" w:type="dxa"/>
            <w:tcBorders/>
            <w:shd w:fill="FFFFFF"/>
            <w:vAlign w:val="center"/>
          </w:tcPr>
          <w:p>
            <w:pPr>
              <w:pStyle w:val="Normal"/>
              <w:spacing w:before="0" w:after="120"/>
              <w:jc w:val="left"/>
              <w:rPr/>
            </w:pPr>
            <w:r>
              <w:rPr>
                <w:sz w:val="22"/>
              </w:rPr>
              <w:t>Francois LETELLIER</w:t>
            </w:r>
          </w:p>
        </w:tc>
      </w:tr>
      <w:tr>
        <w:trPr/>
        <w:tc>
          <w:tcPr>
            <w:tcW w:w="2381" w:type="dxa"/>
            <w:tcBorders/>
            <w:shd w:fill="EAF2FF"/>
            <w:vAlign w:val="center"/>
          </w:tcPr>
          <w:p>
            <w:pPr>
              <w:pStyle w:val="Normal"/>
              <w:spacing w:before="0" w:after="120"/>
              <w:jc w:val="left"/>
              <w:rPr/>
            </w:pPr>
            <w:r>
              <w:rPr>
                <w:b/>
                <w:color w:val="1F3A5F"/>
                <w:sz w:val="22"/>
              </w:rPr>
              <w:t>Project start</w:t>
            </w:r>
          </w:p>
        </w:tc>
        <w:tc>
          <w:tcPr>
            <w:tcW w:w="5555" w:type="dxa"/>
            <w:tcBorders/>
            <w:shd w:fill="FFFFFF"/>
            <w:vAlign w:val="center"/>
          </w:tcPr>
          <w:p>
            <w:pPr>
              <w:pStyle w:val="Normal"/>
              <w:spacing w:before="0" w:after="120"/>
              <w:jc w:val="left"/>
              <w:rPr/>
            </w:pPr>
            <w:r>
              <w:rPr>
                <w:sz w:val="22"/>
              </w:rPr>
              <w:t>January 2026</w:t>
            </w:r>
          </w:p>
        </w:tc>
      </w:tr>
      <w:tr>
        <w:trPr/>
        <w:tc>
          <w:tcPr>
            <w:tcW w:w="2381" w:type="dxa"/>
            <w:tcBorders/>
            <w:shd w:fill="EAF2FF"/>
            <w:vAlign w:val="center"/>
          </w:tcPr>
          <w:p>
            <w:pPr>
              <w:pStyle w:val="Normal"/>
              <w:spacing w:before="0" w:after="120"/>
              <w:jc w:val="left"/>
              <w:rPr/>
            </w:pPr>
            <w:r>
              <w:rPr>
                <w:b/>
                <w:color w:val="1F3A5F"/>
                <w:sz w:val="22"/>
              </w:rPr>
              <w:t>Date</w:t>
            </w:r>
          </w:p>
        </w:tc>
        <w:tc>
          <w:tcPr>
            <w:tcW w:w="5555" w:type="dxa"/>
            <w:tcBorders/>
            <w:shd w:fill="FFFFFF"/>
            <w:vAlign w:val="center"/>
          </w:tcPr>
          <w:p>
            <w:pPr>
              <w:pStyle w:val="Normal"/>
              <w:spacing w:before="0" w:after="120"/>
              <w:jc w:val="left"/>
              <w:rPr/>
            </w:pPr>
            <w:r>
              <w:rPr>
                <w:sz w:val="22"/>
              </w:rPr>
              <w:t>March 2026</w:t>
            </w:r>
          </w:p>
        </w:tc>
      </w:tr>
    </w:tbl>
    <w:p>
      <w:pPr>
        <w:pStyle w:val="Normal"/>
        <w:rPr/>
      </w:pPr>
      <w:r>
        <w:rPr/>
      </w:r>
    </w:p>
    <w:p>
      <w:pPr>
        <w:pStyle w:val="Normal"/>
        <w:jc w:val="center"/>
        <w:rPr/>
      </w:pPr>
      <w:r>
        <w:rPr>
          <w:i/>
          <w:color w:val="5B6570"/>
          <w:sz w:val="22"/>
        </w:rPr>
        <w:t>This report summarizes the design, implementation, validation, and project management</w:t>
        <w:br/>
        <w:t>of a Room Server built on top of the Meshtastic LoRa mesh network.</w:t>
      </w:r>
    </w:p>
    <w:p>
      <w:pPr>
        <w:pStyle w:val="Normal"/>
        <w:rPr/>
      </w:pPr>
      <w:r>
        <w:rPr/>
      </w:r>
      <w:r>
        <w:br w:type="page"/>
      </w:r>
    </w:p>
    <w:p>
      <w:pPr>
        <w:pStyle w:val="Heading1"/>
        <w:keepNext w:val="true"/>
        <w:spacing w:before="0" w:after="0"/>
        <w:rPr/>
      </w:pPr>
      <w:bookmarkStart w:id="0" w:name="__RefHeading___Toc2134_2766774698"/>
      <w:bookmarkEnd w:id="0"/>
      <w:r>
        <w:rPr/>
        <w:t>Abstract</w:t>
      </w:r>
    </w:p>
    <w:p>
      <w:pPr>
        <w:pStyle w:val="Normal"/>
        <w:rPr/>
      </w:pPr>
      <w:r>
        <w:rPr/>
        <w:t>This project focuses on the design and implementation of a Room Server for the Meshtastic LoRa mesh network. The system runs on a Raspberry Pi 3B connected to a Seeed Studio Wio-E5 Mini radio module and provides an application layer able to create rooms, store messages, and return concise replies adapted to LoRa constraints. Users interact with the server through text commands such as /room create, /room post, and /room read. The project addresses several technical challenges: persistent storage, low-bandwidth communication, limited packet payload, potential packet loss, and robustness after unexpected power loss. To answer these constraints, we selected a modular Python architecture, an SQLite database for persistent local storage, a private Meshtastic channel for isolated tests, and a systemd service to automatically restart the server on boot or after failure. The report presents the project context, requirements, work breakdown structure, technical choices, implementation details, risk management, validation strategy, and lessons learned during development.</w:t>
      </w:r>
    </w:p>
    <w:p>
      <w:pPr>
        <w:pStyle w:val="Normal"/>
        <w:rPr/>
      </w:pPr>
      <w:r>
        <w:rPr/>
      </w:r>
    </w:p>
    <w:p>
      <w:pPr>
        <w:pStyle w:val="Normal"/>
        <w:rPr/>
      </w:pPr>
      <w:r>
        <w:rPr>
          <w:b/>
        </w:rPr>
        <w:t xml:space="preserve">Keywords: </w:t>
      </w:r>
      <w:r>
        <w:rPr/>
        <w:t>LoRa, Meshtastic, Raspberry Pi, SQLite, embedded systems, low-bandwidth networking, project management.</w:t>
      </w:r>
    </w:p>
    <w:p>
      <w:pPr>
        <w:pStyle w:val="Normal"/>
        <w:rPr/>
      </w:pPr>
      <w:r>
        <w:rPr/>
      </w:r>
      <w:r>
        <w:br w:type="page"/>
      </w:r>
    </w:p>
    <w:p>
      <w:pPr>
        <w:pStyle w:val="Heading1"/>
        <w:keepNext w:val="true"/>
        <w:spacing w:before="0" w:after="0"/>
        <w:rPr/>
      </w:pPr>
      <w:bookmarkStart w:id="1" w:name="__RefHeading___Toc2136_2766774698"/>
      <w:bookmarkEnd w:id="1"/>
      <w:r>
        <w:rPr/>
        <w:t>Table of Contents</w:t>
      </w:r>
    </w:p>
    <w:sdt>
      <w:sdtPr>
        <w:docPartObj>
          <w:docPartGallery w:val="Table of Contents"/>
          <w:docPartUnique w:val="true"/>
        </w:docPartObj>
      </w:sdtPr>
      <w:sdtContent>
        <w:p>
          <w:pPr>
            <w:pStyle w:val="TOC1"/>
            <w:tabs>
              <w:tab w:val="clear" w:pos="9412"/>
              <w:tab w:val="right" w:pos="9411" w:leader="dot"/>
            </w:tabs>
            <w:rPr/>
          </w:pPr>
          <w:r>
            <w:fldChar w:fldCharType="begin"/>
          </w:r>
          <w:r>
            <w:rPr>
              <w:rStyle w:val="Sautdindex"/>
            </w:rPr>
            <w:instrText xml:space="preserve"> TOC \o "1-3" \h</w:instrText>
          </w:r>
          <w:r>
            <w:rPr>
              <w:rStyle w:val="Sautdindex"/>
            </w:rPr>
            <w:fldChar w:fldCharType="separate"/>
          </w:r>
          <w:hyperlink w:anchor="__RefHeading___Toc2134_2766774698">
            <w:r>
              <w:rPr>
                <w:rStyle w:val="Sautdindex"/>
              </w:rPr>
              <w:t>Abstract</w:t>
              <w:tab/>
              <w:t>2</w:t>
            </w:r>
          </w:hyperlink>
        </w:p>
        <w:p>
          <w:pPr>
            <w:pStyle w:val="TOC1"/>
            <w:tabs>
              <w:tab w:val="clear" w:pos="9412"/>
              <w:tab w:val="right" w:pos="9411" w:leader="dot"/>
            </w:tabs>
            <w:rPr/>
          </w:pPr>
          <w:hyperlink w:anchor="__RefHeading___Toc2136_2766774698">
            <w:r>
              <w:rPr>
                <w:rStyle w:val="Sautdindex"/>
              </w:rPr>
              <w:t>Table of Contents</w:t>
              <w:tab/>
              <w:t>3</w:t>
            </w:r>
          </w:hyperlink>
        </w:p>
        <w:p>
          <w:pPr>
            <w:pStyle w:val="TOC1"/>
            <w:tabs>
              <w:tab w:val="clear" w:pos="9412"/>
              <w:tab w:val="right" w:pos="9411" w:leader="dot"/>
            </w:tabs>
            <w:rPr/>
          </w:pPr>
          <w:hyperlink w:anchor="__RefHeading___Toc2138_2766774698">
            <w:r>
              <w:rPr>
                <w:rStyle w:val="Sautdindex"/>
              </w:rPr>
              <w:t>1. Introduction</w:t>
              <w:tab/>
              <w:t>5</w:t>
            </w:r>
          </w:hyperlink>
        </w:p>
        <w:p>
          <w:pPr>
            <w:pStyle w:val="TOC1"/>
            <w:tabs>
              <w:tab w:val="clear" w:pos="9412"/>
              <w:tab w:val="right" w:pos="9411" w:leader="dot"/>
            </w:tabs>
            <w:rPr/>
          </w:pPr>
          <w:hyperlink w:anchor="__RefHeading___Toc2140_2766774698">
            <w:r>
              <w:rPr>
                <w:rStyle w:val="Sautdindex"/>
              </w:rPr>
              <w:t>2. Project Context, Needs, and Objectives</w:t>
              <w:tab/>
              <w:t>5</w:t>
            </w:r>
          </w:hyperlink>
        </w:p>
        <w:p>
          <w:pPr>
            <w:pStyle w:val="TOC2"/>
            <w:tabs>
              <w:tab w:val="clear" w:pos="9129"/>
              <w:tab w:val="right" w:pos="9411" w:leader="dot"/>
            </w:tabs>
            <w:rPr/>
          </w:pPr>
          <w:hyperlink w:anchor="__RefHeading___Toc2142_2766774698">
            <w:r>
              <w:rPr>
                <w:rStyle w:val="Sautdindex"/>
              </w:rPr>
              <w:t>2.1 Context and identified need</w:t>
              <w:tab/>
              <w:t>5</w:t>
            </w:r>
          </w:hyperlink>
        </w:p>
        <w:p>
          <w:pPr>
            <w:pStyle w:val="TOC2"/>
            <w:tabs>
              <w:tab w:val="clear" w:pos="9129"/>
              <w:tab w:val="right" w:pos="9411" w:leader="dot"/>
            </w:tabs>
            <w:rPr/>
          </w:pPr>
          <w:hyperlink w:anchor="__RefHeading___Toc2144_2766774698">
            <w:r>
              <w:rPr>
                <w:rStyle w:val="Sautdindex"/>
              </w:rPr>
              <w:t>2.2 Main objectives and expected deliverables</w:t>
              <w:tab/>
              <w:t>6</w:t>
            </w:r>
          </w:hyperlink>
        </w:p>
        <w:p>
          <w:pPr>
            <w:pStyle w:val="TOC2"/>
            <w:tabs>
              <w:tab w:val="clear" w:pos="9129"/>
              <w:tab w:val="right" w:pos="9411" w:leader="dot"/>
            </w:tabs>
            <w:rPr/>
          </w:pPr>
          <w:hyperlink w:anchor="__RefHeading___Toc2146_2766774698">
            <w:r>
              <w:rPr>
                <w:rStyle w:val="Sautdindex"/>
              </w:rPr>
              <w:t>2.3 Functional perimeter</w:t>
              <w:tab/>
              <w:t>6</w:t>
            </w:r>
          </w:hyperlink>
        </w:p>
        <w:p>
          <w:pPr>
            <w:pStyle w:val="TOC1"/>
            <w:tabs>
              <w:tab w:val="clear" w:pos="9412"/>
              <w:tab w:val="right" w:pos="9411" w:leader="dot"/>
            </w:tabs>
            <w:rPr/>
          </w:pPr>
          <w:hyperlink w:anchor="__RefHeading___Toc2148_2766774698">
            <w:r>
              <w:rPr>
                <w:rStyle w:val="Sautdindex"/>
              </w:rPr>
              <w:t>3. Project Management Approach</w:t>
              <w:tab/>
              <w:t>7</w:t>
            </w:r>
          </w:hyperlink>
        </w:p>
        <w:p>
          <w:pPr>
            <w:pStyle w:val="TOC2"/>
            <w:tabs>
              <w:tab w:val="clear" w:pos="9129"/>
              <w:tab w:val="right" w:pos="9411" w:leader="dot"/>
            </w:tabs>
            <w:rPr/>
          </w:pPr>
          <w:hyperlink w:anchor="__RefHeading___Toc2150_2766774698">
            <w:r>
              <w:rPr>
                <w:rStyle w:val="Sautdindex"/>
              </w:rPr>
              <w:t>3.1 Development method</w:t>
              <w:tab/>
              <w:t>7</w:t>
            </w:r>
          </w:hyperlink>
        </w:p>
        <w:p>
          <w:pPr>
            <w:pStyle w:val="TOC2"/>
            <w:tabs>
              <w:tab w:val="clear" w:pos="9129"/>
              <w:tab w:val="right" w:pos="9411" w:leader="dot"/>
            </w:tabs>
            <w:rPr/>
          </w:pPr>
          <w:hyperlink w:anchor="__RefHeading___Toc2152_2766774698">
            <w:r>
              <w:rPr>
                <w:rStyle w:val="Sautdindex"/>
              </w:rPr>
              <w:t>3.2 Roles and collaborative tools</w:t>
              <w:tab/>
              <w:t>7</w:t>
            </w:r>
          </w:hyperlink>
        </w:p>
        <w:p>
          <w:pPr>
            <w:pStyle w:val="TOC2"/>
            <w:tabs>
              <w:tab w:val="clear" w:pos="9129"/>
              <w:tab w:val="right" w:pos="9411" w:leader="dot"/>
            </w:tabs>
            <w:rPr/>
          </w:pPr>
          <w:hyperlink w:anchor="__RefHeading___Toc2154_2766774698">
            <w:r>
              <w:rPr>
                <w:rStyle w:val="Sautdindex"/>
              </w:rPr>
              <w:t>3.3 Stakeholder analysis</w:t>
              <w:tab/>
              <w:t>7</w:t>
            </w:r>
          </w:hyperlink>
        </w:p>
        <w:p>
          <w:pPr>
            <w:pStyle w:val="TOC2"/>
            <w:tabs>
              <w:tab w:val="clear" w:pos="9129"/>
              <w:tab w:val="right" w:pos="9411" w:leader="dot"/>
            </w:tabs>
            <w:rPr/>
          </w:pPr>
          <w:hyperlink w:anchor="__RefHeading___Toc2156_2766774698">
            <w:r>
              <w:rPr>
                <w:rStyle w:val="Sautdindex"/>
              </w:rPr>
              <w:t>3.4 SWOT summary</w:t>
              <w:tab/>
              <w:t>8</w:t>
            </w:r>
          </w:hyperlink>
        </w:p>
        <w:p>
          <w:pPr>
            <w:pStyle w:val="TOC1"/>
            <w:tabs>
              <w:tab w:val="clear" w:pos="9412"/>
              <w:tab w:val="right" w:pos="9411" w:leader="dot"/>
            </w:tabs>
            <w:rPr/>
          </w:pPr>
          <w:hyperlink w:anchor="__RefHeading___Toc2158_2766774698">
            <w:r>
              <w:rPr>
                <w:rStyle w:val="Sautdindex"/>
              </w:rPr>
              <w:t>4. Work Breakdown Structure and Planning</w:t>
              <w:tab/>
              <w:t>9</w:t>
            </w:r>
          </w:hyperlink>
        </w:p>
        <w:p>
          <w:pPr>
            <w:pStyle w:val="TOC2"/>
            <w:tabs>
              <w:tab w:val="clear" w:pos="9129"/>
              <w:tab w:val="right" w:pos="9411" w:leader="dot"/>
            </w:tabs>
            <w:rPr/>
          </w:pPr>
          <w:hyperlink w:anchor="__RefHeading___Toc2160_2766774698">
            <w:r>
              <w:rPr>
                <w:rStyle w:val="Sautdindex"/>
              </w:rPr>
              <w:t>4.1 Work breakdown structure (WBS)</w:t>
              <w:tab/>
              <w:t>9</w:t>
            </w:r>
          </w:hyperlink>
        </w:p>
        <w:p>
          <w:pPr>
            <w:pStyle w:val="TOC2"/>
            <w:tabs>
              <w:tab w:val="clear" w:pos="9129"/>
              <w:tab w:val="right" w:pos="9411" w:leader="dot"/>
            </w:tabs>
            <w:rPr/>
          </w:pPr>
          <w:hyperlink w:anchor="__RefHeading___Toc2162_2766774698">
            <w:r>
              <w:rPr>
                <w:rStyle w:val="Sautdindex"/>
              </w:rPr>
              <w:t>4.2 Planned and actual timeline</w:t>
              <w:tab/>
              <w:t>9</w:t>
            </w:r>
          </w:hyperlink>
        </w:p>
        <w:p>
          <w:pPr>
            <w:pStyle w:val="TOC2"/>
            <w:tabs>
              <w:tab w:val="clear" w:pos="9129"/>
              <w:tab w:val="right" w:pos="9411" w:leader="dot"/>
            </w:tabs>
            <w:rPr/>
          </w:pPr>
          <w:hyperlink w:anchor="__RefHeading___Toc2164_2766774698">
            <w:r>
              <w:rPr>
                <w:rStyle w:val="Sautdindex"/>
              </w:rPr>
              <w:t>4.3 Time and cost overview</w:t>
              <w:tab/>
              <w:t>10</w:t>
            </w:r>
          </w:hyperlink>
        </w:p>
        <w:p>
          <w:pPr>
            <w:pStyle w:val="TOC1"/>
            <w:tabs>
              <w:tab w:val="clear" w:pos="9412"/>
              <w:tab w:val="right" w:pos="9411" w:leader="dot"/>
            </w:tabs>
            <w:rPr/>
          </w:pPr>
          <w:hyperlink w:anchor="__RefHeading___Toc2166_2766774698">
            <w:r>
              <w:rPr>
                <w:rStyle w:val="Sautdindex"/>
              </w:rPr>
              <w:t>5. Quality Criteria, Risks, and Decision Trade-offs</w:t>
              <w:tab/>
              <w:t>11</w:t>
            </w:r>
          </w:hyperlink>
        </w:p>
        <w:p>
          <w:pPr>
            <w:pStyle w:val="TOC2"/>
            <w:tabs>
              <w:tab w:val="clear" w:pos="9129"/>
              <w:tab w:val="right" w:pos="9411" w:leader="dot"/>
            </w:tabs>
            <w:rPr/>
          </w:pPr>
          <w:hyperlink w:anchor="__RefHeading___Toc2168_2766774698">
            <w:r>
              <w:rPr>
                <w:rStyle w:val="Sautdindex"/>
              </w:rPr>
              <w:t>5.1 Quality criteria</w:t>
              <w:tab/>
              <w:t>11</w:t>
            </w:r>
          </w:hyperlink>
        </w:p>
        <w:p>
          <w:pPr>
            <w:pStyle w:val="TOC2"/>
            <w:tabs>
              <w:tab w:val="clear" w:pos="9129"/>
              <w:tab w:val="right" w:pos="9411" w:leader="dot"/>
            </w:tabs>
            <w:rPr/>
          </w:pPr>
          <w:hyperlink w:anchor="__RefHeading___Toc2170_2766774698">
            <w:r>
              <w:rPr>
                <w:rStyle w:val="Sautdindex"/>
              </w:rPr>
              <w:t>5.2 Cost-delay-quality triangle</w:t>
              <w:tab/>
              <w:t>11</w:t>
            </w:r>
          </w:hyperlink>
        </w:p>
        <w:p>
          <w:pPr>
            <w:pStyle w:val="TOC2"/>
            <w:tabs>
              <w:tab w:val="clear" w:pos="9129"/>
              <w:tab w:val="right" w:pos="9411" w:leader="dot"/>
            </w:tabs>
            <w:rPr/>
          </w:pPr>
          <w:hyperlink w:anchor="__RefHeading___Toc2172_2766774698">
            <w:r>
              <w:rPr>
                <w:rStyle w:val="Sautdindex"/>
              </w:rPr>
              <w:t>5.3 Risk analysis and mitigation</w:t>
              <w:tab/>
              <w:t>11</w:t>
            </w:r>
          </w:hyperlink>
        </w:p>
        <w:p>
          <w:pPr>
            <w:pStyle w:val="TOC1"/>
            <w:tabs>
              <w:tab w:val="clear" w:pos="9412"/>
              <w:tab w:val="right" w:pos="9411" w:leader="dot"/>
            </w:tabs>
            <w:rPr/>
          </w:pPr>
          <w:hyperlink w:anchor="__RefHeading___Toc2174_2766774698">
            <w:r>
              <w:rPr>
                <w:rStyle w:val="Sautdindex"/>
              </w:rPr>
              <w:t>6. Technical Architecture and Design Choices</w:t>
              <w:tab/>
              <w:t>13</w:t>
            </w:r>
          </w:hyperlink>
        </w:p>
        <w:p>
          <w:pPr>
            <w:pStyle w:val="TOC2"/>
            <w:tabs>
              <w:tab w:val="clear" w:pos="9129"/>
              <w:tab w:val="right" w:pos="9411" w:leader="dot"/>
            </w:tabs>
            <w:rPr/>
          </w:pPr>
          <w:hyperlink w:anchor="__RefHeading___Toc2176_2766774698">
            <w:r>
              <w:rPr>
                <w:rStyle w:val="Sautdindex"/>
              </w:rPr>
              <w:t>6.1 Hardware and software stack</w:t>
              <w:tab/>
              <w:t>13</w:t>
            </w:r>
          </w:hyperlink>
        </w:p>
        <w:p>
          <w:pPr>
            <w:pStyle w:val="TOC2"/>
            <w:tabs>
              <w:tab w:val="clear" w:pos="9129"/>
              <w:tab w:val="right" w:pos="9411" w:leader="dot"/>
            </w:tabs>
            <w:rPr/>
          </w:pPr>
          <w:hyperlink w:anchor="__RefHeading___Toc2178_2766774698">
            <w:r>
              <w:rPr>
                <w:rStyle w:val="Sautdindex"/>
              </w:rPr>
              <w:t>6.2 Logical architecture</w:t>
              <w:tab/>
              <w:t>13</w:t>
            </w:r>
          </w:hyperlink>
        </w:p>
        <w:p>
          <w:pPr>
            <w:pStyle w:val="TOC2"/>
            <w:tabs>
              <w:tab w:val="clear" w:pos="9129"/>
              <w:tab w:val="right" w:pos="9411" w:leader="dot"/>
            </w:tabs>
            <w:rPr/>
          </w:pPr>
          <w:hyperlink w:anchor="__RefHeading___Toc2180_2766774698">
            <w:r>
              <w:rPr>
                <w:rStyle w:val="Sautdindex"/>
              </w:rPr>
              <w:t>6.3 Main modules</w:t>
              <w:tab/>
              <w:t>14</w:t>
            </w:r>
          </w:hyperlink>
        </w:p>
        <w:p>
          <w:pPr>
            <w:pStyle w:val="TOC2"/>
            <w:tabs>
              <w:tab w:val="clear" w:pos="9129"/>
              <w:tab w:val="right" w:pos="9411" w:leader="dot"/>
            </w:tabs>
            <w:rPr/>
          </w:pPr>
          <w:hyperlink w:anchor="__RefHeading___Toc2182_2766774698">
            <w:r>
              <w:rPr>
                <w:rStyle w:val="Sautdindex"/>
              </w:rPr>
              <w:t>6.4 Persistence strategy</w:t>
              <w:tab/>
              <w:t>14</w:t>
            </w:r>
          </w:hyperlink>
        </w:p>
        <w:p>
          <w:pPr>
            <w:pStyle w:val="TOC1"/>
            <w:tabs>
              <w:tab w:val="clear" w:pos="9412"/>
              <w:tab w:val="right" w:pos="9411" w:leader="dot"/>
            </w:tabs>
            <w:rPr/>
          </w:pPr>
          <w:hyperlink w:anchor="__RefHeading___Toc2184_2766774698">
            <w:r>
              <w:rPr>
                <w:rStyle w:val="Sautdindex"/>
              </w:rPr>
              <w:t>7. Implementation Details</w:t>
              <w:tab/>
              <w:t>15</w:t>
            </w:r>
          </w:hyperlink>
        </w:p>
        <w:p>
          <w:pPr>
            <w:pStyle w:val="TOC2"/>
            <w:tabs>
              <w:tab w:val="clear" w:pos="9129"/>
              <w:tab w:val="right" w:pos="9411" w:leader="dot"/>
            </w:tabs>
            <w:rPr/>
          </w:pPr>
          <w:hyperlink w:anchor="__RefHeading___Toc2186_2766774698">
            <w:r>
              <w:rPr>
                <w:rStyle w:val="Sautdindex"/>
              </w:rPr>
              <w:t>7.1 Command model</w:t>
              <w:tab/>
              <w:t>15</w:t>
            </w:r>
          </w:hyperlink>
        </w:p>
        <w:p>
          <w:pPr>
            <w:pStyle w:val="TOC2"/>
            <w:tabs>
              <w:tab w:val="clear" w:pos="9129"/>
              <w:tab w:val="right" w:pos="9411" w:leader="dot"/>
            </w:tabs>
            <w:rPr/>
          </w:pPr>
          <w:hyperlink w:anchor="__RefHeading___Toc2188_2766774698">
            <w:r>
              <w:rPr>
                <w:rStyle w:val="Sautdindex"/>
              </w:rPr>
              <w:t>7.2 Sequence of a message posting operation</w:t>
              <w:tab/>
              <w:t>15</w:t>
            </w:r>
          </w:hyperlink>
        </w:p>
        <w:p>
          <w:pPr>
            <w:pStyle w:val="TOC2"/>
            <w:tabs>
              <w:tab w:val="clear" w:pos="9129"/>
              <w:tab w:val="right" w:pos="9411" w:leader="dot"/>
            </w:tabs>
            <w:rPr/>
          </w:pPr>
          <w:hyperlink w:anchor="__RefHeading___Toc2190_2766774698">
            <w:r>
              <w:rPr>
                <w:rStyle w:val="Sautdindex"/>
              </w:rPr>
              <w:t>7.3 LoRa-specific optimizations</w:t>
              <w:tab/>
              <w:t>15</w:t>
            </w:r>
          </w:hyperlink>
        </w:p>
        <w:p>
          <w:pPr>
            <w:pStyle w:val="TOC2"/>
            <w:tabs>
              <w:tab w:val="clear" w:pos="9129"/>
              <w:tab w:val="right" w:pos="9411" w:leader="dot"/>
            </w:tabs>
            <w:rPr/>
          </w:pPr>
          <w:hyperlink w:anchor="__RefHeading___Toc2192_2766774698">
            <w:r>
              <w:rPr>
                <w:rStyle w:val="Sautdindex"/>
              </w:rPr>
              <w:t>7.4 Deployment and operational robustness</w:t>
              <w:tab/>
              <w:t>16</w:t>
            </w:r>
          </w:hyperlink>
        </w:p>
        <w:p>
          <w:pPr>
            <w:pStyle w:val="TOC1"/>
            <w:tabs>
              <w:tab w:val="clear" w:pos="9412"/>
              <w:tab w:val="right" w:pos="9411" w:leader="dot"/>
            </w:tabs>
            <w:rPr/>
          </w:pPr>
          <w:hyperlink w:anchor="__RefHeading___Toc2194_2766774698">
            <w:r>
              <w:rPr>
                <w:rStyle w:val="Sautdindex"/>
              </w:rPr>
              <w:t>8. Tests, Validation, and Observed Results</w:t>
              <w:tab/>
              <w:t>17</w:t>
            </w:r>
          </w:hyperlink>
        </w:p>
        <w:p>
          <w:pPr>
            <w:pStyle w:val="TOC2"/>
            <w:tabs>
              <w:tab w:val="clear" w:pos="9129"/>
              <w:tab w:val="right" w:pos="9411" w:leader="dot"/>
            </w:tabs>
            <w:rPr/>
          </w:pPr>
          <w:hyperlink w:anchor="__RefHeading___Toc2196_2766774698">
            <w:r>
              <w:rPr>
                <w:rStyle w:val="Sautdindex"/>
              </w:rPr>
              <w:t>8.1 Validation strategy</w:t>
              <w:tab/>
              <w:t>17</w:t>
            </w:r>
          </w:hyperlink>
        </w:p>
        <w:p>
          <w:pPr>
            <w:pStyle w:val="TOC2"/>
            <w:tabs>
              <w:tab w:val="clear" w:pos="9129"/>
              <w:tab w:val="right" w:pos="9411" w:leader="dot"/>
            </w:tabs>
            <w:rPr/>
          </w:pPr>
          <w:hyperlink w:anchor="__RefHeading___Toc2198_2766774698">
            <w:r>
              <w:rPr>
                <w:rStyle w:val="Sautdindex"/>
              </w:rPr>
              <w:t>8.2 Main test scenarios</w:t>
              <w:tab/>
              <w:t>17</w:t>
            </w:r>
          </w:hyperlink>
        </w:p>
        <w:p>
          <w:pPr>
            <w:pStyle w:val="TOC2"/>
            <w:tabs>
              <w:tab w:val="clear" w:pos="9129"/>
              <w:tab w:val="right" w:pos="9411" w:leader="dot"/>
            </w:tabs>
            <w:rPr/>
          </w:pPr>
          <w:hyperlink w:anchor="__RefHeading___Toc2200_2766774698">
            <w:r>
              <w:rPr>
                <w:rStyle w:val="Sautdindex"/>
              </w:rPr>
              <w:t>8.3 Limits of the validation campaign</w:t>
              <w:tab/>
              <w:t>17</w:t>
            </w:r>
          </w:hyperlink>
        </w:p>
        <w:p>
          <w:pPr>
            <w:pStyle w:val="TOC2"/>
            <w:tabs>
              <w:tab w:val="clear" w:pos="9129"/>
              <w:tab w:val="right" w:pos="9411" w:leader="dot"/>
            </w:tabs>
            <w:rPr/>
          </w:pPr>
          <w:hyperlink w:anchor="__RefHeading___Toc2202_2766774698">
            <w:r>
              <w:rPr>
                <w:rStyle w:val="Sautdindex"/>
              </w:rPr>
              <w:t>8.4 What was effectively demonstrated</w:t>
              <w:tab/>
              <w:t>18</w:t>
            </w:r>
          </w:hyperlink>
        </w:p>
        <w:p>
          <w:pPr>
            <w:pStyle w:val="TOC1"/>
            <w:tabs>
              <w:tab w:val="clear" w:pos="9412"/>
              <w:tab w:val="right" w:pos="9411" w:leader="dot"/>
            </w:tabs>
            <w:rPr/>
          </w:pPr>
          <w:hyperlink w:anchor="__RefHeading___Toc2204_2766774698">
            <w:r>
              <w:rPr>
                <w:rStyle w:val="Sautdindex"/>
              </w:rPr>
              <w:t>9. Impacts, Lessons Learned, and Future Work</w:t>
              <w:tab/>
              <w:t>19</w:t>
            </w:r>
          </w:hyperlink>
        </w:p>
        <w:p>
          <w:pPr>
            <w:pStyle w:val="TOC2"/>
            <w:tabs>
              <w:tab w:val="clear" w:pos="9129"/>
              <w:tab w:val="right" w:pos="9411" w:leader="dot"/>
            </w:tabs>
            <w:rPr/>
          </w:pPr>
          <w:hyperlink w:anchor="__RefHeading___Toc2206_2766774698">
            <w:r>
              <w:rPr>
                <w:rStyle w:val="Sautdindex"/>
              </w:rPr>
              <w:t>9.1 Project impacts</w:t>
              <w:tab/>
              <w:t>19</w:t>
            </w:r>
          </w:hyperlink>
        </w:p>
        <w:p>
          <w:pPr>
            <w:pStyle w:val="TOC2"/>
            <w:tabs>
              <w:tab w:val="clear" w:pos="9129"/>
              <w:tab w:val="right" w:pos="9411" w:leader="dot"/>
            </w:tabs>
            <w:rPr/>
          </w:pPr>
          <w:hyperlink w:anchor="__RefHeading___Toc2208_2766774698">
            <w:r>
              <w:rPr>
                <w:rStyle w:val="Sautdindex"/>
              </w:rPr>
              <w:t>9.2 Lessons learned</w:t>
              <w:tab/>
              <w:t>19</w:t>
            </w:r>
          </w:hyperlink>
        </w:p>
        <w:p>
          <w:pPr>
            <w:pStyle w:val="TOC2"/>
            <w:tabs>
              <w:tab w:val="clear" w:pos="9129"/>
              <w:tab w:val="right" w:pos="9411" w:leader="dot"/>
            </w:tabs>
            <w:rPr/>
          </w:pPr>
          <w:hyperlink w:anchor="__RefHeading___Toc2210_2766774698">
            <w:r>
              <w:rPr>
                <w:rStyle w:val="Sautdindex"/>
              </w:rPr>
              <w:t>9.3 Possible extensions</w:t>
              <w:tab/>
              <w:t>19</w:t>
            </w:r>
          </w:hyperlink>
        </w:p>
        <w:p>
          <w:pPr>
            <w:pStyle w:val="TOC1"/>
            <w:tabs>
              <w:tab w:val="clear" w:pos="9412"/>
              <w:tab w:val="right" w:pos="9411" w:leader="dot"/>
            </w:tabs>
            <w:rPr/>
          </w:pPr>
          <w:hyperlink w:anchor="__RefHeading___Toc2212_2766774698">
            <w:r>
              <w:rPr>
                <w:rStyle w:val="Sautdindex"/>
              </w:rPr>
              <w:t>10. Conclusion</w:t>
              <w:tab/>
              <w:t>20</w:t>
            </w:r>
          </w:hyperlink>
        </w:p>
        <w:p>
          <w:pPr>
            <w:pStyle w:val="TOC1"/>
            <w:tabs>
              <w:tab w:val="clear" w:pos="9412"/>
              <w:tab w:val="right" w:pos="9411" w:leader="dot"/>
            </w:tabs>
            <w:rPr/>
          </w:pPr>
          <w:hyperlink w:anchor="__RefHeading___Toc2214_2766774698">
            <w:r>
              <w:rPr>
                <w:rStyle w:val="Sautdindex"/>
              </w:rPr>
              <w:t>Bibliography and Sources</w:t>
              <w:tab/>
              <w:t>21</w:t>
            </w:r>
          </w:hyperlink>
        </w:p>
        <w:p>
          <w:pPr>
            <w:pStyle w:val="TOC1"/>
            <w:tabs>
              <w:tab w:val="clear" w:pos="9412"/>
              <w:tab w:val="right" w:pos="9411" w:leader="dot"/>
            </w:tabs>
            <w:rPr/>
          </w:pPr>
          <w:hyperlink w:anchor="__RefHeading___Toc2216_2766774698">
            <w:r>
              <w:rPr>
                <w:rStyle w:val="Sautdindex"/>
              </w:rPr>
              <w:t>Appendices</w:t>
              <w:tab/>
              <w:t>22</w:t>
            </w:r>
          </w:hyperlink>
        </w:p>
        <w:p>
          <w:pPr>
            <w:pStyle w:val="TOC2"/>
            <w:tabs>
              <w:tab w:val="clear" w:pos="9129"/>
              <w:tab w:val="right" w:pos="9411" w:leader="dot"/>
            </w:tabs>
            <w:rPr/>
          </w:pPr>
          <w:hyperlink w:anchor="__RefHeading___Toc2218_2766774698">
            <w:r>
              <w:rPr>
                <w:rStyle w:val="Sautdindex"/>
              </w:rPr>
              <w:t>Appendix A - Example command set</w:t>
              <w:tab/>
              <w:t>22</w:t>
            </w:r>
          </w:hyperlink>
        </w:p>
        <w:p>
          <w:pPr>
            <w:pStyle w:val="TOC2"/>
            <w:tabs>
              <w:tab w:val="clear" w:pos="9129"/>
              <w:tab w:val="right" w:pos="9411" w:leader="dot"/>
            </w:tabs>
            <w:rPr/>
          </w:pPr>
          <w:hyperlink w:anchor="__RefHeading___Toc2220_2766774698">
            <w:r>
              <w:rPr>
                <w:rStyle w:val="Sautdindex"/>
              </w:rPr>
              <w:t>Appendix B - Main deliverables</w:t>
              <w:tab/>
              <w:t>22</w:t>
            </w:r>
          </w:hyperlink>
          <w:r>
            <w:rPr>
              <w:rStyle w:val="Sautdindex"/>
            </w:rPr>
            <w:fldChar w:fldCharType="end"/>
          </w:r>
        </w:p>
      </w:sdtContent>
    </w:sdt>
    <w:p>
      <w:pPr>
        <w:pStyle w:val="Normal"/>
        <w:widowControl/>
        <w:bidi w:val="0"/>
        <w:spacing w:lineRule="auto" w:line="324" w:before="0" w:after="120"/>
        <w:jc w:val="both"/>
        <w:rPr>
          <w:rFonts w:ascii="Calibri" w:hAnsi="Calibri" w:eastAsia="Calibri"/>
          <w:sz w:val="22"/>
        </w:rPr>
      </w:pPr>
      <w:r>
        <w:rPr>
          <w:rFonts w:eastAsia="Calibri"/>
          <w:sz w:val="22"/>
        </w:rPr>
      </w:r>
      <w:r>
        <w:br w:type="page"/>
      </w:r>
    </w:p>
    <w:p>
      <w:pPr>
        <w:pStyle w:val="Heading1"/>
        <w:keepNext w:val="true"/>
        <w:spacing w:before="0" w:after="0"/>
        <w:rPr/>
      </w:pPr>
      <w:bookmarkStart w:id="2" w:name="__RefHeading___Toc2138_2766774698"/>
      <w:bookmarkEnd w:id="2"/>
      <w:r>
        <w:rPr/>
        <w:t>1. Introduction</w:t>
      </w:r>
    </w:p>
    <w:p>
      <w:pPr>
        <w:pStyle w:val="Normal"/>
        <w:rPr/>
      </w:pPr>
      <w:r>
        <w:rPr/>
        <w:t>LoRa networks are designed for long-range communication with low power consumption and limited data throughput. They are particularly relevant for Internet of Things applications deployed in environments where conventional network infrastructure is unavailable, unreliable, or too costly. Meshtastic builds a decentralized mesh layer on top of LoRa and enables text-based communication between nodes without relying on the Internet.</w:t>
      </w:r>
    </w:p>
    <w:p>
      <w:pPr>
        <w:pStyle w:val="Normal"/>
        <w:rPr/>
      </w:pPr>
      <w:r>
        <w:rPr/>
        <w:t>However, the default Meshtastic workflow mainly relies on broadcast messaging. In practice, this means that messages are shared across the network without native support for persistent chat rooms, structured message history, or advanced conversation organization. The engineering challenge of this project was therefore to create a specialized node, called a Room Server, able to add these missing features while preserving compatibility with the existing Meshtastic ecosystem.</w:t>
      </w:r>
    </w:p>
    <w:p>
      <w:pPr>
        <w:pStyle w:val="Normal"/>
        <w:rPr/>
      </w:pPr>
      <w:r>
        <w:rPr/>
        <w:t>The report is organized in two complementary dimensions. The first one documents the technical product: hardware setup, software architecture, command processing, persistence strategy, deployment, and validation. The second one documents how the project was managed: work breakdown structure, planning, team organization, quality criteria, risks, and lessons learned.</w:t>
      </w:r>
    </w:p>
    <w:p>
      <w:pPr>
        <w:pStyle w:val="Heading1"/>
        <w:keepNext w:val="true"/>
        <w:rPr/>
      </w:pPr>
      <w:bookmarkStart w:id="3" w:name="__RefHeading___Toc2140_2766774698"/>
      <w:bookmarkEnd w:id="3"/>
      <w:r>
        <w:rPr/>
        <w:t>2. Project Context, Needs, and Objectives</w:t>
      </w:r>
    </w:p>
    <w:p>
      <w:pPr>
        <w:pStyle w:val="Heading2"/>
        <w:keepNext w:val="true"/>
        <w:rPr/>
      </w:pPr>
      <w:bookmarkStart w:id="4" w:name="__RefHeading___Toc2142_2766774698"/>
      <w:bookmarkEnd w:id="4"/>
      <w:r>
        <w:rPr/>
        <w:t>2.1 Context and identified need</w:t>
      </w:r>
    </w:p>
    <w:p>
      <w:pPr>
        <w:pStyle w:val="Normal"/>
        <w:rPr/>
      </w:pPr>
      <w:r>
        <w:rPr/>
        <w:t>The subject provided by the supervisor required the design of a Meshtastic Room Server able to receive commands through LoRa messages, manage chat rooms, and keep message history persistent after reboot. The server had to be built with portable software, off-the-shelf hardware, and a robust storage strategy suitable for an embedded environment. The Room Server was expected to operate above Meshtastic, without modifying the Meshtastic protocol itself.</w:t>
      </w:r>
    </w:p>
    <w:p>
      <w:pPr>
        <w:pStyle w:val="Normal"/>
        <w:rPr/>
      </w:pPr>
      <w:r>
        <w:rPr/>
        <w:t>The need can be summarized as follows: users should be able to organize exchanges into logical rooms, retrieve message history on demand, and rely on the service even after abrupt shutdown. This need is particularly meaningful in low-infrastructure or emergency communication contexts, where a compact and autonomous messaging service may bring practical value.</w:t>
      </w:r>
    </w:p>
    <w:p>
      <w:pPr>
        <w:pStyle w:val="Heading2"/>
        <w:keepNext w:val="true"/>
        <w:rPr/>
      </w:pPr>
      <w:bookmarkStart w:id="5" w:name="__RefHeading___Toc2144_2766774698"/>
      <w:bookmarkEnd w:id="5"/>
      <w:r>
        <w:rPr/>
        <w:t>2.2 Main objectives and expected deliverables</w:t>
      </w:r>
    </w:p>
    <w:p>
      <w:pPr>
        <w:pStyle w:val="ListBullet"/>
        <w:numPr>
          <w:ilvl w:val="0"/>
          <w:numId w:val="1"/>
        </w:numPr>
        <w:spacing w:before="0" w:after="40"/>
        <w:ind w:hanging="360" w:left="340"/>
        <w:contextualSpacing/>
        <w:rPr/>
      </w:pPr>
      <w:r>
        <w:rPr/>
        <w:t>Provide a command-based interface: room creation, room listing, message posting, and room reading.</w:t>
      </w:r>
    </w:p>
    <w:p>
      <w:pPr>
        <w:pStyle w:val="ListBullet"/>
        <w:numPr>
          <w:ilvl w:val="0"/>
          <w:numId w:val="1"/>
        </w:numPr>
        <w:spacing w:before="0" w:after="40"/>
        <w:ind w:hanging="360" w:left="340"/>
        <w:contextualSpacing/>
        <w:rPr/>
      </w:pPr>
      <w:r>
        <w:rPr/>
        <w:t>Store rooms and messages persistently on the server side.</w:t>
      </w:r>
    </w:p>
    <w:p>
      <w:pPr>
        <w:pStyle w:val="ListBullet"/>
        <w:numPr>
          <w:ilvl w:val="0"/>
          <w:numId w:val="1"/>
        </w:numPr>
        <w:spacing w:before="0" w:after="40"/>
        <w:ind w:hanging="360" w:left="340"/>
        <w:contextualSpacing/>
        <w:rPr/>
      </w:pPr>
      <w:r>
        <w:rPr/>
        <w:t>Deploy the application on a Raspberry Pi connected to a Meshtastic-compatible LoRa radio.</w:t>
      </w:r>
    </w:p>
    <w:p>
      <w:pPr>
        <w:pStyle w:val="ListBullet"/>
        <w:numPr>
          <w:ilvl w:val="0"/>
          <w:numId w:val="1"/>
        </w:numPr>
        <w:spacing w:before="0" w:after="40"/>
        <w:ind w:hanging="360" w:left="340"/>
        <w:contextualSpacing/>
        <w:rPr/>
      </w:pPr>
      <w:r>
        <w:rPr/>
        <w:t>Demonstrate restart robustness after server reboot or USB disconnection.</w:t>
      </w:r>
    </w:p>
    <w:p>
      <w:pPr>
        <w:pStyle w:val="ListBullet"/>
        <w:numPr>
          <w:ilvl w:val="0"/>
          <w:numId w:val="1"/>
        </w:numPr>
        <w:spacing w:before="0" w:after="40"/>
        <w:ind w:hanging="360" w:left="340"/>
        <w:contextualSpacing/>
        <w:rPr/>
      </w:pPr>
      <w:r>
        <w:rPr/>
        <w:t>Produce technical documentation, project management documentation, and a final report.</w:t>
      </w:r>
    </w:p>
    <w:p>
      <w:pPr>
        <w:pStyle w:val="Heading2"/>
        <w:keepNext w:val="true"/>
        <w:rPr/>
      </w:pPr>
      <w:bookmarkStart w:id="6" w:name="__RefHeading___Toc2146_2766774698"/>
      <w:bookmarkEnd w:id="6"/>
      <w:r>
        <w:rPr/>
        <w:t>2.3 Functional perimeter</w:t>
      </w:r>
    </w:p>
    <w:tbl>
      <w:tblPr>
        <w:tblStyle w:val="TableGrid"/>
        <w:tblW w:w="9411" w:type="dxa"/>
        <w:jc w:val="center"/>
        <w:tblInd w:w="0" w:type="dxa"/>
        <w:tblLayout w:type="fixed"/>
        <w:tblCellMar>
          <w:top w:w="110" w:type="dxa"/>
          <w:left w:w="100" w:type="dxa"/>
          <w:bottom w:w="110" w:type="dxa"/>
          <w:right w:w="100" w:type="dxa"/>
        </w:tblCellMar>
        <w:tblLook w:val="04a0" w:noHBand="0" w:noVBand="1" w:firstColumn="1" w:lastRow="0" w:lastColumn="0" w:firstRow="1"/>
      </w:tblPr>
      <w:tblGrid>
        <w:gridCol w:w="3137"/>
        <w:gridCol w:w="3137"/>
        <w:gridCol w:w="3137"/>
      </w:tblGrid>
      <w:tr>
        <w:trPr>
          <w:tblHeader w:val="true"/>
        </w:trPr>
        <w:tc>
          <w:tcPr>
            <w:tcW w:w="3137" w:type="dxa"/>
            <w:tcBorders/>
            <w:shd w:fill="D9EAF7"/>
            <w:vAlign w:val="center"/>
          </w:tcPr>
          <w:p>
            <w:pPr>
              <w:pStyle w:val="Normal"/>
              <w:widowControl/>
              <w:spacing w:before="0" w:after="120"/>
              <w:jc w:val="center"/>
              <w:rPr>
                <w:rFonts w:cs=""/>
                <w:kern w:val="0"/>
                <w:szCs w:val="22"/>
                <w:lang w:val="en-US" w:eastAsia="en-US" w:bidi="ar-SA"/>
              </w:rPr>
            </w:pPr>
            <w:r>
              <w:rPr>
                <w:rFonts w:cs=""/>
                <w:b/>
                <w:kern w:val="0"/>
                <w:szCs w:val="22"/>
                <w:lang w:val="en-US" w:eastAsia="en-US" w:bidi="ar-SA"/>
              </w:rPr>
              <w:t>Function</w:t>
            </w:r>
          </w:p>
        </w:tc>
        <w:tc>
          <w:tcPr>
            <w:tcW w:w="3137" w:type="dxa"/>
            <w:tcBorders/>
            <w:shd w:fill="D9EAF7"/>
            <w:vAlign w:val="center"/>
          </w:tcPr>
          <w:p>
            <w:pPr>
              <w:pStyle w:val="Normal"/>
              <w:widowControl/>
              <w:spacing w:before="0" w:after="120"/>
              <w:jc w:val="center"/>
              <w:rPr>
                <w:rFonts w:cs=""/>
                <w:kern w:val="0"/>
                <w:szCs w:val="22"/>
                <w:lang w:val="en-US" w:eastAsia="en-US" w:bidi="ar-SA"/>
              </w:rPr>
            </w:pPr>
            <w:r>
              <w:rPr>
                <w:rFonts w:cs=""/>
                <w:b/>
                <w:kern w:val="0"/>
                <w:szCs w:val="22"/>
                <w:lang w:val="en-US" w:eastAsia="en-US" w:bidi="ar-SA"/>
              </w:rPr>
              <w:t>Description</w:t>
            </w:r>
          </w:p>
        </w:tc>
        <w:tc>
          <w:tcPr>
            <w:tcW w:w="3137" w:type="dxa"/>
            <w:tcBorders/>
            <w:shd w:fill="D9EAF7"/>
            <w:vAlign w:val="center"/>
          </w:tcPr>
          <w:p>
            <w:pPr>
              <w:pStyle w:val="Normal"/>
              <w:widowControl/>
              <w:spacing w:before="0" w:after="120"/>
              <w:jc w:val="center"/>
              <w:rPr>
                <w:rFonts w:cs=""/>
                <w:kern w:val="0"/>
                <w:szCs w:val="22"/>
                <w:lang w:val="en-US" w:eastAsia="en-US" w:bidi="ar-SA"/>
              </w:rPr>
            </w:pPr>
            <w:r>
              <w:rPr>
                <w:rFonts w:cs=""/>
                <w:b/>
                <w:kern w:val="0"/>
                <w:szCs w:val="22"/>
                <w:lang w:val="en-US" w:eastAsia="en-US" w:bidi="ar-SA"/>
              </w:rPr>
              <w:t>Status in project scope</w:t>
            </w:r>
          </w:p>
        </w:tc>
      </w:tr>
      <w:tr>
        <w:trPr/>
        <w:tc>
          <w:tcPr>
            <w:tcW w:w="3137" w:type="dxa"/>
            <w:tcBorders/>
            <w:tcMar>
              <w:top w:w="80" w:type="dxa"/>
              <w:bottom w:w="80" w:type="dxa"/>
            </w:tcMar>
            <w:vAlign w:val="center"/>
          </w:tcPr>
          <w:p>
            <w:pPr>
              <w:pStyle w:val="Normal"/>
              <w:widowControl/>
              <w:spacing w:before="0" w:after="120"/>
              <w:rPr>
                <w:rFonts w:cs=""/>
                <w:kern w:val="0"/>
                <w:szCs w:val="22"/>
                <w:lang w:val="en-US" w:eastAsia="en-US" w:bidi="ar-SA"/>
              </w:rPr>
            </w:pPr>
            <w:r>
              <w:rPr>
                <w:rFonts w:cs=""/>
                <w:kern w:val="0"/>
                <w:szCs w:val="22"/>
                <w:lang w:val="en-US" w:eastAsia="en-US" w:bidi="ar-SA"/>
              </w:rPr>
              <w:t>Room creation</w:t>
            </w:r>
          </w:p>
        </w:tc>
        <w:tc>
          <w:tcPr>
            <w:tcW w:w="3137" w:type="dxa"/>
            <w:tcBorders/>
            <w:tcMar>
              <w:top w:w="80" w:type="dxa"/>
              <w:bottom w:w="80" w:type="dxa"/>
            </w:tcMar>
            <w:vAlign w:val="center"/>
          </w:tcPr>
          <w:p>
            <w:pPr>
              <w:pStyle w:val="Normal"/>
              <w:widowControl/>
              <w:spacing w:before="0" w:after="120"/>
              <w:rPr>
                <w:rFonts w:cs=""/>
                <w:kern w:val="0"/>
                <w:szCs w:val="22"/>
                <w:lang w:val="en-US" w:eastAsia="en-US" w:bidi="ar-SA"/>
              </w:rPr>
            </w:pPr>
            <w:r>
              <w:rPr>
                <w:rFonts w:cs=""/>
                <w:kern w:val="0"/>
                <w:szCs w:val="22"/>
                <w:lang w:val="en-US" w:eastAsia="en-US" w:bidi="ar-SA"/>
              </w:rPr>
              <w:t>Create a room identified by a unique name.</w:t>
            </w:r>
          </w:p>
        </w:tc>
        <w:tc>
          <w:tcPr>
            <w:tcW w:w="3137" w:type="dxa"/>
            <w:tcBorders/>
            <w:tcMar>
              <w:top w:w="80" w:type="dxa"/>
              <w:bottom w:w="80" w:type="dxa"/>
            </w:tcMar>
            <w:vAlign w:val="center"/>
          </w:tcPr>
          <w:p>
            <w:pPr>
              <w:pStyle w:val="Normal"/>
              <w:widowControl/>
              <w:spacing w:before="0" w:after="120"/>
              <w:jc w:val="center"/>
              <w:rPr>
                <w:rFonts w:cs=""/>
                <w:kern w:val="0"/>
                <w:szCs w:val="22"/>
                <w:lang w:val="en-US" w:eastAsia="en-US" w:bidi="ar-SA"/>
              </w:rPr>
            </w:pPr>
            <w:r>
              <w:rPr>
                <w:rFonts w:cs=""/>
                <w:kern w:val="0"/>
                <w:szCs w:val="22"/>
                <w:lang w:val="en-US" w:eastAsia="en-US" w:bidi="ar-SA"/>
              </w:rPr>
              <w:t>Implemented</w:t>
            </w:r>
          </w:p>
        </w:tc>
      </w:tr>
      <w:tr>
        <w:trPr/>
        <w:tc>
          <w:tcPr>
            <w:tcW w:w="3137" w:type="dxa"/>
            <w:tcBorders/>
            <w:tcMar>
              <w:top w:w="80" w:type="dxa"/>
              <w:bottom w:w="80" w:type="dxa"/>
            </w:tcMar>
            <w:vAlign w:val="center"/>
          </w:tcPr>
          <w:p>
            <w:pPr>
              <w:pStyle w:val="Normal"/>
              <w:widowControl/>
              <w:spacing w:before="0" w:after="120"/>
              <w:rPr>
                <w:rFonts w:cs=""/>
                <w:kern w:val="0"/>
                <w:szCs w:val="22"/>
                <w:lang w:val="en-US" w:eastAsia="en-US" w:bidi="ar-SA"/>
              </w:rPr>
            </w:pPr>
            <w:r>
              <w:rPr>
                <w:rFonts w:cs=""/>
                <w:kern w:val="0"/>
                <w:szCs w:val="22"/>
                <w:lang w:val="en-US" w:eastAsia="en-US" w:bidi="ar-SA"/>
              </w:rPr>
              <w:t>Room listing</w:t>
            </w:r>
          </w:p>
        </w:tc>
        <w:tc>
          <w:tcPr>
            <w:tcW w:w="3137" w:type="dxa"/>
            <w:tcBorders/>
            <w:tcMar>
              <w:top w:w="80" w:type="dxa"/>
              <w:bottom w:w="80" w:type="dxa"/>
            </w:tcMar>
            <w:vAlign w:val="center"/>
          </w:tcPr>
          <w:p>
            <w:pPr>
              <w:pStyle w:val="Normal"/>
              <w:widowControl/>
              <w:spacing w:before="0" w:after="120"/>
              <w:rPr>
                <w:rFonts w:cs=""/>
                <w:kern w:val="0"/>
                <w:szCs w:val="22"/>
                <w:lang w:val="en-US" w:eastAsia="en-US" w:bidi="ar-SA"/>
              </w:rPr>
            </w:pPr>
            <w:r>
              <w:rPr>
                <w:rFonts w:cs=""/>
                <w:kern w:val="0"/>
                <w:szCs w:val="22"/>
                <w:lang w:val="en-US" w:eastAsia="en-US" w:bidi="ar-SA"/>
              </w:rPr>
              <w:t>Return the existing rooms stored on the server.</w:t>
            </w:r>
          </w:p>
        </w:tc>
        <w:tc>
          <w:tcPr>
            <w:tcW w:w="3137" w:type="dxa"/>
            <w:tcBorders/>
            <w:tcMar>
              <w:top w:w="80" w:type="dxa"/>
              <w:bottom w:w="80" w:type="dxa"/>
            </w:tcMar>
            <w:vAlign w:val="center"/>
          </w:tcPr>
          <w:p>
            <w:pPr>
              <w:pStyle w:val="Normal"/>
              <w:widowControl/>
              <w:spacing w:before="0" w:after="120"/>
              <w:jc w:val="center"/>
              <w:rPr>
                <w:rFonts w:cs=""/>
                <w:kern w:val="0"/>
                <w:szCs w:val="22"/>
                <w:lang w:val="en-US" w:eastAsia="en-US" w:bidi="ar-SA"/>
              </w:rPr>
            </w:pPr>
            <w:r>
              <w:rPr>
                <w:rFonts w:cs=""/>
                <w:kern w:val="0"/>
                <w:szCs w:val="22"/>
                <w:lang w:val="en-US" w:eastAsia="en-US" w:bidi="ar-SA"/>
              </w:rPr>
              <w:t>Implemented</w:t>
            </w:r>
          </w:p>
        </w:tc>
      </w:tr>
      <w:tr>
        <w:trPr/>
        <w:tc>
          <w:tcPr>
            <w:tcW w:w="3137" w:type="dxa"/>
            <w:tcBorders/>
            <w:tcMar>
              <w:top w:w="80" w:type="dxa"/>
              <w:bottom w:w="80" w:type="dxa"/>
            </w:tcMar>
            <w:vAlign w:val="center"/>
          </w:tcPr>
          <w:p>
            <w:pPr>
              <w:pStyle w:val="Normal"/>
              <w:widowControl/>
              <w:spacing w:before="0" w:after="120"/>
              <w:rPr>
                <w:rFonts w:cs=""/>
                <w:kern w:val="0"/>
                <w:szCs w:val="22"/>
                <w:lang w:val="en-US" w:eastAsia="en-US" w:bidi="ar-SA"/>
              </w:rPr>
            </w:pPr>
            <w:r>
              <w:rPr>
                <w:rFonts w:cs=""/>
                <w:kern w:val="0"/>
                <w:szCs w:val="22"/>
                <w:lang w:val="en-US" w:eastAsia="en-US" w:bidi="ar-SA"/>
              </w:rPr>
              <w:t>Message publication</w:t>
            </w:r>
          </w:p>
        </w:tc>
        <w:tc>
          <w:tcPr>
            <w:tcW w:w="3137" w:type="dxa"/>
            <w:tcBorders/>
            <w:tcMar>
              <w:top w:w="80" w:type="dxa"/>
              <w:bottom w:w="80" w:type="dxa"/>
            </w:tcMar>
            <w:vAlign w:val="center"/>
          </w:tcPr>
          <w:p>
            <w:pPr>
              <w:pStyle w:val="Normal"/>
              <w:widowControl/>
              <w:spacing w:before="0" w:after="120"/>
              <w:rPr>
                <w:rFonts w:cs=""/>
                <w:kern w:val="0"/>
                <w:szCs w:val="22"/>
                <w:lang w:val="en-US" w:eastAsia="en-US" w:bidi="ar-SA"/>
              </w:rPr>
            </w:pPr>
            <w:r>
              <w:rPr>
                <w:rFonts w:cs=""/>
                <w:kern w:val="0"/>
                <w:szCs w:val="22"/>
                <w:lang w:val="en-US" w:eastAsia="en-US" w:bidi="ar-SA"/>
              </w:rPr>
              <w:t>Store a new message inside a selected room.</w:t>
            </w:r>
          </w:p>
        </w:tc>
        <w:tc>
          <w:tcPr>
            <w:tcW w:w="3137" w:type="dxa"/>
            <w:tcBorders/>
            <w:tcMar>
              <w:top w:w="80" w:type="dxa"/>
              <w:bottom w:w="80" w:type="dxa"/>
            </w:tcMar>
            <w:vAlign w:val="center"/>
          </w:tcPr>
          <w:p>
            <w:pPr>
              <w:pStyle w:val="Normal"/>
              <w:widowControl/>
              <w:spacing w:before="0" w:after="120"/>
              <w:jc w:val="center"/>
              <w:rPr>
                <w:rFonts w:cs=""/>
                <w:kern w:val="0"/>
                <w:szCs w:val="22"/>
                <w:lang w:val="en-US" w:eastAsia="en-US" w:bidi="ar-SA"/>
              </w:rPr>
            </w:pPr>
            <w:r>
              <w:rPr>
                <w:rFonts w:cs=""/>
                <w:kern w:val="0"/>
                <w:szCs w:val="22"/>
                <w:lang w:val="en-US" w:eastAsia="en-US" w:bidi="ar-SA"/>
              </w:rPr>
              <w:t>Implemented</w:t>
            </w:r>
          </w:p>
        </w:tc>
      </w:tr>
      <w:tr>
        <w:trPr/>
        <w:tc>
          <w:tcPr>
            <w:tcW w:w="3137" w:type="dxa"/>
            <w:tcBorders/>
            <w:tcMar>
              <w:top w:w="80" w:type="dxa"/>
              <w:bottom w:w="80" w:type="dxa"/>
            </w:tcMar>
            <w:vAlign w:val="center"/>
          </w:tcPr>
          <w:p>
            <w:pPr>
              <w:pStyle w:val="Normal"/>
              <w:widowControl/>
              <w:spacing w:before="0" w:after="120"/>
              <w:rPr>
                <w:rFonts w:cs=""/>
                <w:kern w:val="0"/>
                <w:szCs w:val="22"/>
                <w:lang w:val="en-US" w:eastAsia="en-US" w:bidi="ar-SA"/>
              </w:rPr>
            </w:pPr>
            <w:r>
              <w:rPr>
                <w:rFonts w:cs=""/>
                <w:kern w:val="0"/>
                <w:szCs w:val="22"/>
                <w:lang w:val="en-US" w:eastAsia="en-US" w:bidi="ar-SA"/>
              </w:rPr>
              <w:t>History reading</w:t>
            </w:r>
          </w:p>
        </w:tc>
        <w:tc>
          <w:tcPr>
            <w:tcW w:w="3137" w:type="dxa"/>
            <w:tcBorders/>
            <w:tcMar>
              <w:top w:w="80" w:type="dxa"/>
              <w:bottom w:w="80" w:type="dxa"/>
            </w:tcMar>
            <w:vAlign w:val="center"/>
          </w:tcPr>
          <w:p>
            <w:pPr>
              <w:pStyle w:val="Normal"/>
              <w:widowControl/>
              <w:spacing w:before="0" w:after="120"/>
              <w:rPr>
                <w:rFonts w:cs=""/>
                <w:kern w:val="0"/>
                <w:szCs w:val="22"/>
                <w:lang w:val="en-US" w:eastAsia="en-US" w:bidi="ar-SA"/>
              </w:rPr>
            </w:pPr>
            <w:r>
              <w:rPr>
                <w:rFonts w:cs=""/>
                <w:kern w:val="0"/>
                <w:szCs w:val="22"/>
                <w:lang w:val="en-US" w:eastAsia="en-US" w:bidi="ar-SA"/>
              </w:rPr>
              <w:t>Read the latest N messages from a room.</w:t>
            </w:r>
          </w:p>
        </w:tc>
        <w:tc>
          <w:tcPr>
            <w:tcW w:w="3137" w:type="dxa"/>
            <w:tcBorders/>
            <w:tcMar>
              <w:top w:w="80" w:type="dxa"/>
              <w:bottom w:w="80" w:type="dxa"/>
            </w:tcMar>
            <w:vAlign w:val="center"/>
          </w:tcPr>
          <w:p>
            <w:pPr>
              <w:pStyle w:val="Normal"/>
              <w:widowControl/>
              <w:spacing w:before="0" w:after="120"/>
              <w:jc w:val="center"/>
              <w:rPr>
                <w:rFonts w:cs=""/>
                <w:kern w:val="0"/>
                <w:szCs w:val="22"/>
                <w:lang w:val="en-US" w:eastAsia="en-US" w:bidi="ar-SA"/>
              </w:rPr>
            </w:pPr>
            <w:r>
              <w:rPr>
                <w:rFonts w:cs=""/>
                <w:kern w:val="0"/>
                <w:szCs w:val="22"/>
                <w:lang w:val="en-US" w:eastAsia="en-US" w:bidi="ar-SA"/>
              </w:rPr>
              <w:t>Implemented with limits</w:t>
            </w:r>
          </w:p>
        </w:tc>
      </w:tr>
      <w:tr>
        <w:trPr/>
        <w:tc>
          <w:tcPr>
            <w:tcW w:w="3137" w:type="dxa"/>
            <w:tcBorders/>
            <w:tcMar>
              <w:top w:w="80" w:type="dxa"/>
              <w:bottom w:w="80" w:type="dxa"/>
            </w:tcMar>
            <w:vAlign w:val="center"/>
          </w:tcPr>
          <w:p>
            <w:pPr>
              <w:pStyle w:val="Normal"/>
              <w:widowControl/>
              <w:spacing w:before="0" w:after="120"/>
              <w:rPr>
                <w:rFonts w:cs=""/>
                <w:kern w:val="0"/>
                <w:szCs w:val="22"/>
                <w:lang w:val="en-US" w:eastAsia="en-US" w:bidi="ar-SA"/>
              </w:rPr>
            </w:pPr>
            <w:r>
              <w:rPr>
                <w:rFonts w:cs=""/>
                <w:kern w:val="0"/>
                <w:szCs w:val="22"/>
                <w:lang w:val="en-US" w:eastAsia="en-US" w:bidi="ar-SA"/>
              </w:rPr>
              <w:t>Help command</w:t>
            </w:r>
          </w:p>
        </w:tc>
        <w:tc>
          <w:tcPr>
            <w:tcW w:w="3137" w:type="dxa"/>
            <w:tcBorders/>
            <w:tcMar>
              <w:top w:w="80" w:type="dxa"/>
              <w:bottom w:w="80" w:type="dxa"/>
            </w:tcMar>
            <w:vAlign w:val="center"/>
          </w:tcPr>
          <w:p>
            <w:pPr>
              <w:pStyle w:val="Normal"/>
              <w:widowControl/>
              <w:spacing w:before="0" w:after="120"/>
              <w:rPr>
                <w:rFonts w:cs=""/>
                <w:kern w:val="0"/>
                <w:szCs w:val="22"/>
                <w:lang w:val="en-US" w:eastAsia="en-US" w:bidi="ar-SA"/>
              </w:rPr>
            </w:pPr>
            <w:r>
              <w:rPr>
                <w:rFonts w:cs=""/>
                <w:kern w:val="0"/>
                <w:szCs w:val="22"/>
                <w:lang w:val="en-US" w:eastAsia="en-US" w:bidi="ar-SA"/>
              </w:rPr>
              <w:t>Provide a concise command summary.</w:t>
            </w:r>
          </w:p>
        </w:tc>
        <w:tc>
          <w:tcPr>
            <w:tcW w:w="3137" w:type="dxa"/>
            <w:tcBorders/>
            <w:tcMar>
              <w:top w:w="80" w:type="dxa"/>
              <w:bottom w:w="80" w:type="dxa"/>
            </w:tcMar>
            <w:vAlign w:val="center"/>
          </w:tcPr>
          <w:p>
            <w:pPr>
              <w:pStyle w:val="Normal"/>
              <w:widowControl/>
              <w:spacing w:before="0" w:after="120"/>
              <w:jc w:val="center"/>
              <w:rPr>
                <w:rFonts w:cs=""/>
                <w:kern w:val="0"/>
                <w:szCs w:val="22"/>
                <w:lang w:val="en-US" w:eastAsia="en-US" w:bidi="ar-SA"/>
              </w:rPr>
            </w:pPr>
            <w:r>
              <w:rPr>
                <w:rFonts w:cs=""/>
                <w:kern w:val="0"/>
                <w:szCs w:val="22"/>
                <w:lang w:val="en-US" w:eastAsia="en-US" w:bidi="ar-SA"/>
              </w:rPr>
              <w:t>Implemented</w:t>
            </w:r>
          </w:p>
        </w:tc>
      </w:tr>
      <w:tr>
        <w:trPr/>
        <w:tc>
          <w:tcPr>
            <w:tcW w:w="3137" w:type="dxa"/>
            <w:tcBorders/>
            <w:tcMar>
              <w:top w:w="80" w:type="dxa"/>
              <w:bottom w:w="80" w:type="dxa"/>
            </w:tcMar>
            <w:vAlign w:val="center"/>
          </w:tcPr>
          <w:p>
            <w:pPr>
              <w:pStyle w:val="Normal"/>
              <w:widowControl/>
              <w:spacing w:before="0" w:after="120"/>
              <w:rPr>
                <w:rFonts w:cs=""/>
                <w:kern w:val="0"/>
                <w:szCs w:val="22"/>
                <w:lang w:val="en-US" w:eastAsia="en-US" w:bidi="ar-SA"/>
              </w:rPr>
            </w:pPr>
            <w:r>
              <w:rPr>
                <w:rFonts w:cs=""/>
                <w:kern w:val="0"/>
                <w:szCs w:val="22"/>
                <w:lang w:val="en-US" w:eastAsia="en-US" w:bidi="ar-SA"/>
              </w:rPr>
              <w:t>Persistence after reboot</w:t>
            </w:r>
          </w:p>
        </w:tc>
        <w:tc>
          <w:tcPr>
            <w:tcW w:w="3137" w:type="dxa"/>
            <w:tcBorders/>
            <w:tcMar>
              <w:top w:w="80" w:type="dxa"/>
              <w:bottom w:w="80" w:type="dxa"/>
            </w:tcMar>
            <w:vAlign w:val="center"/>
          </w:tcPr>
          <w:p>
            <w:pPr>
              <w:pStyle w:val="Normal"/>
              <w:widowControl/>
              <w:spacing w:before="0" w:after="120"/>
              <w:rPr>
                <w:rFonts w:cs=""/>
                <w:kern w:val="0"/>
                <w:szCs w:val="22"/>
                <w:lang w:val="en-US" w:eastAsia="en-US" w:bidi="ar-SA"/>
              </w:rPr>
            </w:pPr>
            <w:r>
              <w:rPr>
                <w:rFonts w:cs=""/>
                <w:kern w:val="0"/>
                <w:szCs w:val="22"/>
                <w:lang w:val="en-US" w:eastAsia="en-US" w:bidi="ar-SA"/>
              </w:rPr>
              <w:t>Keep rooms and messages after restart.</w:t>
            </w:r>
          </w:p>
        </w:tc>
        <w:tc>
          <w:tcPr>
            <w:tcW w:w="3137" w:type="dxa"/>
            <w:tcBorders/>
            <w:tcMar>
              <w:top w:w="80" w:type="dxa"/>
              <w:bottom w:w="80" w:type="dxa"/>
            </w:tcMar>
            <w:vAlign w:val="center"/>
          </w:tcPr>
          <w:p>
            <w:pPr>
              <w:pStyle w:val="Normal"/>
              <w:widowControl/>
              <w:spacing w:before="0" w:after="120"/>
              <w:jc w:val="center"/>
              <w:rPr>
                <w:rFonts w:cs=""/>
                <w:kern w:val="0"/>
                <w:szCs w:val="22"/>
                <w:lang w:val="en-US" w:eastAsia="en-US" w:bidi="ar-SA"/>
              </w:rPr>
            </w:pPr>
            <w:r>
              <w:rPr>
                <w:rFonts w:cs=""/>
                <w:kern w:val="0"/>
                <w:szCs w:val="22"/>
                <w:lang w:val="en-US" w:eastAsia="en-US" w:bidi="ar-SA"/>
              </w:rPr>
              <w:t>Implemented</w:t>
            </w:r>
          </w:p>
        </w:tc>
      </w:tr>
      <w:tr>
        <w:trPr/>
        <w:tc>
          <w:tcPr>
            <w:tcW w:w="3137" w:type="dxa"/>
            <w:tcBorders/>
            <w:tcMar>
              <w:top w:w="80" w:type="dxa"/>
              <w:bottom w:w="80" w:type="dxa"/>
            </w:tcMar>
            <w:vAlign w:val="center"/>
          </w:tcPr>
          <w:p>
            <w:pPr>
              <w:pStyle w:val="Normal"/>
              <w:widowControl/>
              <w:spacing w:before="0" w:after="120"/>
              <w:rPr>
                <w:rFonts w:cs=""/>
                <w:kern w:val="0"/>
                <w:szCs w:val="22"/>
                <w:lang w:val="en-US" w:eastAsia="en-US" w:bidi="ar-SA"/>
              </w:rPr>
            </w:pPr>
            <w:r>
              <w:rPr>
                <w:rFonts w:cs=""/>
                <w:kern w:val="0"/>
                <w:szCs w:val="22"/>
                <w:lang w:val="en-US" w:eastAsia="en-US" w:bidi="ar-SA"/>
              </w:rPr>
              <w:t>User rights / access control</w:t>
            </w:r>
          </w:p>
        </w:tc>
        <w:tc>
          <w:tcPr>
            <w:tcW w:w="3137" w:type="dxa"/>
            <w:tcBorders/>
            <w:tcMar>
              <w:top w:w="80" w:type="dxa"/>
              <w:bottom w:w="80" w:type="dxa"/>
            </w:tcMar>
            <w:vAlign w:val="center"/>
          </w:tcPr>
          <w:p>
            <w:pPr>
              <w:pStyle w:val="Normal"/>
              <w:widowControl/>
              <w:spacing w:before="0" w:after="120"/>
              <w:rPr>
                <w:rFonts w:cs=""/>
                <w:kern w:val="0"/>
                <w:szCs w:val="22"/>
                <w:lang w:val="en-US" w:eastAsia="en-US" w:bidi="ar-SA"/>
              </w:rPr>
            </w:pPr>
            <w:r>
              <w:rPr>
                <w:rFonts w:cs=""/>
                <w:kern w:val="0"/>
                <w:szCs w:val="22"/>
                <w:lang w:val="en-US" w:eastAsia="en-US" w:bidi="ar-SA"/>
              </w:rPr>
              <w:t>Advanced permissions and restricted rooms.</w:t>
            </w:r>
          </w:p>
        </w:tc>
        <w:tc>
          <w:tcPr>
            <w:tcW w:w="3137" w:type="dxa"/>
            <w:tcBorders/>
            <w:tcMar>
              <w:top w:w="80" w:type="dxa"/>
              <w:bottom w:w="80" w:type="dxa"/>
            </w:tcMar>
            <w:vAlign w:val="center"/>
          </w:tcPr>
          <w:p>
            <w:pPr>
              <w:pStyle w:val="Normal"/>
              <w:widowControl/>
              <w:spacing w:before="0" w:after="120"/>
              <w:jc w:val="center"/>
              <w:rPr>
                <w:rFonts w:cs=""/>
                <w:kern w:val="0"/>
                <w:szCs w:val="22"/>
                <w:lang w:val="en-US" w:eastAsia="en-US" w:bidi="ar-SA"/>
              </w:rPr>
            </w:pPr>
            <w:r>
              <w:rPr>
                <w:rFonts w:cs=""/>
                <w:kern w:val="0"/>
                <w:szCs w:val="22"/>
                <w:lang w:val="en-US" w:eastAsia="en-US" w:bidi="ar-SA"/>
              </w:rPr>
              <w:t>Not implemented</w:t>
            </w:r>
          </w:p>
        </w:tc>
      </w:tr>
    </w:tbl>
    <w:p>
      <w:pPr>
        <w:pStyle w:val="Normal"/>
        <w:rPr/>
      </w:pPr>
      <w:r>
        <w:rPr/>
        <w:t>The table above distinguishes the validated core features from optional extensions. Advanced administration, user rights, or cross-server synchronization were considered outside the minimum perimeter and are discussed later as possible extensions.</w:t>
      </w:r>
    </w:p>
    <w:p>
      <w:pPr>
        <w:pStyle w:val="Normal"/>
        <w:rPr/>
      </w:pPr>
      <w:r>
        <w:rPr/>
      </w:r>
      <w:r>
        <w:br w:type="page"/>
      </w:r>
    </w:p>
    <w:p>
      <w:pPr>
        <w:pStyle w:val="Heading1"/>
        <w:keepNext w:val="true"/>
        <w:spacing w:before="0" w:after="0"/>
        <w:rPr/>
      </w:pPr>
      <w:bookmarkStart w:id="7" w:name="__RefHeading___Toc2148_2766774698"/>
      <w:bookmarkEnd w:id="7"/>
      <w:r>
        <w:rPr/>
        <w:t>3. Project Management Approach</w:t>
      </w:r>
    </w:p>
    <w:p>
      <w:pPr>
        <w:pStyle w:val="Heading2"/>
        <w:keepNext w:val="true"/>
        <w:rPr/>
      </w:pPr>
      <w:bookmarkStart w:id="8" w:name="__RefHeading___Toc2150_2766774698"/>
      <w:bookmarkEnd w:id="8"/>
      <w:r>
        <w:rPr/>
        <w:t>3.1 Development method</w:t>
      </w:r>
    </w:p>
    <w:p>
      <w:pPr>
        <w:pStyle w:val="Normal"/>
        <w:rPr/>
      </w:pPr>
      <w:r>
        <w:rPr/>
        <w:t>The project followed a lightweight iterative approach close to agile development. Instead of building the whole system in one pass, we advanced through short weekly iterations driven by technical milestones: hardware acquisition, database initialization, command parsing, LoRa integration, robustness improvements, and final documentation. Each week ended with a progress report describing completed tasks, issues, and next objectives.</w:t>
      </w:r>
    </w:p>
    <w:p>
      <w:pPr>
        <w:pStyle w:val="Heading2"/>
        <w:keepNext w:val="true"/>
        <w:rPr/>
      </w:pPr>
      <w:bookmarkStart w:id="9" w:name="__RefHeading___Toc2152_2766774698"/>
      <w:bookmarkEnd w:id="9"/>
      <w:r>
        <w:rPr/>
        <w:t>3.2 Roles and collaborative tools</w:t>
      </w:r>
    </w:p>
    <w:tbl>
      <w:tblPr>
        <w:tblStyle w:val="TableGrid"/>
        <w:tblW w:w="941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37"/>
        <w:gridCol w:w="3137"/>
        <w:gridCol w:w="3137"/>
      </w:tblGrid>
      <w:tr>
        <w:trPr/>
        <w:tc>
          <w:tcPr>
            <w:tcW w:w="3137" w:type="dxa"/>
            <w:tcBorders/>
            <w:shd w:fill="D9EAF7"/>
          </w:tcPr>
          <w:p>
            <w:pPr>
              <w:pStyle w:val="Normal"/>
              <w:widowControl/>
              <w:spacing w:before="0" w:after="120"/>
              <w:jc w:val="center"/>
              <w:rPr>
                <w:rFonts w:cs=""/>
                <w:kern w:val="0"/>
                <w:szCs w:val="22"/>
                <w:lang w:val="en-US" w:eastAsia="en-US" w:bidi="ar-SA"/>
              </w:rPr>
            </w:pPr>
            <w:r>
              <w:rPr>
                <w:rFonts w:cs=""/>
                <w:b/>
                <w:kern w:val="0"/>
                <w:szCs w:val="22"/>
                <w:lang w:val="en-US" w:eastAsia="en-US" w:bidi="ar-SA"/>
              </w:rPr>
              <w:t>Area</w:t>
            </w:r>
          </w:p>
        </w:tc>
        <w:tc>
          <w:tcPr>
            <w:tcW w:w="3137" w:type="dxa"/>
            <w:tcBorders/>
            <w:shd w:fill="D9EAF7"/>
          </w:tcPr>
          <w:p>
            <w:pPr>
              <w:pStyle w:val="Normal"/>
              <w:widowControl/>
              <w:spacing w:before="0" w:after="120"/>
              <w:jc w:val="center"/>
              <w:rPr>
                <w:rFonts w:cs=""/>
                <w:kern w:val="0"/>
                <w:szCs w:val="22"/>
                <w:lang w:val="en-US" w:eastAsia="en-US" w:bidi="ar-SA"/>
              </w:rPr>
            </w:pPr>
            <w:r>
              <w:rPr>
                <w:rFonts w:cs=""/>
                <w:b/>
                <w:kern w:val="0"/>
                <w:szCs w:val="22"/>
                <w:lang w:val="en-US" w:eastAsia="en-US" w:bidi="ar-SA"/>
              </w:rPr>
              <w:t>Main contribution</w:t>
            </w:r>
          </w:p>
        </w:tc>
        <w:tc>
          <w:tcPr>
            <w:tcW w:w="3137" w:type="dxa"/>
            <w:tcBorders/>
            <w:shd w:fill="D9EAF7"/>
          </w:tcPr>
          <w:p>
            <w:pPr>
              <w:pStyle w:val="Normal"/>
              <w:widowControl/>
              <w:spacing w:before="0" w:after="120"/>
              <w:jc w:val="center"/>
              <w:rPr>
                <w:rFonts w:cs=""/>
                <w:kern w:val="0"/>
                <w:szCs w:val="22"/>
                <w:lang w:val="en-US" w:eastAsia="en-US" w:bidi="ar-SA"/>
              </w:rPr>
            </w:pPr>
            <w:r>
              <w:rPr>
                <w:rFonts w:cs=""/>
                <w:b/>
                <w:kern w:val="0"/>
                <w:szCs w:val="22"/>
                <w:lang w:val="en-US" w:eastAsia="en-US" w:bidi="ar-SA"/>
              </w:rPr>
              <w:t>Tools used</w:t>
            </w:r>
          </w:p>
        </w:tc>
      </w:tr>
      <w:tr>
        <w:trPr/>
        <w:tc>
          <w:tcPr>
            <w:tcW w:w="3137" w:type="dxa"/>
            <w:tcBorders/>
            <w:tcMar>
              <w:top w:w="80" w:type="dxa"/>
              <w:left w:w="100" w:type="dxa"/>
              <w:bottom w:w="8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Backend and architecture</w:t>
            </w:r>
          </w:p>
        </w:tc>
        <w:tc>
          <w:tcPr>
            <w:tcW w:w="3137" w:type="dxa"/>
            <w:tcBorders/>
            <w:tcMar>
              <w:top w:w="80" w:type="dxa"/>
              <w:left w:w="100" w:type="dxa"/>
              <w:bottom w:w="8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Command parser, business logic, data model, architecture documentation.</w:t>
            </w:r>
          </w:p>
        </w:tc>
        <w:tc>
          <w:tcPr>
            <w:tcW w:w="3137" w:type="dxa"/>
            <w:tcBorders/>
            <w:tcMar>
              <w:top w:w="80" w:type="dxa"/>
              <w:left w:w="100" w:type="dxa"/>
              <w:bottom w:w="8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Python, Markdown, Git</w:t>
            </w:r>
          </w:p>
        </w:tc>
      </w:tr>
      <w:tr>
        <w:trPr/>
        <w:tc>
          <w:tcPr>
            <w:tcW w:w="3137" w:type="dxa"/>
            <w:tcBorders/>
            <w:tcMar>
              <w:top w:w="80" w:type="dxa"/>
              <w:left w:w="100" w:type="dxa"/>
              <w:bottom w:w="8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Hardware and system integration</w:t>
            </w:r>
          </w:p>
        </w:tc>
        <w:tc>
          <w:tcPr>
            <w:tcW w:w="3137" w:type="dxa"/>
            <w:tcBorders/>
            <w:tcMar>
              <w:top w:w="80" w:type="dxa"/>
              <w:left w:w="100" w:type="dxa"/>
              <w:bottom w:w="8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Raspberry Pi setup, USB/serial communication, systemd service, field tests.</w:t>
            </w:r>
          </w:p>
        </w:tc>
        <w:tc>
          <w:tcPr>
            <w:tcW w:w="3137" w:type="dxa"/>
            <w:tcBorders/>
            <w:tcMar>
              <w:top w:w="80" w:type="dxa"/>
              <w:left w:w="100" w:type="dxa"/>
              <w:bottom w:w="8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Linux, Meshtastic CLI, journalctl</w:t>
            </w:r>
          </w:p>
        </w:tc>
      </w:tr>
      <w:tr>
        <w:trPr/>
        <w:tc>
          <w:tcPr>
            <w:tcW w:w="3137" w:type="dxa"/>
            <w:tcBorders/>
            <w:tcMar>
              <w:top w:w="80" w:type="dxa"/>
              <w:left w:w="100" w:type="dxa"/>
              <w:bottom w:w="8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Documentation and reporting</w:t>
            </w:r>
          </w:p>
        </w:tc>
        <w:tc>
          <w:tcPr>
            <w:tcW w:w="3137" w:type="dxa"/>
            <w:tcBorders/>
            <w:tcMar>
              <w:top w:w="80" w:type="dxa"/>
              <w:left w:w="100" w:type="dxa"/>
              <w:bottom w:w="8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Weekly reports, meeting report, final report, planning and slides.</w:t>
            </w:r>
          </w:p>
        </w:tc>
        <w:tc>
          <w:tcPr>
            <w:tcW w:w="3137" w:type="dxa"/>
            <w:tcBorders/>
            <w:tcMar>
              <w:top w:w="80" w:type="dxa"/>
              <w:left w:w="100" w:type="dxa"/>
              <w:bottom w:w="8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LibreOffice / Word, Git, PDF</w:t>
            </w:r>
          </w:p>
        </w:tc>
      </w:tr>
    </w:tbl>
    <w:p>
      <w:pPr>
        <w:pStyle w:val="Normal"/>
        <w:rPr/>
      </w:pPr>
      <w:r>
        <w:rPr/>
        <w:t>The repository, technical notes, weekly progress reports, and meeting report formed the shared project memory. During the temporary GitLab outage, a private repository was used as an intermediate solution before migration to the school environment.</w:t>
      </w:r>
    </w:p>
    <w:p>
      <w:pPr>
        <w:pStyle w:val="Heading2"/>
        <w:keepNext w:val="true"/>
        <w:rPr/>
      </w:pPr>
      <w:bookmarkStart w:id="10" w:name="__RefHeading___Toc2154_2766774698"/>
      <w:bookmarkEnd w:id="10"/>
      <w:r>
        <w:rPr/>
        <w:t>3.3 Stakeholder analysis</w:t>
      </w:r>
    </w:p>
    <w:tbl>
      <w:tblPr>
        <w:tblStyle w:val="TableGrid"/>
        <w:tblW w:w="941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53"/>
        <w:gridCol w:w="2353"/>
        <w:gridCol w:w="2353"/>
        <w:gridCol w:w="2352"/>
      </w:tblGrid>
      <w:tr>
        <w:trPr/>
        <w:tc>
          <w:tcPr>
            <w:tcW w:w="2353" w:type="dxa"/>
            <w:tcBorders/>
            <w:shd w:fill="EAF2FF"/>
          </w:tcPr>
          <w:p>
            <w:pPr>
              <w:pStyle w:val="Normal"/>
              <w:widowControl/>
              <w:spacing w:before="0" w:after="120"/>
              <w:jc w:val="center"/>
              <w:rPr>
                <w:rFonts w:cs=""/>
                <w:kern w:val="0"/>
                <w:szCs w:val="22"/>
                <w:lang w:val="en-US" w:eastAsia="en-US" w:bidi="ar-SA"/>
              </w:rPr>
            </w:pPr>
            <w:r>
              <w:rPr>
                <w:rFonts w:cs=""/>
                <w:b/>
                <w:kern w:val="0"/>
                <w:szCs w:val="22"/>
                <w:lang w:val="en-US" w:eastAsia="en-US" w:bidi="ar-SA"/>
              </w:rPr>
              <w:t>Stakeholder</w:t>
            </w:r>
          </w:p>
        </w:tc>
        <w:tc>
          <w:tcPr>
            <w:tcW w:w="2353" w:type="dxa"/>
            <w:tcBorders/>
            <w:shd w:fill="EAF2FF"/>
          </w:tcPr>
          <w:p>
            <w:pPr>
              <w:pStyle w:val="Normal"/>
              <w:widowControl/>
              <w:spacing w:before="0" w:after="120"/>
              <w:jc w:val="center"/>
              <w:rPr>
                <w:rFonts w:cs=""/>
                <w:kern w:val="0"/>
                <w:szCs w:val="22"/>
                <w:lang w:val="en-US" w:eastAsia="en-US" w:bidi="ar-SA"/>
              </w:rPr>
            </w:pPr>
            <w:r>
              <w:rPr>
                <w:rFonts w:cs=""/>
                <w:b/>
                <w:kern w:val="0"/>
                <w:szCs w:val="22"/>
                <w:lang w:val="en-US" w:eastAsia="en-US" w:bidi="ar-SA"/>
              </w:rPr>
              <w:t>Role</w:t>
            </w:r>
          </w:p>
        </w:tc>
        <w:tc>
          <w:tcPr>
            <w:tcW w:w="2353" w:type="dxa"/>
            <w:tcBorders/>
            <w:shd w:fill="EAF2FF"/>
          </w:tcPr>
          <w:p>
            <w:pPr>
              <w:pStyle w:val="Normal"/>
              <w:widowControl/>
              <w:spacing w:before="0" w:after="120"/>
              <w:jc w:val="center"/>
              <w:rPr>
                <w:rFonts w:cs=""/>
                <w:kern w:val="0"/>
                <w:szCs w:val="22"/>
                <w:lang w:val="en-US" w:eastAsia="en-US" w:bidi="ar-SA"/>
              </w:rPr>
            </w:pPr>
            <w:r>
              <w:rPr>
                <w:rFonts w:cs=""/>
                <w:b/>
                <w:kern w:val="0"/>
                <w:szCs w:val="22"/>
                <w:lang w:val="en-US" w:eastAsia="en-US" w:bidi="ar-SA"/>
              </w:rPr>
              <w:t>Expectation</w:t>
            </w:r>
          </w:p>
        </w:tc>
        <w:tc>
          <w:tcPr>
            <w:tcW w:w="2352" w:type="dxa"/>
            <w:tcBorders/>
            <w:shd w:fill="EAF2FF"/>
          </w:tcPr>
          <w:p>
            <w:pPr>
              <w:pStyle w:val="Normal"/>
              <w:widowControl/>
              <w:spacing w:before="0" w:after="120"/>
              <w:jc w:val="center"/>
              <w:rPr>
                <w:rFonts w:cs=""/>
                <w:kern w:val="0"/>
                <w:szCs w:val="22"/>
                <w:lang w:val="en-US" w:eastAsia="en-US" w:bidi="ar-SA"/>
              </w:rPr>
            </w:pPr>
            <w:r>
              <w:rPr>
                <w:rFonts w:cs=""/>
                <w:b/>
                <w:kern w:val="0"/>
                <w:szCs w:val="22"/>
                <w:lang w:val="en-US" w:eastAsia="en-US" w:bidi="ar-SA"/>
              </w:rPr>
              <w:t>Impact on project</w:t>
            </w:r>
          </w:p>
        </w:tc>
      </w:tr>
      <w:tr>
        <w:trPr/>
        <w:tc>
          <w:tcPr>
            <w:tcW w:w="2353" w:type="dxa"/>
            <w:tcBorders/>
            <w:tcMar>
              <w:top w:w="80" w:type="dxa"/>
              <w:left w:w="100" w:type="dxa"/>
              <w:bottom w:w="8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Students</w:t>
            </w:r>
          </w:p>
        </w:tc>
        <w:tc>
          <w:tcPr>
            <w:tcW w:w="2353" w:type="dxa"/>
            <w:tcBorders/>
            <w:tcMar>
              <w:top w:w="80" w:type="dxa"/>
              <w:left w:w="100" w:type="dxa"/>
              <w:bottom w:w="8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Design and implement the solution</w:t>
            </w:r>
          </w:p>
        </w:tc>
        <w:tc>
          <w:tcPr>
            <w:tcW w:w="2353" w:type="dxa"/>
            <w:tcBorders/>
            <w:tcMar>
              <w:top w:w="80" w:type="dxa"/>
              <w:left w:w="100" w:type="dxa"/>
              <w:bottom w:w="8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Deliver a working demonstrator and documentation</w:t>
            </w:r>
          </w:p>
        </w:tc>
        <w:tc>
          <w:tcPr>
            <w:tcW w:w="2352" w:type="dxa"/>
            <w:tcBorders/>
            <w:tcMar>
              <w:top w:w="80" w:type="dxa"/>
              <w:left w:w="100" w:type="dxa"/>
              <w:bottom w:w="8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Direct execution</w:t>
            </w:r>
          </w:p>
        </w:tc>
      </w:tr>
      <w:tr>
        <w:trPr/>
        <w:tc>
          <w:tcPr>
            <w:tcW w:w="2353" w:type="dxa"/>
            <w:tcBorders/>
            <w:tcMar>
              <w:top w:w="80" w:type="dxa"/>
              <w:left w:w="100" w:type="dxa"/>
              <w:bottom w:w="8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Supervisor</w:t>
            </w:r>
          </w:p>
        </w:tc>
        <w:tc>
          <w:tcPr>
            <w:tcW w:w="2353" w:type="dxa"/>
            <w:tcBorders/>
            <w:tcMar>
              <w:top w:w="80" w:type="dxa"/>
              <w:left w:w="100" w:type="dxa"/>
              <w:bottom w:w="8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Validate direction and evaluate results</w:t>
            </w:r>
          </w:p>
        </w:tc>
        <w:tc>
          <w:tcPr>
            <w:tcW w:w="2353" w:type="dxa"/>
            <w:tcBorders/>
            <w:tcMar>
              <w:top w:w="80" w:type="dxa"/>
              <w:left w:w="100" w:type="dxa"/>
              <w:bottom w:w="8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Technical coherence and project management discipline</w:t>
            </w:r>
          </w:p>
        </w:tc>
        <w:tc>
          <w:tcPr>
            <w:tcW w:w="2352" w:type="dxa"/>
            <w:tcBorders/>
            <w:tcMar>
              <w:top w:w="80" w:type="dxa"/>
              <w:left w:w="100" w:type="dxa"/>
              <w:bottom w:w="8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High</w:t>
            </w:r>
          </w:p>
        </w:tc>
      </w:tr>
      <w:tr>
        <w:trPr/>
        <w:tc>
          <w:tcPr>
            <w:tcW w:w="2353" w:type="dxa"/>
            <w:tcBorders/>
            <w:tcMar>
              <w:top w:w="80" w:type="dxa"/>
              <w:left w:w="100" w:type="dxa"/>
              <w:bottom w:w="8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FabLab / hardware providers</w:t>
            </w:r>
          </w:p>
        </w:tc>
        <w:tc>
          <w:tcPr>
            <w:tcW w:w="2353" w:type="dxa"/>
            <w:tcBorders/>
            <w:tcMar>
              <w:top w:w="80" w:type="dxa"/>
              <w:left w:w="100" w:type="dxa"/>
              <w:bottom w:w="8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Provide Raspberry Pi and LoRa modules</w:t>
            </w:r>
          </w:p>
        </w:tc>
        <w:tc>
          <w:tcPr>
            <w:tcW w:w="2353" w:type="dxa"/>
            <w:tcBorders/>
            <w:tcMar>
              <w:top w:w="80" w:type="dxa"/>
              <w:left w:w="100" w:type="dxa"/>
              <w:bottom w:w="8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Availability of working hardware</w:t>
            </w:r>
          </w:p>
        </w:tc>
        <w:tc>
          <w:tcPr>
            <w:tcW w:w="2352" w:type="dxa"/>
            <w:tcBorders/>
            <w:tcMar>
              <w:top w:w="80" w:type="dxa"/>
              <w:left w:w="100" w:type="dxa"/>
              <w:bottom w:w="8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Medium</w:t>
            </w:r>
          </w:p>
        </w:tc>
      </w:tr>
      <w:tr>
        <w:trPr/>
        <w:tc>
          <w:tcPr>
            <w:tcW w:w="2353" w:type="dxa"/>
            <w:tcBorders/>
            <w:tcMar>
              <w:top w:w="80" w:type="dxa"/>
              <w:left w:w="100" w:type="dxa"/>
              <w:bottom w:w="8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Future users / evaluators</w:t>
            </w:r>
          </w:p>
        </w:tc>
        <w:tc>
          <w:tcPr>
            <w:tcW w:w="2353" w:type="dxa"/>
            <w:tcBorders/>
            <w:tcMar>
              <w:top w:w="80" w:type="dxa"/>
              <w:left w:w="100" w:type="dxa"/>
              <w:bottom w:w="8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Test the demonstrator</w:t>
            </w:r>
          </w:p>
        </w:tc>
        <w:tc>
          <w:tcPr>
            <w:tcW w:w="2353" w:type="dxa"/>
            <w:tcBorders/>
            <w:tcMar>
              <w:top w:w="80" w:type="dxa"/>
              <w:left w:w="100" w:type="dxa"/>
              <w:bottom w:w="8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Simple commands, reliable replies, persistent history</w:t>
            </w:r>
          </w:p>
        </w:tc>
        <w:tc>
          <w:tcPr>
            <w:tcW w:w="2352" w:type="dxa"/>
            <w:tcBorders/>
            <w:tcMar>
              <w:top w:w="80" w:type="dxa"/>
              <w:left w:w="100" w:type="dxa"/>
              <w:bottom w:w="8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Medium</w:t>
            </w:r>
          </w:p>
        </w:tc>
      </w:tr>
    </w:tbl>
    <w:p>
      <w:pPr>
        <w:pStyle w:val="Heading2"/>
        <w:keepNext w:val="true"/>
        <w:rPr/>
      </w:pPr>
      <w:bookmarkStart w:id="11" w:name="__RefHeading___Toc2156_2766774698"/>
      <w:bookmarkEnd w:id="11"/>
      <w:r>
        <w:rPr/>
        <w:t>3.4 SWOT summary</w:t>
      </w:r>
    </w:p>
    <w:tbl>
      <w:tblPr>
        <w:tblStyle w:val="TableGrid"/>
        <w:tblW w:w="9412" w:type="dxa"/>
        <w:jc w:val="center"/>
        <w:tblInd w:w="0" w:type="dxa"/>
        <w:tblLayout w:type="fixed"/>
        <w:tblCellMar>
          <w:top w:w="120" w:type="dxa"/>
          <w:left w:w="120" w:type="dxa"/>
          <w:bottom w:w="120" w:type="dxa"/>
          <w:right w:w="120" w:type="dxa"/>
        </w:tblCellMar>
        <w:tblLook w:val="04a0" w:noHBand="0" w:noVBand="1" w:firstColumn="1" w:lastRow="0" w:lastColumn="0" w:firstRow="1"/>
      </w:tblPr>
      <w:tblGrid>
        <w:gridCol w:w="4706"/>
        <w:gridCol w:w="4705"/>
      </w:tblGrid>
      <w:tr>
        <w:trPr/>
        <w:tc>
          <w:tcPr>
            <w:tcW w:w="4706" w:type="dxa"/>
            <w:tcBorders/>
            <w:shd w:fill="F8FBFF"/>
            <w:vAlign w:val="center"/>
          </w:tcPr>
          <w:p>
            <w:pPr>
              <w:pStyle w:val="Normal"/>
              <w:widowControl/>
              <w:spacing w:before="0" w:after="120"/>
              <w:rPr>
                <w:rFonts w:cs=""/>
                <w:kern w:val="0"/>
                <w:szCs w:val="22"/>
                <w:lang w:val="en-US" w:eastAsia="en-US" w:bidi="ar-SA"/>
              </w:rPr>
            </w:pPr>
            <w:r>
              <w:rPr>
                <w:rFonts w:cs=""/>
                <w:b/>
                <w:color w:val="1F3A5F"/>
                <w:kern w:val="0"/>
                <w:szCs w:val="22"/>
                <w:lang w:val="en-US" w:eastAsia="en-US" w:bidi="ar-SA"/>
              </w:rPr>
              <w:t>Strengths</w:t>
              <w:br/>
            </w:r>
            <w:r>
              <w:rPr>
                <w:rFonts w:cs=""/>
                <w:kern w:val="0"/>
                <w:szCs w:val="22"/>
                <w:lang w:val="en-US" w:eastAsia="en-US" w:bidi="ar-SA"/>
              </w:rPr>
              <w:t>Modular Python architecture; simple command model; persistent storage with SQLite; realistic embedded deployment.</w:t>
            </w:r>
          </w:p>
        </w:tc>
        <w:tc>
          <w:tcPr>
            <w:tcW w:w="4705" w:type="dxa"/>
            <w:tcBorders/>
            <w:shd w:fill="F8FBFF"/>
            <w:vAlign w:val="center"/>
          </w:tcPr>
          <w:p>
            <w:pPr>
              <w:pStyle w:val="Normal"/>
              <w:widowControl/>
              <w:spacing w:before="0" w:after="120"/>
              <w:rPr>
                <w:rFonts w:cs=""/>
                <w:kern w:val="0"/>
                <w:szCs w:val="22"/>
                <w:lang w:val="en-US" w:eastAsia="en-US" w:bidi="ar-SA"/>
              </w:rPr>
            </w:pPr>
            <w:r>
              <w:rPr>
                <w:rFonts w:cs=""/>
                <w:b/>
                <w:color w:val="1F3A5F"/>
                <w:kern w:val="0"/>
                <w:szCs w:val="22"/>
                <w:lang w:val="en-US" w:eastAsia="en-US" w:bidi="ar-SA"/>
              </w:rPr>
              <w:t>Weaknesses</w:t>
              <w:br/>
            </w:r>
            <w:r>
              <w:rPr>
                <w:rFonts w:cs=""/>
                <w:kern w:val="0"/>
                <w:szCs w:val="22"/>
                <w:lang w:val="en-US" w:eastAsia="en-US" w:bidi="ar-SA"/>
              </w:rPr>
              <w:t>Limited radio bandwidth; dependency on physical hardware; restricted time for extensive performance benchmarking.</w:t>
            </w:r>
          </w:p>
        </w:tc>
      </w:tr>
      <w:tr>
        <w:trPr/>
        <w:tc>
          <w:tcPr>
            <w:tcW w:w="4706" w:type="dxa"/>
            <w:tcBorders/>
            <w:shd w:fill="F8FBFF"/>
            <w:vAlign w:val="center"/>
          </w:tcPr>
          <w:p>
            <w:pPr>
              <w:pStyle w:val="Normal"/>
              <w:widowControl/>
              <w:spacing w:before="0" w:after="120"/>
              <w:rPr>
                <w:rFonts w:cs=""/>
                <w:kern w:val="0"/>
                <w:szCs w:val="22"/>
                <w:lang w:val="en-US" w:eastAsia="en-US" w:bidi="ar-SA"/>
              </w:rPr>
            </w:pPr>
            <w:r>
              <w:rPr>
                <w:rFonts w:cs=""/>
                <w:b/>
                <w:color w:val="1F3A5F"/>
                <w:kern w:val="0"/>
                <w:szCs w:val="22"/>
                <w:lang w:val="en-US" w:eastAsia="en-US" w:bidi="ar-SA"/>
              </w:rPr>
              <w:t>Opportunities</w:t>
              <w:br/>
            </w:r>
            <w:r>
              <w:rPr>
                <w:rFonts w:cs=""/>
                <w:kern w:val="0"/>
                <w:szCs w:val="22"/>
                <w:lang w:val="en-US" w:eastAsia="en-US" w:bidi="ar-SA"/>
              </w:rPr>
              <w:t>Use in emergency or infrastructure-limited communication scenarios; future web interface or rights management.</w:t>
            </w:r>
          </w:p>
        </w:tc>
        <w:tc>
          <w:tcPr>
            <w:tcW w:w="4705" w:type="dxa"/>
            <w:tcBorders/>
            <w:shd w:fill="F8FBFF"/>
            <w:vAlign w:val="center"/>
          </w:tcPr>
          <w:p>
            <w:pPr>
              <w:pStyle w:val="Normal"/>
              <w:widowControl/>
              <w:spacing w:before="0" w:after="120"/>
              <w:rPr>
                <w:rFonts w:cs=""/>
                <w:kern w:val="0"/>
                <w:szCs w:val="22"/>
                <w:lang w:val="en-US" w:eastAsia="en-US" w:bidi="ar-SA"/>
              </w:rPr>
            </w:pPr>
            <w:r>
              <w:rPr>
                <w:rFonts w:cs=""/>
                <w:b/>
                <w:color w:val="1F3A5F"/>
                <w:kern w:val="0"/>
                <w:szCs w:val="22"/>
                <w:lang w:val="en-US" w:eastAsia="en-US" w:bidi="ar-SA"/>
              </w:rPr>
              <w:t>Threats</w:t>
              <w:br/>
            </w:r>
            <w:r>
              <w:rPr>
                <w:rFonts w:cs=""/>
                <w:kern w:val="0"/>
                <w:szCs w:val="22"/>
                <w:lang w:val="en-US" w:eastAsia="en-US" w:bidi="ar-SA"/>
              </w:rPr>
              <w:t>Packet loss, USB disconnection, power instability, and environmental variability during radio tests.</w:t>
            </w:r>
          </w:p>
        </w:tc>
      </w:tr>
    </w:tbl>
    <w:p>
      <w:pPr>
        <w:pStyle w:val="Normal"/>
        <w:rPr/>
      </w:pPr>
      <w:r>
        <w:rPr/>
      </w:r>
      <w:r>
        <w:br w:type="page"/>
      </w:r>
    </w:p>
    <w:p>
      <w:pPr>
        <w:pStyle w:val="Heading1"/>
        <w:keepNext w:val="true"/>
        <w:spacing w:before="0" w:after="0"/>
        <w:rPr/>
      </w:pPr>
      <w:bookmarkStart w:id="12" w:name="__RefHeading___Toc2158_2766774698"/>
      <w:bookmarkEnd w:id="12"/>
      <w:r>
        <w:rPr/>
        <w:t>4. Work Breakdown Structure and Planning</w:t>
      </w:r>
    </w:p>
    <w:p>
      <w:pPr>
        <w:pStyle w:val="Heading2"/>
        <w:keepNext w:val="true"/>
        <w:rPr/>
      </w:pPr>
      <w:bookmarkStart w:id="13" w:name="__RefHeading___Toc2160_2766774698"/>
      <w:bookmarkEnd w:id="13"/>
      <w:r>
        <w:rPr/>
        <w:t>4.1 Work breakdown structure (WBS)</w:t>
      </w:r>
    </w:p>
    <w:tbl>
      <w:tblPr>
        <w:tblStyle w:val="TableGrid"/>
        <w:tblW w:w="941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53"/>
        <w:gridCol w:w="2353"/>
        <w:gridCol w:w="2353"/>
        <w:gridCol w:w="2352"/>
      </w:tblGrid>
      <w:tr>
        <w:trPr/>
        <w:tc>
          <w:tcPr>
            <w:tcW w:w="2353" w:type="dxa"/>
            <w:tcBorders/>
            <w:shd w:fill="D9EAF7"/>
          </w:tcPr>
          <w:p>
            <w:pPr>
              <w:pStyle w:val="Normal"/>
              <w:widowControl/>
              <w:spacing w:before="0" w:after="120"/>
              <w:jc w:val="center"/>
              <w:rPr>
                <w:rFonts w:cs=""/>
                <w:kern w:val="0"/>
                <w:szCs w:val="22"/>
                <w:lang w:val="en-US" w:eastAsia="en-US" w:bidi="ar-SA"/>
              </w:rPr>
            </w:pPr>
            <w:r>
              <w:rPr>
                <w:rFonts w:cs=""/>
                <w:b/>
                <w:kern w:val="0"/>
                <w:szCs w:val="22"/>
                <w:lang w:val="en-US" w:eastAsia="en-US" w:bidi="ar-SA"/>
              </w:rPr>
              <w:t>WBS ID</w:t>
            </w:r>
          </w:p>
        </w:tc>
        <w:tc>
          <w:tcPr>
            <w:tcW w:w="2353" w:type="dxa"/>
            <w:tcBorders/>
            <w:shd w:fill="D9EAF7"/>
          </w:tcPr>
          <w:p>
            <w:pPr>
              <w:pStyle w:val="Normal"/>
              <w:widowControl/>
              <w:spacing w:before="0" w:after="120"/>
              <w:jc w:val="center"/>
              <w:rPr>
                <w:rFonts w:cs=""/>
                <w:kern w:val="0"/>
                <w:szCs w:val="22"/>
                <w:lang w:val="en-US" w:eastAsia="en-US" w:bidi="ar-SA"/>
              </w:rPr>
            </w:pPr>
            <w:r>
              <w:rPr>
                <w:rFonts w:cs=""/>
                <w:b/>
                <w:kern w:val="0"/>
                <w:szCs w:val="22"/>
                <w:lang w:val="en-US" w:eastAsia="en-US" w:bidi="ar-SA"/>
              </w:rPr>
              <w:t>Task</w:t>
            </w:r>
          </w:p>
        </w:tc>
        <w:tc>
          <w:tcPr>
            <w:tcW w:w="2353" w:type="dxa"/>
            <w:tcBorders/>
            <w:shd w:fill="D9EAF7"/>
          </w:tcPr>
          <w:p>
            <w:pPr>
              <w:pStyle w:val="Normal"/>
              <w:widowControl/>
              <w:spacing w:before="0" w:after="120"/>
              <w:jc w:val="center"/>
              <w:rPr>
                <w:rFonts w:cs=""/>
                <w:kern w:val="0"/>
                <w:szCs w:val="22"/>
                <w:lang w:val="en-US" w:eastAsia="en-US" w:bidi="ar-SA"/>
              </w:rPr>
            </w:pPr>
            <w:r>
              <w:rPr>
                <w:rFonts w:cs=""/>
                <w:b/>
                <w:kern w:val="0"/>
                <w:szCs w:val="22"/>
                <w:lang w:val="en-US" w:eastAsia="en-US" w:bidi="ar-SA"/>
              </w:rPr>
              <w:t>Main output</w:t>
            </w:r>
          </w:p>
        </w:tc>
        <w:tc>
          <w:tcPr>
            <w:tcW w:w="2352" w:type="dxa"/>
            <w:tcBorders/>
            <w:shd w:fill="D9EAF7"/>
          </w:tcPr>
          <w:p>
            <w:pPr>
              <w:pStyle w:val="Normal"/>
              <w:widowControl/>
              <w:spacing w:before="0" w:after="120"/>
              <w:jc w:val="center"/>
              <w:rPr>
                <w:rFonts w:cs=""/>
                <w:kern w:val="0"/>
                <w:szCs w:val="22"/>
                <w:lang w:val="en-US" w:eastAsia="en-US" w:bidi="ar-SA"/>
              </w:rPr>
            </w:pPr>
            <w:r>
              <w:rPr>
                <w:rFonts w:cs=""/>
                <w:b/>
                <w:kern w:val="0"/>
                <w:szCs w:val="22"/>
                <w:lang w:val="en-US" w:eastAsia="en-US" w:bidi="ar-SA"/>
              </w:rPr>
              <w:t>Notes</w:t>
            </w:r>
          </w:p>
        </w:tc>
      </w:tr>
      <w:tr>
        <w:trPr/>
        <w:tc>
          <w:tcPr>
            <w:tcW w:w="2353" w:type="dxa"/>
            <w:tcBorders/>
            <w:tcMar>
              <w:top w:w="70" w:type="dxa"/>
              <w:left w:w="100" w:type="dxa"/>
              <w:bottom w:w="70" w:type="dxa"/>
              <w:right w:w="100" w:type="dxa"/>
            </w:tcMar>
          </w:tcPr>
          <w:p>
            <w:pPr>
              <w:pStyle w:val="Normal"/>
              <w:widowControl/>
              <w:spacing w:before="0" w:after="120"/>
              <w:jc w:val="center"/>
              <w:rPr>
                <w:rFonts w:cs=""/>
                <w:kern w:val="0"/>
                <w:szCs w:val="22"/>
                <w:lang w:val="en-US" w:eastAsia="en-US" w:bidi="ar-SA"/>
              </w:rPr>
            </w:pPr>
            <w:r>
              <w:rPr>
                <w:rFonts w:cs=""/>
                <w:kern w:val="0"/>
                <w:szCs w:val="22"/>
                <w:lang w:val="en-US" w:eastAsia="en-US" w:bidi="ar-SA"/>
              </w:rPr>
              <w:t>1</w:t>
            </w:r>
          </w:p>
        </w:tc>
        <w:tc>
          <w:tcPr>
            <w:tcW w:w="2353"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Project framing and requirement analysis</w:t>
            </w:r>
          </w:p>
        </w:tc>
        <w:tc>
          <w:tcPr>
            <w:tcW w:w="2353"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Problem statement, milestones</w:t>
            </w:r>
          </w:p>
        </w:tc>
        <w:tc>
          <w:tcPr>
            <w:tcW w:w="2352"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Based on subject sheet and kickoff discussions</w:t>
            </w:r>
          </w:p>
        </w:tc>
      </w:tr>
      <w:tr>
        <w:trPr/>
        <w:tc>
          <w:tcPr>
            <w:tcW w:w="2353" w:type="dxa"/>
            <w:tcBorders/>
            <w:tcMar>
              <w:top w:w="70" w:type="dxa"/>
              <w:left w:w="100" w:type="dxa"/>
              <w:bottom w:w="70" w:type="dxa"/>
              <w:right w:w="100" w:type="dxa"/>
            </w:tcMar>
          </w:tcPr>
          <w:p>
            <w:pPr>
              <w:pStyle w:val="Normal"/>
              <w:widowControl/>
              <w:spacing w:before="0" w:after="120"/>
              <w:jc w:val="center"/>
              <w:rPr>
                <w:rFonts w:cs=""/>
                <w:kern w:val="0"/>
                <w:szCs w:val="22"/>
                <w:lang w:val="en-US" w:eastAsia="en-US" w:bidi="ar-SA"/>
              </w:rPr>
            </w:pPr>
            <w:r>
              <w:rPr>
                <w:rFonts w:cs=""/>
                <w:kern w:val="0"/>
                <w:szCs w:val="22"/>
                <w:lang w:val="en-US" w:eastAsia="en-US" w:bidi="ar-SA"/>
              </w:rPr>
              <w:t>2</w:t>
            </w:r>
          </w:p>
        </w:tc>
        <w:tc>
          <w:tcPr>
            <w:tcW w:w="2353"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Hardware preparation</w:t>
            </w:r>
          </w:p>
        </w:tc>
        <w:tc>
          <w:tcPr>
            <w:tcW w:w="2353"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Raspberry Pi and Wio-E5 available</w:t>
            </w:r>
          </w:p>
        </w:tc>
        <w:tc>
          <w:tcPr>
            <w:tcW w:w="2352"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Included power supply troubleshooting</w:t>
            </w:r>
          </w:p>
        </w:tc>
      </w:tr>
      <w:tr>
        <w:trPr/>
        <w:tc>
          <w:tcPr>
            <w:tcW w:w="2353" w:type="dxa"/>
            <w:tcBorders/>
            <w:tcMar>
              <w:top w:w="70" w:type="dxa"/>
              <w:left w:w="100" w:type="dxa"/>
              <w:bottom w:w="70" w:type="dxa"/>
              <w:right w:w="100" w:type="dxa"/>
            </w:tcMar>
          </w:tcPr>
          <w:p>
            <w:pPr>
              <w:pStyle w:val="Normal"/>
              <w:widowControl/>
              <w:spacing w:before="0" w:after="120"/>
              <w:jc w:val="center"/>
              <w:rPr>
                <w:rFonts w:cs=""/>
                <w:kern w:val="0"/>
                <w:szCs w:val="22"/>
                <w:lang w:val="en-US" w:eastAsia="en-US" w:bidi="ar-SA"/>
              </w:rPr>
            </w:pPr>
            <w:r>
              <w:rPr>
                <w:rFonts w:cs=""/>
                <w:kern w:val="0"/>
                <w:szCs w:val="22"/>
                <w:lang w:val="en-US" w:eastAsia="en-US" w:bidi="ar-SA"/>
              </w:rPr>
              <w:t>3</w:t>
            </w:r>
          </w:p>
        </w:tc>
        <w:tc>
          <w:tcPr>
            <w:tcW w:w="2353"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Persistence layer</w:t>
            </w:r>
          </w:p>
        </w:tc>
        <w:tc>
          <w:tcPr>
            <w:tcW w:w="2353"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SQLite schema and storage class</w:t>
            </w:r>
          </w:p>
        </w:tc>
        <w:tc>
          <w:tcPr>
            <w:tcW w:w="2352"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rooms and messages tables</w:t>
            </w:r>
          </w:p>
        </w:tc>
      </w:tr>
      <w:tr>
        <w:trPr/>
        <w:tc>
          <w:tcPr>
            <w:tcW w:w="2353" w:type="dxa"/>
            <w:tcBorders/>
            <w:tcMar>
              <w:top w:w="70" w:type="dxa"/>
              <w:left w:w="100" w:type="dxa"/>
              <w:bottom w:w="70" w:type="dxa"/>
              <w:right w:w="100" w:type="dxa"/>
            </w:tcMar>
          </w:tcPr>
          <w:p>
            <w:pPr>
              <w:pStyle w:val="Normal"/>
              <w:widowControl/>
              <w:spacing w:before="0" w:after="120"/>
              <w:jc w:val="center"/>
              <w:rPr>
                <w:rFonts w:cs=""/>
                <w:kern w:val="0"/>
                <w:szCs w:val="22"/>
                <w:lang w:val="en-US" w:eastAsia="en-US" w:bidi="ar-SA"/>
              </w:rPr>
            </w:pPr>
            <w:r>
              <w:rPr>
                <w:rFonts w:cs=""/>
                <w:kern w:val="0"/>
                <w:szCs w:val="22"/>
                <w:lang w:val="en-US" w:eastAsia="en-US" w:bidi="ar-SA"/>
              </w:rPr>
              <w:t>4</w:t>
            </w:r>
          </w:p>
        </w:tc>
        <w:tc>
          <w:tcPr>
            <w:tcW w:w="2353"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Command processing</w:t>
            </w:r>
          </w:p>
        </w:tc>
        <w:tc>
          <w:tcPr>
            <w:tcW w:w="2353"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parser.py and room_manager.py</w:t>
            </w:r>
          </w:p>
        </w:tc>
        <w:tc>
          <w:tcPr>
            <w:tcW w:w="2352"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Business logic for /room commands</w:t>
            </w:r>
          </w:p>
        </w:tc>
      </w:tr>
      <w:tr>
        <w:trPr/>
        <w:tc>
          <w:tcPr>
            <w:tcW w:w="2353" w:type="dxa"/>
            <w:tcBorders/>
            <w:tcMar>
              <w:top w:w="70" w:type="dxa"/>
              <w:left w:w="100" w:type="dxa"/>
              <w:bottom w:w="70" w:type="dxa"/>
              <w:right w:w="100" w:type="dxa"/>
            </w:tcMar>
          </w:tcPr>
          <w:p>
            <w:pPr>
              <w:pStyle w:val="Normal"/>
              <w:widowControl/>
              <w:spacing w:before="0" w:after="120"/>
              <w:jc w:val="center"/>
              <w:rPr>
                <w:rFonts w:cs=""/>
                <w:kern w:val="0"/>
                <w:szCs w:val="22"/>
                <w:lang w:val="en-US" w:eastAsia="en-US" w:bidi="ar-SA"/>
              </w:rPr>
            </w:pPr>
            <w:r>
              <w:rPr>
                <w:rFonts w:cs=""/>
                <w:kern w:val="0"/>
                <w:szCs w:val="22"/>
                <w:lang w:val="en-US" w:eastAsia="en-US" w:bidi="ar-SA"/>
              </w:rPr>
              <w:t>5</w:t>
            </w:r>
          </w:p>
        </w:tc>
        <w:tc>
          <w:tcPr>
            <w:tcW w:w="2353"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Communication layer</w:t>
            </w:r>
          </w:p>
        </w:tc>
        <w:tc>
          <w:tcPr>
            <w:tcW w:w="2353"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meshtastic_comm_hw.py and client.py</w:t>
            </w:r>
          </w:p>
        </w:tc>
        <w:tc>
          <w:tcPr>
            <w:tcW w:w="2352"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Real hardware communication and client simulator</w:t>
            </w:r>
          </w:p>
        </w:tc>
      </w:tr>
      <w:tr>
        <w:trPr/>
        <w:tc>
          <w:tcPr>
            <w:tcW w:w="2353" w:type="dxa"/>
            <w:tcBorders/>
            <w:tcMar>
              <w:top w:w="70" w:type="dxa"/>
              <w:left w:w="100" w:type="dxa"/>
              <w:bottom w:w="70" w:type="dxa"/>
              <w:right w:w="100" w:type="dxa"/>
            </w:tcMar>
          </w:tcPr>
          <w:p>
            <w:pPr>
              <w:pStyle w:val="Normal"/>
              <w:widowControl/>
              <w:spacing w:before="0" w:after="120"/>
              <w:jc w:val="center"/>
              <w:rPr>
                <w:rFonts w:cs=""/>
                <w:kern w:val="0"/>
                <w:szCs w:val="22"/>
                <w:lang w:val="en-US" w:eastAsia="en-US" w:bidi="ar-SA"/>
              </w:rPr>
            </w:pPr>
            <w:r>
              <w:rPr>
                <w:rFonts w:cs=""/>
                <w:kern w:val="0"/>
                <w:szCs w:val="22"/>
                <w:lang w:val="en-US" w:eastAsia="en-US" w:bidi="ar-SA"/>
              </w:rPr>
              <w:t>6</w:t>
            </w:r>
          </w:p>
        </w:tc>
        <w:tc>
          <w:tcPr>
            <w:tcW w:w="2353"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Robustness layer</w:t>
            </w:r>
          </w:p>
        </w:tc>
        <w:tc>
          <w:tcPr>
            <w:tcW w:w="2353"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logger.py, reset_db.py, systemd service</w:t>
            </w:r>
          </w:p>
        </w:tc>
        <w:tc>
          <w:tcPr>
            <w:tcW w:w="2352"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Restart, monitoring, recovery</w:t>
            </w:r>
          </w:p>
        </w:tc>
      </w:tr>
      <w:tr>
        <w:trPr/>
        <w:tc>
          <w:tcPr>
            <w:tcW w:w="2353" w:type="dxa"/>
            <w:tcBorders/>
            <w:tcMar>
              <w:top w:w="70" w:type="dxa"/>
              <w:left w:w="100" w:type="dxa"/>
              <w:bottom w:w="70" w:type="dxa"/>
              <w:right w:w="100" w:type="dxa"/>
            </w:tcMar>
          </w:tcPr>
          <w:p>
            <w:pPr>
              <w:pStyle w:val="Normal"/>
              <w:widowControl/>
              <w:spacing w:before="0" w:after="120"/>
              <w:jc w:val="center"/>
              <w:rPr>
                <w:rFonts w:cs=""/>
                <w:kern w:val="0"/>
                <w:szCs w:val="22"/>
                <w:lang w:val="en-US" w:eastAsia="en-US" w:bidi="ar-SA"/>
              </w:rPr>
            </w:pPr>
            <w:r>
              <w:rPr>
                <w:rFonts w:cs=""/>
                <w:kern w:val="0"/>
                <w:szCs w:val="22"/>
                <w:lang w:val="en-US" w:eastAsia="en-US" w:bidi="ar-SA"/>
              </w:rPr>
              <w:t>7</w:t>
            </w:r>
          </w:p>
        </w:tc>
        <w:tc>
          <w:tcPr>
            <w:tcW w:w="2353"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Validation and documentation</w:t>
            </w:r>
          </w:p>
        </w:tc>
        <w:tc>
          <w:tcPr>
            <w:tcW w:w="2353"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Weekly reports, tests, final report, flyer</w:t>
            </w:r>
          </w:p>
        </w:tc>
        <w:tc>
          <w:tcPr>
            <w:tcW w:w="2352"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Project management traceability</w:t>
            </w:r>
          </w:p>
        </w:tc>
      </w:tr>
    </w:tbl>
    <w:p>
      <w:pPr>
        <w:pStyle w:val="Heading2"/>
        <w:keepNext w:val="true"/>
        <w:rPr/>
      </w:pPr>
      <w:bookmarkStart w:id="14" w:name="__RefHeading___Toc2162_2766774698"/>
      <w:bookmarkEnd w:id="14"/>
      <w:r>
        <w:rPr/>
        <w:t>4.2 Planned and actual timeline</w:t>
      </w:r>
    </w:p>
    <w:p>
      <w:pPr>
        <w:pStyle w:val="Normal"/>
        <w:rPr/>
      </w:pPr>
      <w:r>
        <w:rPr/>
        <w:t>The project was organized as an incremental sequence of milestones. The initial planning was refined each week through progress reports. The figure below summarizes the timeline used to monitor the project.</w:t>
      </w:r>
    </w:p>
    <w:p>
      <w:pPr>
        <w:pStyle w:val="Normal"/>
        <w:rPr/>
      </w:pPr>
      <w:r>
        <w:rPr/>
        <w:drawing>
          <wp:inline distT="0" distB="0" distL="0" distR="0">
            <wp:extent cx="5687695" cy="195516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687695" cy="1955165"/>
                    </a:xfrm>
                    <a:prstGeom prst="rect">
                      <a:avLst/>
                    </a:prstGeom>
                  </pic:spPr>
                </pic:pic>
              </a:graphicData>
            </a:graphic>
          </wp:inline>
        </w:drawing>
      </w:r>
    </w:p>
    <w:p>
      <w:pPr>
        <w:pStyle w:val="CaptionCustom"/>
        <w:rPr/>
      </w:pPr>
      <w:r>
        <w:rPr/>
        <w:t>Figure 1 - Project planning and timeline used for weekly monitoring.</w:t>
      </w:r>
    </w:p>
    <w:p>
      <w:pPr>
        <w:pStyle w:val="Normal"/>
        <w:rPr/>
      </w:pPr>
      <w:r>
        <w:rPr/>
        <w:t>The timeline highlights a progression from problem analysis and database initialization toward hardware integration, robustness work, and final documentation. The main gap between forecast and reality came from hardware-related issues, especially the Raspberry Pi power supply and the need to stabilize radio communication before large-scale testing.</w:t>
      </w:r>
    </w:p>
    <w:p>
      <w:pPr>
        <w:pStyle w:val="Heading2"/>
        <w:keepNext w:val="true"/>
        <w:rPr/>
      </w:pPr>
      <w:bookmarkStart w:id="15" w:name="__RefHeading___Toc2164_2766774698"/>
      <w:bookmarkEnd w:id="15"/>
      <w:r>
        <w:rPr/>
        <w:t>4.3 Time and cost overview</w:t>
      </w:r>
    </w:p>
    <w:tbl>
      <w:tblPr>
        <w:tblStyle w:val="TableGrid"/>
        <w:tblW w:w="941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37"/>
        <w:gridCol w:w="3137"/>
        <w:gridCol w:w="3137"/>
      </w:tblGrid>
      <w:tr>
        <w:trPr/>
        <w:tc>
          <w:tcPr>
            <w:tcW w:w="3137" w:type="dxa"/>
            <w:tcBorders/>
            <w:shd w:fill="EAF2FF"/>
          </w:tcPr>
          <w:p>
            <w:pPr>
              <w:pStyle w:val="Normal"/>
              <w:widowControl/>
              <w:spacing w:before="0" w:after="120"/>
              <w:jc w:val="center"/>
              <w:rPr>
                <w:rFonts w:cs=""/>
                <w:kern w:val="0"/>
                <w:szCs w:val="22"/>
                <w:lang w:val="en-US" w:eastAsia="en-US" w:bidi="ar-SA"/>
              </w:rPr>
            </w:pPr>
            <w:r>
              <w:rPr>
                <w:rFonts w:cs=""/>
                <w:b/>
                <w:kern w:val="0"/>
                <w:szCs w:val="22"/>
                <w:lang w:val="en-US" w:eastAsia="en-US" w:bidi="ar-SA"/>
              </w:rPr>
              <w:t>Resource</w:t>
            </w:r>
          </w:p>
        </w:tc>
        <w:tc>
          <w:tcPr>
            <w:tcW w:w="3137" w:type="dxa"/>
            <w:tcBorders/>
            <w:shd w:fill="EAF2FF"/>
          </w:tcPr>
          <w:p>
            <w:pPr>
              <w:pStyle w:val="Normal"/>
              <w:widowControl/>
              <w:spacing w:before="0" w:after="120"/>
              <w:jc w:val="center"/>
              <w:rPr>
                <w:rFonts w:cs=""/>
                <w:kern w:val="0"/>
                <w:szCs w:val="22"/>
                <w:lang w:val="en-US" w:eastAsia="en-US" w:bidi="ar-SA"/>
              </w:rPr>
            </w:pPr>
            <w:r>
              <w:rPr>
                <w:rFonts w:cs=""/>
                <w:b/>
                <w:kern w:val="0"/>
                <w:szCs w:val="22"/>
                <w:lang w:val="en-US" w:eastAsia="en-US" w:bidi="ar-SA"/>
              </w:rPr>
              <w:t>Status</w:t>
            </w:r>
          </w:p>
        </w:tc>
        <w:tc>
          <w:tcPr>
            <w:tcW w:w="3137" w:type="dxa"/>
            <w:tcBorders/>
            <w:shd w:fill="EAF2FF"/>
          </w:tcPr>
          <w:p>
            <w:pPr>
              <w:pStyle w:val="Normal"/>
              <w:widowControl/>
              <w:spacing w:before="0" w:after="120"/>
              <w:jc w:val="center"/>
              <w:rPr>
                <w:rFonts w:cs=""/>
                <w:kern w:val="0"/>
                <w:szCs w:val="22"/>
                <w:lang w:val="en-US" w:eastAsia="en-US" w:bidi="ar-SA"/>
              </w:rPr>
            </w:pPr>
            <w:r>
              <w:rPr>
                <w:rFonts w:cs=""/>
                <w:b/>
                <w:kern w:val="0"/>
                <w:szCs w:val="22"/>
                <w:lang w:val="en-US" w:eastAsia="en-US" w:bidi="ar-SA"/>
              </w:rPr>
              <w:t>Comment</w:t>
            </w:r>
          </w:p>
        </w:tc>
      </w:tr>
      <w:tr>
        <w:trPr/>
        <w:tc>
          <w:tcPr>
            <w:tcW w:w="3137"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Hardware budget</w:t>
            </w:r>
          </w:p>
        </w:tc>
        <w:tc>
          <w:tcPr>
            <w:tcW w:w="3137"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Provided by laboratory</w:t>
            </w:r>
          </w:p>
        </w:tc>
        <w:tc>
          <w:tcPr>
            <w:tcW w:w="3137"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Raspberry Pi 3B and Wio-E5 modules were supplied for the project.</w:t>
            </w:r>
          </w:p>
        </w:tc>
      </w:tr>
      <w:tr>
        <w:trPr/>
        <w:tc>
          <w:tcPr>
            <w:tcW w:w="3137"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Software budget</w:t>
            </w:r>
          </w:p>
        </w:tc>
        <w:tc>
          <w:tcPr>
            <w:tcW w:w="3137"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No additional license cost</w:t>
            </w:r>
          </w:p>
        </w:tc>
        <w:tc>
          <w:tcPr>
            <w:tcW w:w="3137"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Python, SQLite, Meshtastic CLI, and Linux tools were open or already available.</w:t>
            </w:r>
          </w:p>
        </w:tc>
      </w:tr>
      <w:tr>
        <w:trPr/>
        <w:tc>
          <w:tcPr>
            <w:tcW w:w="3137"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Human workload</w:t>
            </w:r>
          </w:p>
        </w:tc>
        <w:tc>
          <w:tcPr>
            <w:tcW w:w="3137"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Tracked through weekly progression</w:t>
            </w:r>
          </w:p>
        </w:tc>
        <w:tc>
          <w:tcPr>
            <w:tcW w:w="3137"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Work volume was mainly measured through milestones, implementation tasks, and reporting.</w:t>
            </w:r>
          </w:p>
        </w:tc>
      </w:tr>
    </w:tbl>
    <w:p>
      <w:pPr>
        <w:pStyle w:val="Normal"/>
        <w:rPr/>
      </w:pPr>
      <w:r>
        <w:rPr/>
        <w:t>A precise hour-by-hour timesheet was not maintained, but the project did include continuous weekly reporting. This means that the human cost can be described qualitatively through the documented iterations, the number of implemented modules, and the validation activities.</w:t>
      </w:r>
    </w:p>
    <w:p>
      <w:pPr>
        <w:pStyle w:val="Normal"/>
        <w:rPr/>
      </w:pPr>
      <w:r>
        <w:rPr/>
      </w:r>
      <w:r>
        <w:br w:type="page"/>
      </w:r>
    </w:p>
    <w:p>
      <w:pPr>
        <w:pStyle w:val="Heading1"/>
        <w:keepNext w:val="true"/>
        <w:spacing w:before="0" w:after="0"/>
        <w:rPr/>
      </w:pPr>
      <w:bookmarkStart w:id="16" w:name="__RefHeading___Toc2166_2766774698"/>
      <w:bookmarkEnd w:id="16"/>
      <w:r>
        <w:rPr/>
        <w:t>5. Quality Criteria, Risks, and Decision Trade-offs</w:t>
      </w:r>
    </w:p>
    <w:p>
      <w:pPr>
        <w:pStyle w:val="Heading2"/>
        <w:keepNext w:val="true"/>
        <w:rPr/>
      </w:pPr>
      <w:bookmarkStart w:id="17" w:name="__RefHeading___Toc2168_2766774698"/>
      <w:bookmarkEnd w:id="17"/>
      <w:r>
        <w:rPr/>
        <w:t>5.1 Quality criteria</w:t>
      </w:r>
    </w:p>
    <w:tbl>
      <w:tblPr>
        <w:tblStyle w:val="TableGrid"/>
        <w:tblW w:w="941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37"/>
        <w:gridCol w:w="3137"/>
        <w:gridCol w:w="3137"/>
      </w:tblGrid>
      <w:tr>
        <w:trPr/>
        <w:tc>
          <w:tcPr>
            <w:tcW w:w="3137" w:type="dxa"/>
            <w:tcBorders/>
            <w:shd w:fill="D9EAF7"/>
          </w:tcPr>
          <w:p>
            <w:pPr>
              <w:pStyle w:val="Normal"/>
              <w:widowControl/>
              <w:spacing w:before="0" w:after="120"/>
              <w:jc w:val="center"/>
              <w:rPr>
                <w:rFonts w:cs=""/>
                <w:kern w:val="0"/>
                <w:szCs w:val="22"/>
                <w:lang w:val="en-US" w:eastAsia="en-US" w:bidi="ar-SA"/>
              </w:rPr>
            </w:pPr>
            <w:r>
              <w:rPr>
                <w:rFonts w:cs=""/>
                <w:b/>
                <w:kern w:val="0"/>
                <w:szCs w:val="22"/>
                <w:lang w:val="en-US" w:eastAsia="en-US" w:bidi="ar-SA"/>
              </w:rPr>
              <w:t>Criterion</w:t>
            </w:r>
          </w:p>
        </w:tc>
        <w:tc>
          <w:tcPr>
            <w:tcW w:w="3137" w:type="dxa"/>
            <w:tcBorders/>
            <w:shd w:fill="D9EAF7"/>
          </w:tcPr>
          <w:p>
            <w:pPr>
              <w:pStyle w:val="Normal"/>
              <w:widowControl/>
              <w:spacing w:before="0" w:after="120"/>
              <w:jc w:val="center"/>
              <w:rPr>
                <w:rFonts w:cs=""/>
                <w:kern w:val="0"/>
                <w:szCs w:val="22"/>
                <w:lang w:val="en-US" w:eastAsia="en-US" w:bidi="ar-SA"/>
              </w:rPr>
            </w:pPr>
            <w:r>
              <w:rPr>
                <w:rFonts w:cs=""/>
                <w:b/>
                <w:kern w:val="0"/>
                <w:szCs w:val="22"/>
                <w:lang w:val="en-US" w:eastAsia="en-US" w:bidi="ar-SA"/>
              </w:rPr>
              <w:t>Reason</w:t>
            </w:r>
          </w:p>
        </w:tc>
        <w:tc>
          <w:tcPr>
            <w:tcW w:w="3137" w:type="dxa"/>
            <w:tcBorders/>
            <w:shd w:fill="D9EAF7"/>
          </w:tcPr>
          <w:p>
            <w:pPr>
              <w:pStyle w:val="Normal"/>
              <w:widowControl/>
              <w:spacing w:before="0" w:after="120"/>
              <w:jc w:val="center"/>
              <w:rPr>
                <w:rFonts w:cs=""/>
                <w:kern w:val="0"/>
                <w:szCs w:val="22"/>
                <w:lang w:val="en-US" w:eastAsia="en-US" w:bidi="ar-SA"/>
              </w:rPr>
            </w:pPr>
            <w:r>
              <w:rPr>
                <w:rFonts w:cs=""/>
                <w:b/>
                <w:kern w:val="0"/>
                <w:szCs w:val="22"/>
                <w:lang w:val="en-US" w:eastAsia="en-US" w:bidi="ar-SA"/>
              </w:rPr>
              <w:t>How it was addressed</w:t>
            </w:r>
          </w:p>
        </w:tc>
      </w:tr>
      <w:tr>
        <w:trPr/>
        <w:tc>
          <w:tcPr>
            <w:tcW w:w="3137"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Modularity</w:t>
            </w:r>
          </w:p>
        </w:tc>
        <w:tc>
          <w:tcPr>
            <w:tcW w:w="3137"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Facilitates debugging and maintenance</w:t>
            </w:r>
          </w:p>
        </w:tc>
        <w:tc>
          <w:tcPr>
            <w:tcW w:w="3137"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Separate modules for parsing, room management, communication, database, and logging.</w:t>
            </w:r>
          </w:p>
        </w:tc>
      </w:tr>
      <w:tr>
        <w:trPr/>
        <w:tc>
          <w:tcPr>
            <w:tcW w:w="3137"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Persistence integrity</w:t>
            </w:r>
          </w:p>
        </w:tc>
        <w:tc>
          <w:tcPr>
            <w:tcW w:w="3137"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Server state must survive restart</w:t>
            </w:r>
          </w:p>
        </w:tc>
        <w:tc>
          <w:tcPr>
            <w:tcW w:w="3137"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SQLite chosen instead of a flat file because it supports transactions.</w:t>
            </w:r>
          </w:p>
        </w:tc>
      </w:tr>
      <w:tr>
        <w:trPr/>
        <w:tc>
          <w:tcPr>
            <w:tcW w:w="3137"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Operational robustness</w:t>
            </w:r>
          </w:p>
        </w:tc>
        <w:tc>
          <w:tcPr>
            <w:tcW w:w="3137"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Embedded hardware can fail or disconnect</w:t>
            </w:r>
          </w:p>
        </w:tc>
        <w:tc>
          <w:tcPr>
            <w:tcW w:w="3137"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systemd auto-restart and hardware path monitoring.</w:t>
            </w:r>
          </w:p>
        </w:tc>
      </w:tr>
      <w:tr>
        <w:trPr/>
        <w:tc>
          <w:tcPr>
            <w:tcW w:w="3137"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Readable user interaction</w:t>
            </w:r>
          </w:p>
        </w:tc>
        <w:tc>
          <w:tcPr>
            <w:tcW w:w="3137"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LoRa replies must remain short and clear</w:t>
            </w:r>
          </w:p>
        </w:tc>
        <w:tc>
          <w:tcPr>
            <w:tcW w:w="3137"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Concise command syntax, direct acknowledgements, and message chunking.</w:t>
            </w:r>
          </w:p>
        </w:tc>
      </w:tr>
      <w:tr>
        <w:trPr/>
        <w:tc>
          <w:tcPr>
            <w:tcW w:w="3137"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Traceability</w:t>
            </w:r>
          </w:p>
        </w:tc>
        <w:tc>
          <w:tcPr>
            <w:tcW w:w="3137"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Project decisions must be explainable</w:t>
            </w:r>
          </w:p>
        </w:tc>
        <w:tc>
          <w:tcPr>
            <w:tcW w:w="3137"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Weekly reports, meeting report, and technical architecture note.</w:t>
            </w:r>
          </w:p>
        </w:tc>
      </w:tr>
    </w:tbl>
    <w:p>
      <w:pPr>
        <w:pStyle w:val="Heading2"/>
        <w:keepNext w:val="true"/>
        <w:rPr/>
      </w:pPr>
      <w:bookmarkStart w:id="18" w:name="__RefHeading___Toc2170_2766774698"/>
      <w:bookmarkEnd w:id="18"/>
      <w:r>
        <w:rPr/>
        <w:t>5.2 Cost-delay-quality triangle</w:t>
      </w:r>
    </w:p>
    <w:p>
      <w:pPr>
        <w:pStyle w:val="Normal"/>
        <w:rPr/>
      </w:pPr>
      <w:r>
        <w:rPr/>
        <w:t>The project constantly balanced three priorities. The first one was quality, because persistence and reboot robustness were mandatory. The second one was schedule, as the project had to reach a demonstrable state within the semester. The third one was cost, which remained limited because the main hardware was provided by the laboratory. This context justified several decisions: focusing on a reliable local SQLite storage rather than a more complex distributed database, using simple text commands instead of a richer but heavier interface, and prioritizing real hardware validation over optional feature expansion.</w:t>
      </w:r>
    </w:p>
    <w:p>
      <w:pPr>
        <w:pStyle w:val="Heading2"/>
        <w:keepNext w:val="true"/>
        <w:rPr/>
      </w:pPr>
      <w:bookmarkStart w:id="19" w:name="__RefHeading___Toc2172_2766774698"/>
      <w:bookmarkEnd w:id="19"/>
      <w:r>
        <w:rPr/>
        <w:t>5.3 Risk analysis and mitigation</w:t>
      </w:r>
    </w:p>
    <w:tbl>
      <w:tblPr>
        <w:tblStyle w:val="TableGrid"/>
        <w:tblW w:w="941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53"/>
        <w:gridCol w:w="2353"/>
        <w:gridCol w:w="2353"/>
        <w:gridCol w:w="2352"/>
      </w:tblGrid>
      <w:tr>
        <w:trPr/>
        <w:tc>
          <w:tcPr>
            <w:tcW w:w="2353" w:type="dxa"/>
            <w:tcBorders/>
            <w:shd w:fill="EAF2FF"/>
          </w:tcPr>
          <w:p>
            <w:pPr>
              <w:pStyle w:val="Normal"/>
              <w:widowControl/>
              <w:spacing w:before="0" w:after="120"/>
              <w:jc w:val="center"/>
              <w:rPr>
                <w:rFonts w:cs=""/>
                <w:kern w:val="0"/>
                <w:szCs w:val="22"/>
                <w:lang w:val="en-US" w:eastAsia="en-US" w:bidi="ar-SA"/>
              </w:rPr>
            </w:pPr>
            <w:r>
              <w:rPr>
                <w:rFonts w:cs=""/>
                <w:b/>
                <w:kern w:val="0"/>
                <w:szCs w:val="22"/>
                <w:lang w:val="en-US" w:eastAsia="en-US" w:bidi="ar-SA"/>
              </w:rPr>
              <w:t>Risk</w:t>
            </w:r>
          </w:p>
        </w:tc>
        <w:tc>
          <w:tcPr>
            <w:tcW w:w="2353" w:type="dxa"/>
            <w:tcBorders/>
            <w:shd w:fill="EAF2FF"/>
          </w:tcPr>
          <w:p>
            <w:pPr>
              <w:pStyle w:val="Normal"/>
              <w:widowControl/>
              <w:spacing w:before="0" w:after="120"/>
              <w:jc w:val="center"/>
              <w:rPr>
                <w:rFonts w:cs=""/>
                <w:kern w:val="0"/>
                <w:szCs w:val="22"/>
                <w:lang w:val="en-US" w:eastAsia="en-US" w:bidi="ar-SA"/>
              </w:rPr>
            </w:pPr>
            <w:r>
              <w:rPr>
                <w:rFonts w:cs=""/>
                <w:b/>
                <w:kern w:val="0"/>
                <w:szCs w:val="22"/>
                <w:lang w:val="en-US" w:eastAsia="en-US" w:bidi="ar-SA"/>
              </w:rPr>
              <w:t>Potential impact</w:t>
            </w:r>
          </w:p>
        </w:tc>
        <w:tc>
          <w:tcPr>
            <w:tcW w:w="2353" w:type="dxa"/>
            <w:tcBorders/>
            <w:shd w:fill="EAF2FF"/>
          </w:tcPr>
          <w:p>
            <w:pPr>
              <w:pStyle w:val="Normal"/>
              <w:widowControl/>
              <w:spacing w:before="0" w:after="120"/>
              <w:jc w:val="center"/>
              <w:rPr>
                <w:rFonts w:cs=""/>
                <w:kern w:val="0"/>
                <w:szCs w:val="22"/>
                <w:lang w:val="en-US" w:eastAsia="en-US" w:bidi="ar-SA"/>
              </w:rPr>
            </w:pPr>
            <w:r>
              <w:rPr>
                <w:rFonts w:cs=""/>
                <w:b/>
                <w:kern w:val="0"/>
                <w:szCs w:val="22"/>
                <w:lang w:val="en-US" w:eastAsia="en-US" w:bidi="ar-SA"/>
              </w:rPr>
              <w:t>Mitigation</w:t>
            </w:r>
          </w:p>
        </w:tc>
        <w:tc>
          <w:tcPr>
            <w:tcW w:w="2352" w:type="dxa"/>
            <w:tcBorders/>
            <w:shd w:fill="EAF2FF"/>
          </w:tcPr>
          <w:p>
            <w:pPr>
              <w:pStyle w:val="Normal"/>
              <w:widowControl/>
              <w:spacing w:before="0" w:after="120"/>
              <w:jc w:val="center"/>
              <w:rPr>
                <w:rFonts w:cs=""/>
                <w:kern w:val="0"/>
                <w:szCs w:val="22"/>
                <w:lang w:val="en-US" w:eastAsia="en-US" w:bidi="ar-SA"/>
              </w:rPr>
            </w:pPr>
            <w:r>
              <w:rPr>
                <w:rFonts w:cs=""/>
                <w:b/>
                <w:kern w:val="0"/>
                <w:szCs w:val="22"/>
                <w:lang w:val="en-US" w:eastAsia="en-US" w:bidi="ar-SA"/>
              </w:rPr>
              <w:t>Observed status</w:t>
            </w:r>
          </w:p>
        </w:tc>
      </w:tr>
      <w:tr>
        <w:trPr/>
        <w:tc>
          <w:tcPr>
            <w:tcW w:w="2353"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Insufficient Raspberry Pi power supply</w:t>
            </w:r>
          </w:p>
        </w:tc>
        <w:tc>
          <w:tcPr>
            <w:tcW w:w="2353"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Server unavailable</w:t>
            </w:r>
          </w:p>
        </w:tc>
        <w:tc>
          <w:tcPr>
            <w:tcW w:w="2353"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Replace the adapter and validate boot stability</w:t>
            </w:r>
          </w:p>
        </w:tc>
        <w:tc>
          <w:tcPr>
            <w:tcW w:w="2352"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Observed and solved</w:t>
            </w:r>
          </w:p>
        </w:tc>
      </w:tr>
      <w:tr>
        <w:trPr/>
        <w:tc>
          <w:tcPr>
            <w:tcW w:w="2353"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LoRa payload size limitations</w:t>
            </w:r>
          </w:p>
        </w:tc>
        <w:tc>
          <w:tcPr>
            <w:tcW w:w="2353"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Replies truncated or lost</w:t>
            </w:r>
          </w:p>
        </w:tc>
        <w:tc>
          <w:tcPr>
            <w:tcW w:w="2353"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Reduce payload size and split longer content</w:t>
            </w:r>
          </w:p>
        </w:tc>
        <w:tc>
          <w:tcPr>
            <w:tcW w:w="2352"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Observed and mitigated</w:t>
            </w:r>
          </w:p>
        </w:tc>
      </w:tr>
      <w:tr>
        <w:trPr/>
        <w:tc>
          <w:tcPr>
            <w:tcW w:w="2353"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USB radio disconnection</w:t>
            </w:r>
          </w:p>
        </w:tc>
        <w:tc>
          <w:tcPr>
            <w:tcW w:w="2353"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Process hang or no communication</w:t>
            </w:r>
          </w:p>
        </w:tc>
        <w:tc>
          <w:tcPr>
            <w:tcW w:w="2353"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Monitor hardware presence and use systemd restart</w:t>
            </w:r>
          </w:p>
        </w:tc>
        <w:tc>
          <w:tcPr>
            <w:tcW w:w="2352"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Observed and mitigated</w:t>
            </w:r>
          </w:p>
        </w:tc>
      </w:tr>
      <w:tr>
        <w:trPr/>
        <w:tc>
          <w:tcPr>
            <w:tcW w:w="2353"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Public channel interference</w:t>
            </w:r>
          </w:p>
        </w:tc>
        <w:tc>
          <w:tcPr>
            <w:tcW w:w="2353"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Noise from external users</w:t>
            </w:r>
          </w:p>
        </w:tc>
        <w:tc>
          <w:tcPr>
            <w:tcW w:w="2353"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Configure a private channel with a dedicated PSK</w:t>
            </w:r>
          </w:p>
        </w:tc>
        <w:tc>
          <w:tcPr>
            <w:tcW w:w="2352"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Observed and mitigated</w:t>
            </w:r>
          </w:p>
        </w:tc>
      </w:tr>
      <w:tr>
        <w:trPr/>
        <w:tc>
          <w:tcPr>
            <w:tcW w:w="2353"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Limited time for benchmarking</w:t>
            </w:r>
          </w:p>
        </w:tc>
        <w:tc>
          <w:tcPr>
            <w:tcW w:w="2353"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Incomplete quantitative performance analysis</w:t>
            </w:r>
          </w:p>
        </w:tc>
        <w:tc>
          <w:tcPr>
            <w:tcW w:w="2353"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Prioritize demonstrator validity and core tests</w:t>
            </w:r>
          </w:p>
        </w:tc>
        <w:tc>
          <w:tcPr>
            <w:tcW w:w="2352"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Partially accepted</w:t>
            </w:r>
          </w:p>
        </w:tc>
      </w:tr>
    </w:tbl>
    <w:p>
      <w:pPr>
        <w:pStyle w:val="Normal"/>
        <w:rPr/>
      </w:pPr>
      <w:r>
        <w:rPr/>
      </w:r>
      <w:r>
        <w:br w:type="page"/>
      </w:r>
    </w:p>
    <w:p>
      <w:pPr>
        <w:pStyle w:val="Heading1"/>
        <w:keepNext w:val="true"/>
        <w:spacing w:before="0" w:after="0"/>
        <w:rPr/>
      </w:pPr>
      <w:bookmarkStart w:id="20" w:name="__RefHeading___Toc2174_2766774698"/>
      <w:bookmarkEnd w:id="20"/>
      <w:r>
        <w:rPr/>
        <w:t>6. Technical Architecture and Design Choices</w:t>
      </w:r>
    </w:p>
    <w:p>
      <w:pPr>
        <w:pStyle w:val="Heading2"/>
        <w:keepNext w:val="true"/>
        <w:rPr/>
      </w:pPr>
      <w:bookmarkStart w:id="21" w:name="__RefHeading___Toc2176_2766774698"/>
      <w:bookmarkEnd w:id="21"/>
      <w:r>
        <w:rPr/>
        <w:t>6.1 Hardware and software stack</w:t>
      </w:r>
    </w:p>
    <w:tbl>
      <w:tblPr>
        <w:tblStyle w:val="TableGrid"/>
        <w:tblW w:w="941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706"/>
        <w:gridCol w:w="4705"/>
      </w:tblGrid>
      <w:tr>
        <w:trPr/>
        <w:tc>
          <w:tcPr>
            <w:tcW w:w="4706" w:type="dxa"/>
            <w:tcBorders/>
            <w:shd w:fill="D9EAF7"/>
          </w:tcPr>
          <w:p>
            <w:pPr>
              <w:pStyle w:val="Normal"/>
              <w:widowControl/>
              <w:spacing w:before="0" w:after="120"/>
              <w:jc w:val="center"/>
              <w:rPr>
                <w:rFonts w:cs=""/>
                <w:kern w:val="0"/>
                <w:szCs w:val="22"/>
                <w:lang w:val="en-US" w:eastAsia="en-US" w:bidi="ar-SA"/>
              </w:rPr>
            </w:pPr>
            <w:r>
              <w:rPr>
                <w:rFonts w:cs=""/>
                <w:b/>
                <w:kern w:val="0"/>
                <w:szCs w:val="22"/>
                <w:lang w:val="en-US" w:eastAsia="en-US" w:bidi="ar-SA"/>
              </w:rPr>
              <w:t>Layer</w:t>
            </w:r>
          </w:p>
        </w:tc>
        <w:tc>
          <w:tcPr>
            <w:tcW w:w="4705" w:type="dxa"/>
            <w:tcBorders/>
            <w:shd w:fill="D9EAF7"/>
          </w:tcPr>
          <w:p>
            <w:pPr>
              <w:pStyle w:val="Normal"/>
              <w:widowControl/>
              <w:spacing w:before="0" w:after="120"/>
              <w:jc w:val="center"/>
              <w:rPr>
                <w:rFonts w:cs=""/>
                <w:kern w:val="0"/>
                <w:szCs w:val="22"/>
                <w:lang w:val="en-US" w:eastAsia="en-US" w:bidi="ar-SA"/>
              </w:rPr>
            </w:pPr>
            <w:r>
              <w:rPr>
                <w:rFonts w:cs=""/>
                <w:b/>
                <w:kern w:val="0"/>
                <w:szCs w:val="22"/>
                <w:lang w:val="en-US" w:eastAsia="en-US" w:bidi="ar-SA"/>
              </w:rPr>
              <w:t>Selection</w:t>
            </w:r>
          </w:p>
        </w:tc>
      </w:tr>
      <w:tr>
        <w:trPr/>
        <w:tc>
          <w:tcPr>
            <w:tcW w:w="4706"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Server hardware</w:t>
            </w:r>
          </w:p>
        </w:tc>
        <w:tc>
          <w:tcPr>
            <w:tcW w:w="4705"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Raspberry Pi 3B</w:t>
            </w:r>
          </w:p>
        </w:tc>
      </w:tr>
      <w:tr>
        <w:trPr/>
        <w:tc>
          <w:tcPr>
            <w:tcW w:w="4706"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Radio module</w:t>
            </w:r>
          </w:p>
        </w:tc>
        <w:tc>
          <w:tcPr>
            <w:tcW w:w="4705"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Seeed Studio Wio-E5 Mini</w:t>
            </w:r>
          </w:p>
        </w:tc>
      </w:tr>
      <w:tr>
        <w:trPr/>
        <w:tc>
          <w:tcPr>
            <w:tcW w:w="4706"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Operating system</w:t>
            </w:r>
          </w:p>
        </w:tc>
        <w:tc>
          <w:tcPr>
            <w:tcW w:w="4705"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Raspberry Pi OS / Linux</w:t>
            </w:r>
          </w:p>
        </w:tc>
      </w:tr>
      <w:tr>
        <w:trPr/>
        <w:tc>
          <w:tcPr>
            <w:tcW w:w="4706"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Main language</w:t>
            </w:r>
          </w:p>
        </w:tc>
        <w:tc>
          <w:tcPr>
            <w:tcW w:w="4705"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Python 3</w:t>
            </w:r>
          </w:p>
        </w:tc>
      </w:tr>
      <w:tr>
        <w:trPr/>
        <w:tc>
          <w:tcPr>
            <w:tcW w:w="4706"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Persistence</w:t>
            </w:r>
          </w:p>
        </w:tc>
        <w:tc>
          <w:tcPr>
            <w:tcW w:w="4705"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SQLite</w:t>
            </w:r>
          </w:p>
        </w:tc>
      </w:tr>
      <w:tr>
        <w:trPr/>
        <w:tc>
          <w:tcPr>
            <w:tcW w:w="4706"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Communication framework</w:t>
            </w:r>
          </w:p>
        </w:tc>
        <w:tc>
          <w:tcPr>
            <w:tcW w:w="4705"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Meshtastic Python tooling and serial interface</w:t>
            </w:r>
          </w:p>
        </w:tc>
      </w:tr>
    </w:tbl>
    <w:p>
      <w:pPr>
        <w:pStyle w:val="Heading2"/>
        <w:keepNext w:val="true"/>
        <w:rPr/>
      </w:pPr>
      <w:bookmarkStart w:id="22" w:name="__RefHeading___Toc2178_2766774698"/>
      <w:bookmarkEnd w:id="22"/>
      <w:r>
        <w:rPr/>
        <w:t>6.2 Logical architecture</w:t>
      </w:r>
    </w:p>
    <w:p>
      <w:pPr>
        <w:pStyle w:val="Normal"/>
        <w:rPr/>
      </w:pPr>
      <w:r>
        <w:rPr/>
        <w:drawing>
          <wp:inline distT="0" distB="0" distL="0" distR="0">
            <wp:extent cx="5760085" cy="320929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760085" cy="3209290"/>
                    </a:xfrm>
                    <a:prstGeom prst="rect">
                      <a:avLst/>
                    </a:prstGeom>
                  </pic:spPr>
                </pic:pic>
              </a:graphicData>
            </a:graphic>
          </wp:inline>
        </w:drawing>
      </w:r>
    </w:p>
    <w:p>
      <w:pPr>
        <w:pStyle w:val="CaptionCustom"/>
        <w:rPr/>
      </w:pPr>
      <w:r>
        <w:rPr/>
        <w:t>Figure 2 - Logical architecture of the Room Server and its main software components.</w:t>
      </w:r>
    </w:p>
    <w:p>
      <w:pPr>
        <w:pStyle w:val="Normal"/>
        <w:rPr/>
      </w:pPr>
      <w:r>
        <w:rPr/>
        <w:t>The architecture deliberately separates transport concerns from business logic and persistence. The communication module receives packets from the Wio-E5 radio, the parser identifies valid commands, the RoomManager applies the corresponding business rules, and the database module stores or retrieves persistent data. Additional operational modules support logging, reset, and restart supervision.</w:t>
      </w:r>
    </w:p>
    <w:p>
      <w:pPr>
        <w:pStyle w:val="Heading2"/>
        <w:keepNext w:val="true"/>
        <w:rPr/>
      </w:pPr>
      <w:bookmarkStart w:id="23" w:name="__RefHeading___Toc2180_2766774698"/>
      <w:bookmarkEnd w:id="23"/>
      <w:r>
        <w:rPr/>
        <w:t>6.3 Main modules</w:t>
      </w:r>
    </w:p>
    <w:tbl>
      <w:tblPr>
        <w:tblStyle w:val="TableGrid"/>
        <w:tblW w:w="941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37"/>
        <w:gridCol w:w="3137"/>
        <w:gridCol w:w="3137"/>
      </w:tblGrid>
      <w:tr>
        <w:trPr/>
        <w:tc>
          <w:tcPr>
            <w:tcW w:w="3137" w:type="dxa"/>
            <w:tcBorders/>
            <w:shd w:fill="EAF2FF"/>
          </w:tcPr>
          <w:p>
            <w:pPr>
              <w:pStyle w:val="Normal"/>
              <w:widowControl/>
              <w:spacing w:before="0" w:after="120"/>
              <w:jc w:val="center"/>
              <w:rPr>
                <w:rFonts w:cs=""/>
                <w:kern w:val="0"/>
                <w:szCs w:val="22"/>
                <w:lang w:val="en-US" w:eastAsia="en-US" w:bidi="ar-SA"/>
              </w:rPr>
            </w:pPr>
            <w:r>
              <w:rPr>
                <w:rFonts w:cs=""/>
                <w:b/>
                <w:kern w:val="0"/>
                <w:szCs w:val="22"/>
                <w:lang w:val="en-US" w:eastAsia="en-US" w:bidi="ar-SA"/>
              </w:rPr>
              <w:t>Module</w:t>
            </w:r>
          </w:p>
        </w:tc>
        <w:tc>
          <w:tcPr>
            <w:tcW w:w="3137" w:type="dxa"/>
            <w:tcBorders/>
            <w:shd w:fill="EAF2FF"/>
          </w:tcPr>
          <w:p>
            <w:pPr>
              <w:pStyle w:val="Normal"/>
              <w:widowControl/>
              <w:spacing w:before="0" w:after="120"/>
              <w:jc w:val="center"/>
              <w:rPr>
                <w:rFonts w:cs=""/>
                <w:kern w:val="0"/>
                <w:szCs w:val="22"/>
                <w:lang w:val="en-US" w:eastAsia="en-US" w:bidi="ar-SA"/>
              </w:rPr>
            </w:pPr>
            <w:r>
              <w:rPr>
                <w:rFonts w:cs=""/>
                <w:b/>
                <w:kern w:val="0"/>
                <w:szCs w:val="22"/>
                <w:lang w:val="en-US" w:eastAsia="en-US" w:bidi="ar-SA"/>
              </w:rPr>
              <w:t>Responsibility</w:t>
            </w:r>
          </w:p>
        </w:tc>
        <w:tc>
          <w:tcPr>
            <w:tcW w:w="3137" w:type="dxa"/>
            <w:tcBorders/>
            <w:shd w:fill="EAF2FF"/>
          </w:tcPr>
          <w:p>
            <w:pPr>
              <w:pStyle w:val="Normal"/>
              <w:widowControl/>
              <w:spacing w:before="0" w:after="120"/>
              <w:jc w:val="center"/>
              <w:rPr>
                <w:rFonts w:cs=""/>
                <w:kern w:val="0"/>
                <w:szCs w:val="22"/>
                <w:lang w:val="en-US" w:eastAsia="en-US" w:bidi="ar-SA"/>
              </w:rPr>
            </w:pPr>
            <w:r>
              <w:rPr>
                <w:rFonts w:cs=""/>
                <w:b/>
                <w:kern w:val="0"/>
                <w:szCs w:val="22"/>
                <w:lang w:val="en-US" w:eastAsia="en-US" w:bidi="ar-SA"/>
              </w:rPr>
              <w:t>Rationale</w:t>
            </w:r>
          </w:p>
        </w:tc>
      </w:tr>
      <w:tr>
        <w:trPr/>
        <w:tc>
          <w:tcPr>
            <w:tcW w:w="3137"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main.py</w:t>
            </w:r>
          </w:p>
        </w:tc>
        <w:tc>
          <w:tcPr>
            <w:tcW w:w="3137"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Initialize the system and orchestrate components</w:t>
            </w:r>
          </w:p>
        </w:tc>
        <w:tc>
          <w:tcPr>
            <w:tcW w:w="3137"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Provides a clear entry point for deployment.</w:t>
            </w:r>
          </w:p>
        </w:tc>
      </w:tr>
      <w:tr>
        <w:trPr/>
        <w:tc>
          <w:tcPr>
            <w:tcW w:w="3137"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parser.py</w:t>
            </w:r>
          </w:p>
        </w:tc>
        <w:tc>
          <w:tcPr>
            <w:tcW w:w="3137"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Tokenize and identify command syntax</w:t>
            </w:r>
          </w:p>
        </w:tc>
        <w:tc>
          <w:tcPr>
            <w:tcW w:w="3137"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Keeps syntax analysis isolated from storage code.</w:t>
            </w:r>
          </w:p>
        </w:tc>
      </w:tr>
      <w:tr>
        <w:trPr/>
        <w:tc>
          <w:tcPr>
            <w:tcW w:w="3137"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room_manager.py</w:t>
            </w:r>
          </w:p>
        </w:tc>
        <w:tc>
          <w:tcPr>
            <w:tcW w:w="3137"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Implement room-related business logic</w:t>
            </w:r>
          </w:p>
        </w:tc>
        <w:tc>
          <w:tcPr>
            <w:tcW w:w="3137"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Centralizes decisions and user feedback generation.</w:t>
            </w:r>
          </w:p>
        </w:tc>
      </w:tr>
      <w:tr>
        <w:trPr/>
        <w:tc>
          <w:tcPr>
            <w:tcW w:w="3137"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database.py</w:t>
            </w:r>
          </w:p>
        </w:tc>
        <w:tc>
          <w:tcPr>
            <w:tcW w:w="3137"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Create and manage SQLite tables</w:t>
            </w:r>
          </w:p>
        </w:tc>
        <w:tc>
          <w:tcPr>
            <w:tcW w:w="3137"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Provides persistent CRUD operations.</w:t>
            </w:r>
          </w:p>
        </w:tc>
      </w:tr>
      <w:tr>
        <w:trPr/>
        <w:tc>
          <w:tcPr>
            <w:tcW w:w="3137"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meshtastic_comm_hw.py</w:t>
            </w:r>
          </w:p>
        </w:tc>
        <w:tc>
          <w:tcPr>
            <w:tcW w:w="3137"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Interface with the radio hardware</w:t>
            </w:r>
          </w:p>
        </w:tc>
        <w:tc>
          <w:tcPr>
            <w:tcW w:w="3137"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Encapsulates serial packet exchange.</w:t>
            </w:r>
          </w:p>
        </w:tc>
      </w:tr>
      <w:tr>
        <w:trPr/>
        <w:tc>
          <w:tcPr>
            <w:tcW w:w="3137"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client.py</w:t>
            </w:r>
          </w:p>
        </w:tc>
        <w:tc>
          <w:tcPr>
            <w:tcW w:w="3137"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Send commands from a test computer</w:t>
            </w:r>
          </w:p>
        </w:tc>
        <w:tc>
          <w:tcPr>
            <w:tcW w:w="3137"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Useful for real end-to-end validation.</w:t>
            </w:r>
          </w:p>
        </w:tc>
      </w:tr>
      <w:tr>
        <w:trPr/>
        <w:tc>
          <w:tcPr>
            <w:tcW w:w="3137"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logger.py</w:t>
            </w:r>
          </w:p>
        </w:tc>
        <w:tc>
          <w:tcPr>
            <w:tcW w:w="3137"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Record runtime events and errors</w:t>
            </w:r>
          </w:p>
        </w:tc>
        <w:tc>
          <w:tcPr>
            <w:tcW w:w="3137"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Essential when the server runs in the background.</w:t>
            </w:r>
          </w:p>
        </w:tc>
      </w:tr>
      <w:tr>
        <w:trPr/>
        <w:tc>
          <w:tcPr>
            <w:tcW w:w="3137"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reset_db.py</w:t>
            </w:r>
          </w:p>
        </w:tc>
        <w:tc>
          <w:tcPr>
            <w:tcW w:w="3137"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Reset the database for testing</w:t>
            </w:r>
          </w:p>
        </w:tc>
        <w:tc>
          <w:tcPr>
            <w:tcW w:w="3137"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Supports clean iterative validation.</w:t>
            </w:r>
          </w:p>
        </w:tc>
      </w:tr>
    </w:tbl>
    <w:p>
      <w:pPr>
        <w:pStyle w:val="Heading2"/>
        <w:keepNext w:val="true"/>
        <w:rPr/>
      </w:pPr>
      <w:bookmarkStart w:id="24" w:name="__RefHeading___Toc2182_2766774698"/>
      <w:bookmarkEnd w:id="24"/>
      <w:r>
        <w:rPr/>
        <w:t>6.4 Persistence strategy</w:t>
      </w:r>
    </w:p>
    <w:p>
      <w:pPr>
        <w:pStyle w:val="Normal"/>
        <w:rPr/>
      </w:pPr>
      <w:r>
        <w:rPr/>
        <w:t>SQLite was selected as the storage engine instead of a flat JSON file. The main reason is reliability: SQLite supports atomic transactions and is more resilient when a write operation is interrupted by a crash or power cut. This directly supports the project requirement that rooms and messages must remain consistent after an abrupt shutdown.</w:t>
      </w:r>
    </w:p>
    <w:p>
      <w:pPr>
        <w:pStyle w:val="Normal"/>
        <w:rPr/>
      </w:pPr>
      <w:r>
        <w:rPr/>
        <w:t>The core schema includes a rooms table and a messages table. The rooms table stores room identity and metadata, while the messages table stores the room reference, sender node identifier, timestamp, and message content. This relational split is simple enough for embedded use and sufficient for the demonstrator scope.</w:t>
      </w:r>
    </w:p>
    <w:p>
      <w:pPr>
        <w:pStyle w:val="Normal"/>
        <w:rPr/>
      </w:pPr>
      <w:r>
        <w:rPr/>
      </w:r>
      <w:r>
        <w:br w:type="page"/>
      </w:r>
    </w:p>
    <w:p>
      <w:pPr>
        <w:pStyle w:val="Heading1"/>
        <w:keepNext w:val="true"/>
        <w:spacing w:before="0" w:after="0"/>
        <w:rPr/>
      </w:pPr>
      <w:bookmarkStart w:id="25" w:name="__RefHeading___Toc2184_2766774698"/>
      <w:bookmarkEnd w:id="25"/>
      <w:r>
        <w:rPr/>
        <w:t>7. Implementation Details</w:t>
      </w:r>
    </w:p>
    <w:p>
      <w:pPr>
        <w:pStyle w:val="Heading2"/>
        <w:keepNext w:val="true"/>
        <w:rPr/>
      </w:pPr>
      <w:bookmarkStart w:id="26" w:name="__RefHeading___Toc2186_2766774698"/>
      <w:bookmarkEnd w:id="26"/>
      <w:r>
        <w:rPr/>
        <w:t>7.1 Command model</w:t>
      </w:r>
    </w:p>
    <w:p>
      <w:pPr>
        <w:pStyle w:val="Normal"/>
        <w:rPr/>
      </w:pPr>
      <w:r>
        <w:rPr/>
        <w:t>The command interface was intentionally kept simple. Commands start with the /room prefix and are followed by a subcommand and the required arguments. Examples of supported commands include /room create, /room list, /room post, and /room read. This choice reduces user-side complexity and keeps the parser lightweight.</w:t>
      </w:r>
    </w:p>
    <w:p>
      <w:pPr>
        <w:pStyle w:val="Heading2"/>
        <w:keepNext w:val="true"/>
        <w:rPr/>
      </w:pPr>
      <w:bookmarkStart w:id="27" w:name="__RefHeading___Toc2188_2766774698"/>
      <w:bookmarkEnd w:id="27"/>
      <w:r>
        <w:rPr/>
        <w:t>7.2 Sequence of a message posting operation</w:t>
      </w:r>
    </w:p>
    <w:p>
      <w:pPr>
        <w:pStyle w:val="Normal"/>
        <w:rPr/>
      </w:pPr>
      <w:r>
        <w:rPr/>
        <w:drawing>
          <wp:inline distT="0" distB="0" distL="0" distR="0">
            <wp:extent cx="5760085" cy="320929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760085" cy="3209290"/>
                    </a:xfrm>
                    <a:prstGeom prst="rect">
                      <a:avLst/>
                    </a:prstGeom>
                  </pic:spPr>
                </pic:pic>
              </a:graphicData>
            </a:graphic>
          </wp:inline>
        </w:drawing>
      </w:r>
    </w:p>
    <w:p>
      <w:pPr>
        <w:pStyle w:val="CaptionCustom"/>
        <w:rPr/>
      </w:pPr>
      <w:r>
        <w:rPr/>
        <w:t>Figure 3 - Sequence of events when a user posts a message to a room.</w:t>
      </w:r>
    </w:p>
    <w:p>
      <w:pPr>
        <w:pStyle w:val="Normal"/>
        <w:rPr/>
      </w:pPr>
      <w:r>
        <w:rPr/>
        <w:t>The sequence diagram shows the main data path for message posting. The packet first reaches the communication layer, then the parser verifies the syntax. The RoomManager checks the room state and triggers the database insertion. Once the transaction succeeds, a concise acknowledgement is built and returned to the requester.</w:t>
      </w:r>
    </w:p>
    <w:p>
      <w:pPr>
        <w:pStyle w:val="Heading2"/>
        <w:keepNext w:val="true"/>
        <w:rPr/>
      </w:pPr>
      <w:bookmarkStart w:id="28" w:name="__RefHeading___Toc2190_2766774698"/>
      <w:bookmarkEnd w:id="28"/>
      <w:r>
        <w:rPr/>
        <w:t>7.3 LoRa-specific optimizations</w:t>
      </w:r>
    </w:p>
    <w:p>
      <w:pPr>
        <w:pStyle w:val="ListBullet"/>
        <w:numPr>
          <w:ilvl w:val="0"/>
          <w:numId w:val="1"/>
        </w:numPr>
        <w:spacing w:before="0" w:after="40"/>
        <w:ind w:hanging="360" w:left="340"/>
        <w:contextualSpacing/>
        <w:rPr/>
      </w:pPr>
      <w:r>
        <w:rPr/>
        <w:t>Replies are kept concise to fit within LoRa payload limitations and to reduce time-on-air.</w:t>
      </w:r>
    </w:p>
    <w:p>
      <w:pPr>
        <w:pStyle w:val="ListBullet"/>
        <w:numPr>
          <w:ilvl w:val="0"/>
          <w:numId w:val="1"/>
        </w:numPr>
        <w:spacing w:before="0" w:after="40"/>
        <w:ind w:hanging="360" w:left="340"/>
        <w:contextualSpacing/>
        <w:rPr/>
      </w:pPr>
      <w:r>
        <w:rPr/>
        <w:t>Room history reading is intentionally limited so that the network is not saturated by long responses.</w:t>
      </w:r>
    </w:p>
    <w:p>
      <w:pPr>
        <w:pStyle w:val="ListBullet"/>
        <w:numPr>
          <w:ilvl w:val="0"/>
          <w:numId w:val="1"/>
        </w:numPr>
        <w:spacing w:before="0" w:after="40"/>
        <w:ind w:hanging="360" w:left="340"/>
        <w:contextualSpacing/>
        <w:rPr/>
      </w:pPr>
      <w:r>
        <w:rPr/>
        <w:t>Longer content is segmented into shorter chunks; this reduces the probability of loss and improves readability on constrained devices.</w:t>
      </w:r>
    </w:p>
    <w:p>
      <w:pPr>
        <w:pStyle w:val="ListBullet"/>
        <w:numPr>
          <w:ilvl w:val="0"/>
          <w:numId w:val="1"/>
        </w:numPr>
        <w:spacing w:before="0" w:after="40"/>
        <w:ind w:hanging="360" w:left="340"/>
        <w:contextualSpacing/>
        <w:rPr/>
      </w:pPr>
      <w:r>
        <w:rPr/>
        <w:t>Administrative replies are sent as private messages when appropriate to avoid cluttering the public channel.</w:t>
      </w:r>
    </w:p>
    <w:p>
      <w:pPr>
        <w:pStyle w:val="Normal"/>
        <w:rPr/>
      </w:pPr>
      <w:r>
        <w:rPr/>
        <w:t>These optimizations are not cosmetic. They are directly linked to the radio constraints of LoRa: low throughput, limited payload size, and the risk of packet collision or loss when messages become too long.</w:t>
      </w:r>
    </w:p>
    <w:p>
      <w:pPr>
        <w:pStyle w:val="Heading2"/>
        <w:keepNext w:val="true"/>
        <w:rPr/>
      </w:pPr>
      <w:bookmarkStart w:id="29" w:name="__RefHeading___Toc2192_2766774698"/>
      <w:bookmarkEnd w:id="29"/>
      <w:r>
        <w:rPr/>
        <w:t>7.4 Deployment and operational robustness</w:t>
      </w:r>
    </w:p>
    <w:p>
      <w:pPr>
        <w:pStyle w:val="Normal"/>
        <w:rPr/>
      </w:pPr>
      <w:r>
        <w:rPr/>
        <w:t>After local development, the software suite was deployed onto the Raspberry Pi. A systemd service was configured so that the application starts automatically at boot and restarts after failure. This approach improves availability and aligns with the requirement that the Room Server must remain operational even after abrupt events.</w:t>
      </w:r>
    </w:p>
    <w:p>
      <w:pPr>
        <w:pStyle w:val="Normal"/>
        <w:rPr/>
      </w:pPr>
      <w:r>
        <w:rPr/>
        <w:t>A dedicated private channel was also configured to isolate the demonstrator from unrelated public traffic. This reduced interference during experiments and improved the stability of the validation sessions.</w:t>
      </w:r>
    </w:p>
    <w:p>
      <w:pPr>
        <w:pStyle w:val="Normal"/>
        <w:rPr/>
      </w:pPr>
      <w:r>
        <w:rPr/>
      </w:r>
      <w:r>
        <w:br w:type="page"/>
      </w:r>
    </w:p>
    <w:p>
      <w:pPr>
        <w:pStyle w:val="Heading1"/>
        <w:keepNext w:val="true"/>
        <w:spacing w:before="0" w:after="0"/>
        <w:rPr/>
      </w:pPr>
      <w:bookmarkStart w:id="30" w:name="__RefHeading___Toc2194_2766774698"/>
      <w:bookmarkEnd w:id="30"/>
      <w:r>
        <w:rPr/>
        <w:t>8. Tests, Validation, and Observed Results</w:t>
      </w:r>
    </w:p>
    <w:p>
      <w:pPr>
        <w:pStyle w:val="Heading2"/>
        <w:keepNext w:val="true"/>
        <w:rPr/>
      </w:pPr>
      <w:bookmarkStart w:id="31" w:name="__RefHeading___Toc2196_2766774698"/>
      <w:bookmarkEnd w:id="31"/>
      <w:r>
        <w:rPr/>
        <w:t>8.1 Validation strategy</w:t>
      </w:r>
    </w:p>
    <w:p>
      <w:pPr>
        <w:pStyle w:val="Normal"/>
        <w:rPr/>
      </w:pPr>
      <w:r>
        <w:rPr/>
        <w:t>Validation was carried out progressively, first in a local mock environment and then on real hardware. The objective was not only to verify nominal behavior but also to confirm that the system remained coherent after reboot, database reset, USB disconnection, and background execution.</w:t>
      </w:r>
    </w:p>
    <w:p>
      <w:pPr>
        <w:pStyle w:val="Heading2"/>
        <w:keepNext w:val="true"/>
        <w:rPr/>
      </w:pPr>
      <w:bookmarkStart w:id="32" w:name="__RefHeading___Toc2198_2766774698"/>
      <w:bookmarkEnd w:id="32"/>
      <w:r>
        <w:rPr/>
        <w:t>8.2 Main test scenarios</w:t>
      </w:r>
    </w:p>
    <w:tbl>
      <w:tblPr>
        <w:tblStyle w:val="TableGrid"/>
        <w:tblW w:w="941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53"/>
        <w:gridCol w:w="2353"/>
        <w:gridCol w:w="2353"/>
        <w:gridCol w:w="2352"/>
      </w:tblGrid>
      <w:tr>
        <w:trPr/>
        <w:tc>
          <w:tcPr>
            <w:tcW w:w="2353" w:type="dxa"/>
            <w:tcBorders/>
            <w:shd w:fill="D9EAF7"/>
          </w:tcPr>
          <w:p>
            <w:pPr>
              <w:pStyle w:val="Normal"/>
              <w:widowControl/>
              <w:spacing w:before="0" w:after="120"/>
              <w:jc w:val="center"/>
              <w:rPr>
                <w:rFonts w:cs=""/>
                <w:kern w:val="0"/>
                <w:szCs w:val="22"/>
                <w:lang w:val="en-US" w:eastAsia="en-US" w:bidi="ar-SA"/>
              </w:rPr>
            </w:pPr>
            <w:r>
              <w:rPr>
                <w:rFonts w:cs=""/>
                <w:b/>
                <w:kern w:val="0"/>
                <w:szCs w:val="22"/>
                <w:lang w:val="en-US" w:eastAsia="en-US" w:bidi="ar-SA"/>
              </w:rPr>
              <w:t>Scenario</w:t>
            </w:r>
          </w:p>
        </w:tc>
        <w:tc>
          <w:tcPr>
            <w:tcW w:w="2353" w:type="dxa"/>
            <w:tcBorders/>
            <w:shd w:fill="D9EAF7"/>
          </w:tcPr>
          <w:p>
            <w:pPr>
              <w:pStyle w:val="Normal"/>
              <w:widowControl/>
              <w:spacing w:before="0" w:after="120"/>
              <w:jc w:val="center"/>
              <w:rPr>
                <w:rFonts w:cs=""/>
                <w:kern w:val="0"/>
                <w:szCs w:val="22"/>
                <w:lang w:val="en-US" w:eastAsia="en-US" w:bidi="ar-SA"/>
              </w:rPr>
            </w:pPr>
            <w:r>
              <w:rPr>
                <w:rFonts w:cs=""/>
                <w:b/>
                <w:kern w:val="0"/>
                <w:szCs w:val="22"/>
                <w:lang w:val="en-US" w:eastAsia="en-US" w:bidi="ar-SA"/>
              </w:rPr>
              <w:t>Goal</w:t>
            </w:r>
          </w:p>
        </w:tc>
        <w:tc>
          <w:tcPr>
            <w:tcW w:w="2353" w:type="dxa"/>
            <w:tcBorders/>
            <w:shd w:fill="D9EAF7"/>
          </w:tcPr>
          <w:p>
            <w:pPr>
              <w:pStyle w:val="Normal"/>
              <w:widowControl/>
              <w:spacing w:before="0" w:after="120"/>
              <w:jc w:val="center"/>
              <w:rPr>
                <w:rFonts w:cs=""/>
                <w:kern w:val="0"/>
                <w:szCs w:val="22"/>
                <w:lang w:val="en-US" w:eastAsia="en-US" w:bidi="ar-SA"/>
              </w:rPr>
            </w:pPr>
            <w:r>
              <w:rPr>
                <w:rFonts w:cs=""/>
                <w:b/>
                <w:kern w:val="0"/>
                <w:szCs w:val="22"/>
                <w:lang w:val="en-US" w:eastAsia="en-US" w:bidi="ar-SA"/>
              </w:rPr>
              <w:t>Expected result</w:t>
            </w:r>
          </w:p>
        </w:tc>
        <w:tc>
          <w:tcPr>
            <w:tcW w:w="2352" w:type="dxa"/>
            <w:tcBorders/>
            <w:shd w:fill="D9EAF7"/>
          </w:tcPr>
          <w:p>
            <w:pPr>
              <w:pStyle w:val="Normal"/>
              <w:widowControl/>
              <w:spacing w:before="0" w:after="120"/>
              <w:jc w:val="center"/>
              <w:rPr>
                <w:rFonts w:cs=""/>
                <w:kern w:val="0"/>
                <w:szCs w:val="22"/>
                <w:lang w:val="en-US" w:eastAsia="en-US" w:bidi="ar-SA"/>
              </w:rPr>
            </w:pPr>
            <w:r>
              <w:rPr>
                <w:rFonts w:cs=""/>
                <w:b/>
                <w:kern w:val="0"/>
                <w:szCs w:val="22"/>
                <w:lang w:val="en-US" w:eastAsia="en-US" w:bidi="ar-SA"/>
              </w:rPr>
              <w:t>Observed status</w:t>
            </w:r>
          </w:p>
        </w:tc>
      </w:tr>
      <w:tr>
        <w:trPr/>
        <w:tc>
          <w:tcPr>
            <w:tcW w:w="2353"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Create room</w:t>
            </w:r>
          </w:p>
        </w:tc>
        <w:tc>
          <w:tcPr>
            <w:tcW w:w="2353"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Check basic command execution</w:t>
            </w:r>
          </w:p>
        </w:tc>
        <w:tc>
          <w:tcPr>
            <w:tcW w:w="2353"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Server acknowledges room creation</w:t>
            </w:r>
          </w:p>
        </w:tc>
        <w:tc>
          <w:tcPr>
            <w:tcW w:w="2352" w:type="dxa"/>
            <w:tcBorders/>
            <w:tcMar>
              <w:top w:w="70" w:type="dxa"/>
              <w:left w:w="100" w:type="dxa"/>
              <w:bottom w:w="70" w:type="dxa"/>
              <w:right w:w="100" w:type="dxa"/>
            </w:tcMar>
          </w:tcPr>
          <w:p>
            <w:pPr>
              <w:pStyle w:val="Normal"/>
              <w:widowControl/>
              <w:spacing w:before="0" w:after="120"/>
              <w:jc w:val="center"/>
              <w:rPr>
                <w:rFonts w:cs=""/>
                <w:kern w:val="0"/>
                <w:szCs w:val="22"/>
                <w:lang w:val="en-US" w:eastAsia="en-US" w:bidi="ar-SA"/>
              </w:rPr>
            </w:pPr>
            <w:r>
              <w:rPr>
                <w:rFonts w:cs=""/>
                <w:kern w:val="0"/>
                <w:szCs w:val="22"/>
                <w:lang w:val="en-US" w:eastAsia="en-US" w:bidi="ar-SA"/>
              </w:rPr>
              <w:t>Validated</w:t>
            </w:r>
          </w:p>
        </w:tc>
      </w:tr>
      <w:tr>
        <w:trPr/>
        <w:tc>
          <w:tcPr>
            <w:tcW w:w="2353"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Post message</w:t>
            </w:r>
          </w:p>
        </w:tc>
        <w:tc>
          <w:tcPr>
            <w:tcW w:w="2353"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Check storage path</w:t>
            </w:r>
          </w:p>
        </w:tc>
        <w:tc>
          <w:tcPr>
            <w:tcW w:w="2353"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Message stored in the selected room</w:t>
            </w:r>
          </w:p>
        </w:tc>
        <w:tc>
          <w:tcPr>
            <w:tcW w:w="2352" w:type="dxa"/>
            <w:tcBorders/>
            <w:tcMar>
              <w:top w:w="70" w:type="dxa"/>
              <w:left w:w="100" w:type="dxa"/>
              <w:bottom w:w="70" w:type="dxa"/>
              <w:right w:w="100" w:type="dxa"/>
            </w:tcMar>
          </w:tcPr>
          <w:p>
            <w:pPr>
              <w:pStyle w:val="Normal"/>
              <w:widowControl/>
              <w:spacing w:before="0" w:after="120"/>
              <w:jc w:val="center"/>
              <w:rPr>
                <w:rFonts w:cs=""/>
                <w:kern w:val="0"/>
                <w:szCs w:val="22"/>
                <w:lang w:val="en-US" w:eastAsia="en-US" w:bidi="ar-SA"/>
              </w:rPr>
            </w:pPr>
            <w:r>
              <w:rPr>
                <w:rFonts w:cs=""/>
                <w:kern w:val="0"/>
                <w:szCs w:val="22"/>
                <w:lang w:val="en-US" w:eastAsia="en-US" w:bidi="ar-SA"/>
              </w:rPr>
              <w:t>Validated</w:t>
            </w:r>
          </w:p>
        </w:tc>
      </w:tr>
      <w:tr>
        <w:trPr/>
        <w:tc>
          <w:tcPr>
            <w:tcW w:w="2353"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Read history</w:t>
            </w:r>
          </w:p>
        </w:tc>
        <w:tc>
          <w:tcPr>
            <w:tcW w:w="2353"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Check retrieval and formatting</w:t>
            </w:r>
          </w:p>
        </w:tc>
        <w:tc>
          <w:tcPr>
            <w:tcW w:w="2353"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Recent messages returned in concise form</w:t>
            </w:r>
          </w:p>
        </w:tc>
        <w:tc>
          <w:tcPr>
            <w:tcW w:w="2352" w:type="dxa"/>
            <w:tcBorders/>
            <w:tcMar>
              <w:top w:w="70" w:type="dxa"/>
              <w:left w:w="100" w:type="dxa"/>
              <w:bottom w:w="70" w:type="dxa"/>
              <w:right w:w="100" w:type="dxa"/>
            </w:tcMar>
          </w:tcPr>
          <w:p>
            <w:pPr>
              <w:pStyle w:val="Normal"/>
              <w:widowControl/>
              <w:spacing w:before="0" w:after="120"/>
              <w:jc w:val="center"/>
              <w:rPr>
                <w:rFonts w:cs=""/>
                <w:kern w:val="0"/>
                <w:szCs w:val="22"/>
                <w:lang w:val="en-US" w:eastAsia="en-US" w:bidi="ar-SA"/>
              </w:rPr>
            </w:pPr>
            <w:r>
              <w:rPr>
                <w:rFonts w:cs=""/>
                <w:kern w:val="0"/>
                <w:szCs w:val="22"/>
                <w:lang w:val="en-US" w:eastAsia="en-US" w:bidi="ar-SA"/>
              </w:rPr>
              <w:t>Validated</w:t>
            </w:r>
          </w:p>
        </w:tc>
      </w:tr>
      <w:tr>
        <w:trPr/>
        <w:tc>
          <w:tcPr>
            <w:tcW w:w="2353"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Restart persistence</w:t>
            </w:r>
          </w:p>
        </w:tc>
        <w:tc>
          <w:tcPr>
            <w:tcW w:w="2353"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Check data survival after reboot</w:t>
            </w:r>
          </w:p>
        </w:tc>
        <w:tc>
          <w:tcPr>
            <w:tcW w:w="2353"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Rooms and messages remain available</w:t>
            </w:r>
          </w:p>
        </w:tc>
        <w:tc>
          <w:tcPr>
            <w:tcW w:w="2352" w:type="dxa"/>
            <w:tcBorders/>
            <w:tcMar>
              <w:top w:w="70" w:type="dxa"/>
              <w:left w:w="100" w:type="dxa"/>
              <w:bottom w:w="70" w:type="dxa"/>
              <w:right w:w="100" w:type="dxa"/>
            </w:tcMar>
          </w:tcPr>
          <w:p>
            <w:pPr>
              <w:pStyle w:val="Normal"/>
              <w:widowControl/>
              <w:spacing w:before="0" w:after="120"/>
              <w:jc w:val="center"/>
              <w:rPr>
                <w:rFonts w:cs=""/>
                <w:kern w:val="0"/>
                <w:szCs w:val="22"/>
                <w:lang w:val="en-US" w:eastAsia="en-US" w:bidi="ar-SA"/>
              </w:rPr>
            </w:pPr>
            <w:r>
              <w:rPr>
                <w:rFonts w:cs=""/>
                <w:kern w:val="0"/>
                <w:szCs w:val="22"/>
                <w:lang w:val="en-US" w:eastAsia="en-US" w:bidi="ar-SA"/>
              </w:rPr>
              <w:t>Validated</w:t>
            </w:r>
          </w:p>
        </w:tc>
      </w:tr>
      <w:tr>
        <w:trPr/>
        <w:tc>
          <w:tcPr>
            <w:tcW w:w="2353"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USB disconnection</w:t>
            </w:r>
          </w:p>
        </w:tc>
        <w:tc>
          <w:tcPr>
            <w:tcW w:w="2353"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Check recovery strategy</w:t>
            </w:r>
          </w:p>
        </w:tc>
        <w:tc>
          <w:tcPr>
            <w:tcW w:w="2353"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Server exits cleanly and restarts under systemd</w:t>
            </w:r>
          </w:p>
        </w:tc>
        <w:tc>
          <w:tcPr>
            <w:tcW w:w="2352" w:type="dxa"/>
            <w:tcBorders/>
            <w:tcMar>
              <w:top w:w="70" w:type="dxa"/>
              <w:left w:w="100" w:type="dxa"/>
              <w:bottom w:w="70" w:type="dxa"/>
              <w:right w:w="100" w:type="dxa"/>
            </w:tcMar>
          </w:tcPr>
          <w:p>
            <w:pPr>
              <w:pStyle w:val="Normal"/>
              <w:widowControl/>
              <w:spacing w:before="0" w:after="120"/>
              <w:jc w:val="center"/>
              <w:rPr>
                <w:rFonts w:cs=""/>
                <w:kern w:val="0"/>
                <w:szCs w:val="22"/>
                <w:lang w:val="en-US" w:eastAsia="en-US" w:bidi="ar-SA"/>
              </w:rPr>
            </w:pPr>
            <w:r>
              <w:rPr>
                <w:rFonts w:cs=""/>
                <w:kern w:val="0"/>
                <w:szCs w:val="22"/>
                <w:lang w:val="en-US" w:eastAsia="en-US" w:bidi="ar-SA"/>
              </w:rPr>
              <w:t>Validated</w:t>
            </w:r>
          </w:p>
        </w:tc>
      </w:tr>
      <w:tr>
        <w:trPr/>
        <w:tc>
          <w:tcPr>
            <w:tcW w:w="2353"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Private channel configuration</w:t>
            </w:r>
          </w:p>
        </w:tc>
        <w:tc>
          <w:tcPr>
            <w:tcW w:w="2353"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Check isolation from external traffic</w:t>
            </w:r>
          </w:p>
        </w:tc>
        <w:tc>
          <w:tcPr>
            <w:tcW w:w="2353" w:type="dxa"/>
            <w:tcBorders/>
            <w:tcMar>
              <w:top w:w="70" w:type="dxa"/>
              <w:left w:w="100" w:type="dxa"/>
              <w:bottom w:w="70" w:type="dxa"/>
              <w:right w:w="100" w:type="dxa"/>
            </w:tcMar>
          </w:tcPr>
          <w:p>
            <w:pPr>
              <w:pStyle w:val="Normal"/>
              <w:widowControl/>
              <w:spacing w:before="0" w:after="120"/>
              <w:rPr>
                <w:rFonts w:cs=""/>
                <w:kern w:val="0"/>
                <w:szCs w:val="22"/>
                <w:lang w:val="en-US" w:eastAsia="en-US" w:bidi="ar-SA"/>
              </w:rPr>
            </w:pPr>
            <w:r>
              <w:rPr>
                <w:rFonts w:cs=""/>
                <w:kern w:val="0"/>
                <w:szCs w:val="22"/>
                <w:lang w:val="en-US" w:eastAsia="en-US" w:bidi="ar-SA"/>
              </w:rPr>
              <w:t>Only correctly configured nodes interact</w:t>
            </w:r>
          </w:p>
        </w:tc>
        <w:tc>
          <w:tcPr>
            <w:tcW w:w="2352" w:type="dxa"/>
            <w:tcBorders/>
            <w:tcMar>
              <w:top w:w="70" w:type="dxa"/>
              <w:left w:w="100" w:type="dxa"/>
              <w:bottom w:w="70" w:type="dxa"/>
              <w:right w:w="100" w:type="dxa"/>
            </w:tcMar>
          </w:tcPr>
          <w:p>
            <w:pPr>
              <w:pStyle w:val="Normal"/>
              <w:widowControl/>
              <w:spacing w:before="0" w:after="120"/>
              <w:jc w:val="center"/>
              <w:rPr>
                <w:rFonts w:cs=""/>
                <w:kern w:val="0"/>
                <w:szCs w:val="22"/>
                <w:lang w:val="en-US" w:eastAsia="en-US" w:bidi="ar-SA"/>
              </w:rPr>
            </w:pPr>
            <w:r>
              <w:rPr>
                <w:rFonts w:cs=""/>
                <w:kern w:val="0"/>
                <w:szCs w:val="22"/>
                <w:lang w:val="en-US" w:eastAsia="en-US" w:bidi="ar-SA"/>
              </w:rPr>
              <w:t>Validated</w:t>
            </w:r>
          </w:p>
        </w:tc>
      </w:tr>
    </w:tbl>
    <w:p>
      <w:pPr>
        <w:pStyle w:val="Heading2"/>
        <w:keepNext w:val="true"/>
        <w:rPr/>
      </w:pPr>
      <w:bookmarkStart w:id="33" w:name="__RefHeading___Toc2200_2766774698"/>
      <w:bookmarkEnd w:id="33"/>
      <w:r>
        <w:rPr/>
        <w:t>8.3 Limits of the validation campaign</w:t>
      </w:r>
    </w:p>
    <w:p>
      <w:pPr>
        <w:pStyle w:val="Normal"/>
        <w:rPr/>
      </w:pPr>
      <w:r>
        <w:rPr/>
        <w:t>The validation campaign confirmed the functional objectives of the demonstrator, but it remained mostly qualitative rather than statistically exhaustive. For example, we did not produce a large dataset of latency measurements under many simultaneous clients. This limitation is mainly due to time constraints and the practical complexity of repeating controlled radio experiments.</w:t>
      </w:r>
    </w:p>
    <w:p>
      <w:pPr>
        <w:pStyle w:val="Heading2"/>
        <w:keepNext w:val="true"/>
        <w:rPr/>
      </w:pPr>
      <w:bookmarkStart w:id="34" w:name="__RefHeading___Toc2202_2766774698"/>
      <w:bookmarkEnd w:id="34"/>
      <w:r>
        <w:rPr/>
        <w:t>8.4 What was effectively demonstrated</w:t>
      </w:r>
    </w:p>
    <w:p>
      <w:pPr>
        <w:pStyle w:val="Normal"/>
        <w:rPr/>
      </w:pPr>
      <w:r>
        <w:rPr/>
        <w:t>Despite these limits, the project reached a meaningful maturity level. The team demonstrated that a Raspberry Pi-based node can extend Meshtastic with persistent rooms, command-based interaction, and controlled recovery after failure. This validates the core engineering idea behind the Room Server.</w:t>
      </w:r>
    </w:p>
    <w:p>
      <w:pPr>
        <w:pStyle w:val="Normal"/>
        <w:rPr/>
      </w:pPr>
      <w:r>
        <w:rPr/>
      </w:r>
      <w:r>
        <w:br w:type="page"/>
      </w:r>
    </w:p>
    <w:p>
      <w:pPr>
        <w:pStyle w:val="Heading1"/>
        <w:keepNext w:val="true"/>
        <w:spacing w:before="0" w:after="0"/>
        <w:rPr/>
      </w:pPr>
      <w:bookmarkStart w:id="35" w:name="__RefHeading___Toc2204_2766774698"/>
      <w:bookmarkEnd w:id="35"/>
      <w:r>
        <w:rPr/>
        <w:t>9. Impacts, Lessons Learned, and Future Work</w:t>
      </w:r>
    </w:p>
    <w:p>
      <w:pPr>
        <w:pStyle w:val="Heading2"/>
        <w:keepNext w:val="true"/>
        <w:rPr/>
      </w:pPr>
      <w:bookmarkStart w:id="36" w:name="__RefHeading___Toc2206_2766774698"/>
      <w:bookmarkEnd w:id="36"/>
      <w:r>
        <w:rPr/>
        <w:t>9.1 Project impacts</w:t>
      </w:r>
    </w:p>
    <w:p>
      <w:pPr>
        <w:pStyle w:val="Normal"/>
        <w:rPr/>
      </w:pPr>
      <w:r>
        <w:rPr/>
        <w:t>From a technical point of view, the project demonstrates a practical use case for LoRa mesh networking beyond plain broadcast messaging. By adding a room-oriented application layer, the system makes the network more usable for structured exchanges. The meeting report also emphasized the potential relevance of such a service in isolated zones or emergency contexts where conventional telecommunications may be unavailable.</w:t>
      </w:r>
    </w:p>
    <w:p>
      <w:pPr>
        <w:pStyle w:val="Heading2"/>
        <w:keepNext w:val="true"/>
        <w:rPr/>
      </w:pPr>
      <w:bookmarkStart w:id="37" w:name="__RefHeading___Toc2208_2766774698"/>
      <w:bookmarkEnd w:id="37"/>
      <w:r>
        <w:rPr/>
        <w:t>9.2 Lessons learned</w:t>
      </w:r>
    </w:p>
    <w:p>
      <w:pPr>
        <w:pStyle w:val="ListBullet"/>
        <w:numPr>
          <w:ilvl w:val="0"/>
          <w:numId w:val="1"/>
        </w:numPr>
        <w:spacing w:before="0" w:after="40"/>
        <w:ind w:hanging="360" w:left="340"/>
        <w:contextualSpacing/>
        <w:rPr/>
      </w:pPr>
      <w:r>
        <w:rPr/>
        <w:t>Embedded projects are strongly influenced by hardware details such as power supply quality and serial device behavior.</w:t>
      </w:r>
    </w:p>
    <w:p>
      <w:pPr>
        <w:pStyle w:val="ListBullet"/>
        <w:numPr>
          <w:ilvl w:val="0"/>
          <w:numId w:val="1"/>
        </w:numPr>
        <w:spacing w:before="0" w:after="40"/>
        <w:ind w:hanging="360" w:left="340"/>
        <w:contextualSpacing/>
        <w:rPr/>
      </w:pPr>
      <w:r>
        <w:rPr/>
        <w:t>Low-bandwidth systems require concise protocols and disciplined message design.</w:t>
      </w:r>
    </w:p>
    <w:p>
      <w:pPr>
        <w:pStyle w:val="ListBullet"/>
        <w:numPr>
          <w:ilvl w:val="0"/>
          <w:numId w:val="1"/>
        </w:numPr>
        <w:spacing w:before="0" w:after="40"/>
        <w:ind w:hanging="360" w:left="340"/>
        <w:contextualSpacing/>
        <w:rPr/>
      </w:pPr>
      <w:r>
        <w:rPr/>
        <w:t>A modest but reliable architecture is often preferable to a feature-rich but fragile implementation.</w:t>
      </w:r>
    </w:p>
    <w:p>
      <w:pPr>
        <w:pStyle w:val="ListBullet"/>
        <w:numPr>
          <w:ilvl w:val="0"/>
          <w:numId w:val="1"/>
        </w:numPr>
        <w:spacing w:before="0" w:after="40"/>
        <w:ind w:hanging="360" w:left="340"/>
        <w:contextualSpacing/>
        <w:rPr/>
      </w:pPr>
      <w:r>
        <w:rPr/>
        <w:t>Continuous reporting makes it easier to explain design choices and justify trade-offs at the end of the project.</w:t>
      </w:r>
    </w:p>
    <w:p>
      <w:pPr>
        <w:pStyle w:val="Heading2"/>
        <w:keepNext w:val="true"/>
        <w:rPr/>
      </w:pPr>
      <w:bookmarkStart w:id="38" w:name="__RefHeading___Toc2210_2766774698"/>
      <w:bookmarkEnd w:id="38"/>
      <w:r>
        <w:rPr/>
        <w:t>9.3 Possible extensions</w:t>
      </w:r>
    </w:p>
    <w:p>
      <w:pPr>
        <w:pStyle w:val="ListBullet"/>
        <w:numPr>
          <w:ilvl w:val="0"/>
          <w:numId w:val="1"/>
        </w:numPr>
        <w:spacing w:before="0" w:after="40"/>
        <w:ind w:hanging="360" w:left="340"/>
        <w:contextualSpacing/>
        <w:rPr/>
      </w:pPr>
      <w:r>
        <w:rPr/>
        <w:t>User rights and administration roles for private or restricted rooms.</w:t>
      </w:r>
    </w:p>
    <w:p>
      <w:pPr>
        <w:pStyle w:val="ListBullet"/>
        <w:numPr>
          <w:ilvl w:val="0"/>
          <w:numId w:val="1"/>
        </w:numPr>
        <w:spacing w:before="0" w:after="40"/>
        <w:ind w:hanging="360" w:left="340"/>
        <w:contextualSpacing/>
        <w:rPr/>
      </w:pPr>
      <w:r>
        <w:rPr/>
        <w:t>Local web interface hosted on the Raspberry Pi.</w:t>
      </w:r>
    </w:p>
    <w:p>
      <w:pPr>
        <w:pStyle w:val="ListBullet"/>
        <w:numPr>
          <w:ilvl w:val="0"/>
          <w:numId w:val="1"/>
        </w:numPr>
        <w:spacing w:before="0" w:after="40"/>
        <w:ind w:hanging="360" w:left="340"/>
        <w:contextualSpacing/>
        <w:rPr/>
      </w:pPr>
      <w:r>
        <w:rPr/>
        <w:t>Multiple Room Server synchronization or replication.</w:t>
      </w:r>
    </w:p>
    <w:p>
      <w:pPr>
        <w:pStyle w:val="ListBullet"/>
        <w:numPr>
          <w:ilvl w:val="0"/>
          <w:numId w:val="1"/>
        </w:numPr>
        <w:spacing w:before="0" w:after="40"/>
        <w:ind w:hanging="360" w:left="340"/>
        <w:contextualSpacing/>
        <w:rPr/>
      </w:pPr>
      <w:r>
        <w:rPr/>
        <w:t>Usage statistics and monitoring dashboard.</w:t>
      </w:r>
    </w:p>
    <w:p>
      <w:pPr>
        <w:pStyle w:val="ListBullet"/>
        <w:numPr>
          <w:ilvl w:val="0"/>
          <w:numId w:val="1"/>
        </w:numPr>
        <w:spacing w:before="0" w:after="40"/>
        <w:ind w:hanging="360" w:left="340"/>
        <w:contextualSpacing/>
        <w:rPr/>
      </w:pPr>
      <w:r>
        <w:rPr/>
        <w:t>More quantitative performance measurements under controlled radio conditions.</w:t>
      </w:r>
    </w:p>
    <w:p>
      <w:pPr>
        <w:pStyle w:val="Normal"/>
        <w:rPr/>
      </w:pPr>
      <w:r>
        <w:rPr/>
      </w:r>
      <w:r>
        <w:br w:type="page"/>
      </w:r>
    </w:p>
    <w:p>
      <w:pPr>
        <w:pStyle w:val="Heading1"/>
        <w:keepNext w:val="true"/>
        <w:spacing w:before="0" w:after="0"/>
        <w:rPr/>
      </w:pPr>
      <w:bookmarkStart w:id="39" w:name="__RefHeading___Toc2212_2766774698"/>
      <w:bookmarkEnd w:id="39"/>
      <w:r>
        <w:rPr/>
        <w:t>10. Conclusion</w:t>
      </w:r>
    </w:p>
    <w:p>
      <w:pPr>
        <w:pStyle w:val="Normal"/>
        <w:rPr/>
      </w:pPr>
      <w:r>
        <w:rPr/>
        <w:t>This project achieved its main goal: designing and implementing a Meshtastic Room Server able to manage rooms, store message history, and keep its state after restart. The resulting demonstrator combines a Raspberry Pi, a Wio-E5 LoRa module, a modular Python code base, and an SQLite database into a coherent embedded communication service.</w:t>
      </w:r>
    </w:p>
    <w:p>
      <w:pPr>
        <w:pStyle w:val="Normal"/>
        <w:rPr/>
      </w:pPr>
      <w:r>
        <w:rPr/>
        <w:t>The work also illustrates an important engineering principle: in constrained environments, system value does not come from complexity but from choosing the right compromises. By focusing on persistence, robustness, concise communication, and deployment realism, the project produced a result that is both technically relevant and demonstrable.</w:t>
      </w:r>
    </w:p>
    <w:p>
      <w:pPr>
        <w:pStyle w:val="Normal"/>
        <w:rPr/>
      </w:pPr>
      <w:r>
        <w:rPr/>
      </w:r>
      <w:r>
        <w:br w:type="page"/>
      </w:r>
    </w:p>
    <w:p>
      <w:pPr>
        <w:pStyle w:val="Heading1"/>
        <w:keepNext w:val="true"/>
        <w:spacing w:before="0" w:after="0"/>
        <w:rPr/>
      </w:pPr>
      <w:bookmarkStart w:id="40" w:name="__RefHeading___Toc2214_2766774698"/>
      <w:bookmarkEnd w:id="40"/>
      <w:r>
        <w:rPr/>
        <w:t>Bibliography and Sources</w:t>
      </w:r>
    </w:p>
    <w:p>
      <w:pPr>
        <w:pStyle w:val="ListBullet"/>
        <w:numPr>
          <w:ilvl w:val="0"/>
          <w:numId w:val="1"/>
        </w:numPr>
        <w:spacing w:before="0" w:after="40"/>
        <w:ind w:hanging="360" w:left="340"/>
        <w:contextualSpacing/>
        <w:rPr/>
      </w:pPr>
      <w:r>
        <w:rPr/>
        <w:t>Project brief: Meshtastic LoRa Room Server subject sheet.</w:t>
      </w:r>
    </w:p>
    <w:p>
      <w:pPr>
        <w:pStyle w:val="ListBullet"/>
        <w:numPr>
          <w:ilvl w:val="0"/>
          <w:numId w:val="1"/>
        </w:numPr>
        <w:spacing w:before="0" w:after="40"/>
        <w:ind w:hanging="360" w:left="340"/>
        <w:contextualSpacing/>
        <w:rPr/>
      </w:pPr>
      <w:r>
        <w:rPr/>
        <w:t>Technical architecture note and implementation guide produced during the project.</w:t>
      </w:r>
    </w:p>
    <w:p>
      <w:pPr>
        <w:pStyle w:val="ListBullet"/>
        <w:numPr>
          <w:ilvl w:val="0"/>
          <w:numId w:val="1"/>
        </w:numPr>
        <w:spacing w:before="0" w:after="40"/>
        <w:ind w:hanging="360" w:left="340"/>
        <w:contextualSpacing/>
        <w:rPr/>
      </w:pPr>
      <w:r>
        <w:rPr/>
        <w:t>Weekly progress reports and client meeting report.</w:t>
      </w:r>
    </w:p>
    <w:p>
      <w:pPr>
        <w:pStyle w:val="ListBullet"/>
        <w:numPr>
          <w:ilvl w:val="0"/>
          <w:numId w:val="1"/>
        </w:numPr>
        <w:spacing w:before="0" w:after="40"/>
        <w:ind w:hanging="360" w:left="340"/>
        <w:contextualSpacing/>
        <w:rPr/>
      </w:pPr>
      <w:r>
        <w:rPr/>
        <w:t>Meshtastic tooling and command-line usage observed during deployment and testing.</w:t>
      </w:r>
    </w:p>
    <w:p>
      <w:pPr>
        <w:pStyle w:val="ListBullet"/>
        <w:numPr>
          <w:ilvl w:val="0"/>
          <w:numId w:val="1"/>
        </w:numPr>
        <w:spacing w:before="0" w:after="40"/>
        <w:ind w:hanging="360" w:left="340"/>
        <w:contextualSpacing/>
        <w:rPr/>
      </w:pPr>
      <w:r>
        <w:rPr/>
        <w:t>Project management writing guidelines provided by the supervisor.</w:t>
      </w:r>
    </w:p>
    <w:p>
      <w:pPr>
        <w:pStyle w:val="Normal"/>
        <w:rPr/>
      </w:pPr>
      <w:r>
        <w:rPr/>
        <w:t>The references above correspond to the internal project documents and tools that directly informed this report. Additional external technical documentation may be added later if a formal bibliography in APA style is required for the final submission package.</w:t>
      </w:r>
    </w:p>
    <w:p>
      <w:pPr>
        <w:pStyle w:val="Normal"/>
        <w:rPr/>
      </w:pPr>
      <w:r>
        <w:rPr/>
      </w:r>
      <w:r>
        <w:br w:type="page"/>
      </w:r>
    </w:p>
    <w:p>
      <w:pPr>
        <w:pStyle w:val="Heading1"/>
        <w:keepNext w:val="true"/>
        <w:spacing w:before="0" w:after="0"/>
        <w:rPr/>
      </w:pPr>
      <w:bookmarkStart w:id="41" w:name="__RefHeading___Toc2216_2766774698"/>
      <w:bookmarkEnd w:id="41"/>
      <w:r>
        <w:rPr/>
        <w:t>Appendices</w:t>
      </w:r>
    </w:p>
    <w:p>
      <w:pPr>
        <w:pStyle w:val="Heading2"/>
        <w:keepNext w:val="true"/>
        <w:rPr/>
      </w:pPr>
      <w:bookmarkStart w:id="42" w:name="__RefHeading___Toc2218_2766774698"/>
      <w:bookmarkEnd w:id="42"/>
      <w:r>
        <w:rPr/>
        <w:t>Appendix A - Example command set</w:t>
      </w:r>
    </w:p>
    <w:p>
      <w:pPr>
        <w:pStyle w:val="Normal"/>
        <w:spacing w:before="0" w:after="40"/>
        <w:ind w:left="454"/>
        <w:rPr/>
      </w:pPr>
      <w:r>
        <w:rPr>
          <w:rFonts w:ascii="Courier New" w:hAnsi="Courier New"/>
          <w:sz w:val="21"/>
        </w:rPr>
        <w:t>/room create ProjectAlpha</w:t>
      </w:r>
    </w:p>
    <w:p>
      <w:pPr>
        <w:pStyle w:val="Normal"/>
        <w:spacing w:before="0" w:after="40"/>
        <w:ind w:left="454"/>
        <w:rPr/>
      </w:pPr>
      <w:r>
        <w:rPr>
          <w:rFonts w:ascii="Courier New" w:hAnsi="Courier New"/>
          <w:sz w:val="21"/>
        </w:rPr>
        <w:t>/room list</w:t>
      </w:r>
    </w:p>
    <w:p>
      <w:pPr>
        <w:pStyle w:val="Normal"/>
        <w:spacing w:before="0" w:after="40"/>
        <w:ind w:left="454"/>
        <w:rPr/>
      </w:pPr>
      <w:r>
        <w:rPr>
          <w:rFonts w:ascii="Courier New" w:hAnsi="Courier New"/>
          <w:sz w:val="21"/>
        </w:rPr>
        <w:t>/room post ProjectAlpha Hello Team</w:t>
      </w:r>
    </w:p>
    <w:p>
      <w:pPr>
        <w:pStyle w:val="Normal"/>
        <w:spacing w:before="0" w:after="40"/>
        <w:ind w:left="454"/>
        <w:rPr/>
      </w:pPr>
      <w:r>
        <w:rPr>
          <w:rFonts w:ascii="Courier New" w:hAnsi="Courier New"/>
          <w:sz w:val="21"/>
        </w:rPr>
        <w:t>/room read ProjectAlpha 5</w:t>
      </w:r>
    </w:p>
    <w:p>
      <w:pPr>
        <w:pStyle w:val="Heading2"/>
        <w:keepNext w:val="true"/>
        <w:rPr/>
      </w:pPr>
      <w:bookmarkStart w:id="43" w:name="__RefHeading___Toc2220_2766774698"/>
      <w:bookmarkEnd w:id="43"/>
      <w:r>
        <w:rPr/>
        <w:t>Appendix B - Main deliverables</w:t>
      </w:r>
    </w:p>
    <w:p>
      <w:pPr>
        <w:pStyle w:val="ListBullet"/>
        <w:numPr>
          <w:ilvl w:val="0"/>
          <w:numId w:val="1"/>
        </w:numPr>
        <w:spacing w:before="0" w:after="40"/>
        <w:ind w:hanging="360" w:left="340"/>
        <w:contextualSpacing/>
        <w:rPr/>
      </w:pPr>
      <w:r>
        <w:rPr/>
        <w:t>Python source code for the Room Server and test client.</w:t>
      </w:r>
    </w:p>
    <w:p>
      <w:pPr>
        <w:pStyle w:val="ListBullet"/>
        <w:numPr>
          <w:ilvl w:val="0"/>
          <w:numId w:val="1"/>
        </w:numPr>
        <w:spacing w:before="0" w:after="40"/>
        <w:ind w:hanging="360" w:left="340"/>
        <w:contextualSpacing/>
        <w:rPr/>
      </w:pPr>
      <w:r>
        <w:rPr/>
        <w:t>Technical architecture note.</w:t>
      </w:r>
    </w:p>
    <w:p>
      <w:pPr>
        <w:pStyle w:val="ListBullet"/>
        <w:numPr>
          <w:ilvl w:val="0"/>
          <w:numId w:val="1"/>
        </w:numPr>
        <w:spacing w:before="0" w:after="40"/>
        <w:ind w:hanging="360" w:left="340"/>
        <w:contextualSpacing/>
        <w:rPr/>
      </w:pPr>
      <w:r>
        <w:rPr/>
        <w:t>Weekly progress reports.</w:t>
      </w:r>
    </w:p>
    <w:p>
      <w:pPr>
        <w:pStyle w:val="ListBullet"/>
        <w:numPr>
          <w:ilvl w:val="0"/>
          <w:numId w:val="1"/>
        </w:numPr>
        <w:spacing w:before="0" w:after="40"/>
        <w:ind w:hanging="360" w:left="340"/>
        <w:contextualSpacing/>
        <w:rPr/>
      </w:pPr>
      <w:r>
        <w:rPr/>
        <w:t>Mid-project client meeting report.</w:t>
      </w:r>
    </w:p>
    <w:p>
      <w:pPr>
        <w:pStyle w:val="ListBullet"/>
        <w:numPr>
          <w:ilvl w:val="0"/>
          <w:numId w:val="1"/>
        </w:numPr>
        <w:spacing w:before="0" w:after="40"/>
        <w:ind w:hanging="360" w:left="340"/>
        <w:contextualSpacing/>
        <w:rPr/>
      </w:pPr>
      <w:r>
        <w:rPr/>
        <w:t>Flyer, slides, and final report.</w:t>
      </w:r>
    </w:p>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1247" w:right="1247" w:gutter="0" w:header="720" w:top="1247" w:footer="720" w:bottom="102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8"/>
      </w:rPr>
      <w:t xml:space="preserve">Page </w:t>
    </w:r>
    <w:r>
      <w:rPr/>
      <w:fldChar w:fldCharType="begin"/>
    </w:r>
    <w:r>
      <w:rPr/>
      <w:instrText xml:space="preserve"> PAGE </w:instrText>
    </w:r>
    <w:r>
      <w:rPr/>
      <w:fldChar w:fldCharType="separate"/>
    </w:r>
    <w:r>
      <w:rPr/>
      <w:t>22</w:t>
    </w:r>
    <w:r>
      <w:rPr/>
      <w:fldChar w:fldCharType="end"/>
    </w:r>
    <w:r>
      <w:rPr>
        <w:sz w:val="18"/>
      </w:rPr>
      <w:t xml:space="preserve"> / </w:t>
    </w:r>
    <w:r>
      <w:rPr/>
      <w:fldChar w:fldCharType="begin"/>
    </w:r>
    <w:r>
      <w:rPr/>
      <w:instrText xml:space="preserve"> NUMPAGES </w:instrText>
    </w:r>
    <w:r>
      <w:rPr/>
      <w:fldChar w:fldCharType="separate"/>
    </w:r>
    <w:r>
      <w:rPr/>
      <w:t>22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color w:val="5B6570"/>
        <w:sz w:val="18"/>
      </w:rPr>
      <w:t>Meshtastic LoRa Room Server - Final Project Report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5"/>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24" w:before="0" w:after="120"/>
      <w:jc w:val="both"/>
    </w:pPr>
    <w:rPr>
      <w:rFonts w:ascii="Calibri" w:hAnsi="Calibri" w:eastAsia="Calibri" w:cs="" w:cstheme="minorBid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F3A5F"/>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305496"/>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2F5597"/>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Sautdindex">
    <w:name w:val="Saut d'index"/>
    <w:qFormat/>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En-tteetpieddepage">
    <w:name w:val="En-tête et pied de pag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val="1F4E79"/>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Titre"/>
    <w:pPr/>
    <w:rPr/>
  </w:style>
  <w:style w:type="paragraph" w:styleId="TOCHeading">
    <w:name w:val="TOC Heading"/>
    <w:basedOn w:val="Heading1"/>
    <w:next w:val="Normal"/>
    <w:uiPriority w:val="39"/>
    <w:semiHidden/>
    <w:unhideWhenUsed/>
    <w:qFormat/>
    <w:rsid w:val="00fc693f"/>
    <w:pPr>
      <w:outlineLvl w:val="9"/>
    </w:pPr>
    <w:rPr/>
  </w:style>
  <w:style w:type="paragraph" w:styleId="CaptionCustom" w:customStyle="1">
    <w:name w:val="CaptionCustom"/>
    <w:qFormat/>
    <w:pPr>
      <w:widowControl/>
      <w:bidi w:val="0"/>
      <w:spacing w:lineRule="auto" w:line="276" w:before="60" w:after="160"/>
      <w:jc w:val="center"/>
    </w:pPr>
    <w:rPr>
      <w:rFonts w:ascii="Calibri" w:hAnsi="Calibri" w:eastAsia="Calibri" w:cs=""/>
      <w:i/>
      <w:color w:val="5B6570"/>
      <w:kern w:val="0"/>
      <w:sz w:val="19"/>
      <w:szCs w:val="22"/>
      <w:lang w:val="en-US" w:eastAsia="en-US" w:bidi="ar-SA"/>
    </w:rPr>
  </w:style>
  <w:style w:type="paragraph" w:styleId="QuoteBox" w:customStyle="1">
    <w:name w:val="QuoteBox"/>
    <w:qFormat/>
    <w:pPr>
      <w:widowControl/>
      <w:bidi w:val="0"/>
      <w:spacing w:lineRule="auto" w:line="276" w:before="60" w:after="120"/>
      <w:ind w:left="283" w:right="283"/>
      <w:jc w:val="both"/>
    </w:pPr>
    <w:rPr>
      <w:rFonts w:ascii="Calibri" w:hAnsi="Calibri" w:eastAsia="Calibri" w:cs=""/>
      <w:color w:val="23395B"/>
      <w:kern w:val="0"/>
      <w:sz w:val="21"/>
      <w:szCs w:val="22"/>
      <w:lang w:val="en-US" w:eastAsia="en-US" w:bidi="ar-SA"/>
    </w:rPr>
  </w:style>
  <w:style w:type="paragraph" w:styleId="TOC1">
    <w:name w:val="TOC 1"/>
    <w:basedOn w:val="Index"/>
    <w:pPr>
      <w:tabs>
        <w:tab w:val="clear" w:pos="720"/>
        <w:tab w:val="right" w:pos="9412" w:leader="dot"/>
      </w:tabs>
      <w:ind w:hanging="0" w:left="0"/>
    </w:pPr>
    <w:rPr/>
  </w:style>
  <w:style w:type="paragraph" w:styleId="TOC2">
    <w:name w:val="TOC 2"/>
    <w:basedOn w:val="Index"/>
    <w:pPr>
      <w:tabs>
        <w:tab w:val="clear" w:pos="720"/>
        <w:tab w:val="right" w:pos="9129" w:leader="dot"/>
      </w:tabs>
      <w:ind w:hanging="0" w:left="283"/>
    </w:pPr>
    <w:rPr/>
  </w:style>
  <w:style w:type="numbering" w:styleId="Pasdeliste" w:default="1">
    <w:name w:val="Pas de liste"/>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22</Pages>
  <Words>3101</Words>
  <Characters>18961</Characters>
  <CharactersWithSpaces>21653</CharactersWithSpaces>
  <Paragraphs>384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fr-FR</dc:language>
  <cp:lastModifiedBy/>
  <dcterms:modified xsi:type="dcterms:W3CDTF">2026-03-20T18:30:52Z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