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PREEMPTIVE REQUEST TO INTERPOL CCF</w:t>
      </w:r>
    </w:p>
    <w:p>
      <w:r>
        <w:t>SUBJECT: A©tor (Alexei Macheret) | Valid IDNP: 2000001159655 | Date: 2026-04-24 07:46 UTC</w:t>
      </w:r>
    </w:p>
    <w:p>
      <w:pPr>
        <w:pStyle w:val="Heading1"/>
      </w:pPr>
      <w:r>
        <w:t>I. INVOCATION OF ARTICLE 3</w:t>
      </w:r>
    </w:p>
    <w:p>
      <w:r>
        <w:t>This is a formal preemptive request to block any data processing, Red Notices, or Diffusions initiated by the Republic of Moldova. Any such request violates Article 3 of the INTERPOL Constitution.</w:t>
      </w:r>
    </w:p>
    <w:p>
      <w:pPr>
        <w:pStyle w:val="Heading1"/>
      </w:pPr>
      <w:r>
        <w:t>II. FABRICATION OF IDENTITY DATA</w:t>
      </w:r>
    </w:p>
    <w:p>
      <w:r>
        <w:t>The authorities of Moldova are utilizing forged identity profiles (Phantom IDNPs ending in ...555 and ...455) to bypass legal safeguards and conceal Jus Cogens violations.</w:t>
      </w:r>
    </w:p>
    <w:p>
      <w:pPr>
        <w:pStyle w:val="Heading1"/>
      </w:pPr>
      <w:r>
        <w:t>III. DEMAND</w:t>
      </w:r>
    </w:p>
    <w:p>
      <w:r>
        <w:t>We demand that the CCF preemptively flag the Applicant's profile and reject any requests from Moldova as non-compliant with INTERPOL's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