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&lt;marca inici=”1937” pais=”Alemanya”&gt; Renault &lt;/marca&gt;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8.1 B    -   8.2 B     8.4 C    8.5 D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