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Mòdul - Formació i Orientació Laboral</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2"/>
          <w:szCs w:val="22"/>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Activitat  1 – UF1 NF1 (RA3) – El Dret del Treball</w:t>
      </w:r>
    </w:p>
    <w:p w:rsidR="00000000" w:rsidDel="00000000" w:rsidP="00000000" w:rsidRDefault="00000000" w:rsidRPr="00000000" w14:paraId="00000003">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La Lucía és al Departament de Recursos Humans signant el seu primer contracte de treball;e com que el seu germà està aturat, demana al cap de personal que el seu germà ocupi el seu lloc els caps de setmana. És possible?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perquè el treball és personal. Només el treballador pot realitzar el seu treball. </w:t>
      </w:r>
    </w:p>
    <w:p w:rsidR="00000000" w:rsidDel="00000000" w:rsidP="00000000" w:rsidRDefault="00000000" w:rsidRPr="00000000" w14:paraId="00000009">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 La Laura treballa com a voluntària a Metges sense Fronteres. Indica si es tracta d’una relació laboral i per què.</w:t>
      </w:r>
    </w:p>
    <w:p w:rsidR="00000000" w:rsidDel="00000000" w:rsidP="00000000" w:rsidRDefault="00000000" w:rsidRPr="00000000" w14:paraId="0000000B">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C">
      <w:pPr>
        <w:spacing w:line="276"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No es una relació laboral, per què com indica l’Estatut dels treballadors, una relació laboral existeix quan es voluntari, retribuït per compte aliè i depenent. Son treballs de bon veïnatge. </w:t>
      </w:r>
      <w:r w:rsidDel="00000000" w:rsidR="00000000" w:rsidRPr="00000000">
        <w:rPr>
          <w:rtl w:val="0"/>
        </w:rPr>
      </w:r>
    </w:p>
    <w:p w:rsidR="00000000" w:rsidDel="00000000" w:rsidP="00000000" w:rsidRDefault="00000000" w:rsidRPr="00000000" w14:paraId="0000000D">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3.- Si el teu veí és pintor i pinta el teu habitatge, serà una relació laboral si es conforma amb què el convidis a uns refrescos? </w:t>
      </w:r>
    </w:p>
    <w:p w:rsidR="00000000" w:rsidDel="00000000" w:rsidP="00000000" w:rsidRDefault="00000000" w:rsidRPr="00000000" w14:paraId="00000010">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1">
      <w:pPr>
        <w:spacing w:line="276"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No, per què no existeix un contracte entre les dues parts i no és retribuït, será una relació no laboral, un treball per amistad. </w:t>
      </w:r>
      <w:r w:rsidDel="00000000" w:rsidR="00000000" w:rsidRPr="00000000">
        <w:rPr>
          <w:rtl w:val="0"/>
        </w:rPr>
      </w:r>
    </w:p>
    <w:p w:rsidR="00000000" w:rsidDel="00000000" w:rsidP="00000000" w:rsidRDefault="00000000" w:rsidRPr="00000000" w14:paraId="00000012">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3">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4.- La Sara pot realitzar treballs a la botiga del seu pare durant les vacances, quan no hagi d’estudiar? Se li aplicaria l’Estatut dels Treballadors?</w:t>
      </w:r>
    </w:p>
    <w:p w:rsidR="00000000" w:rsidDel="00000000" w:rsidP="00000000" w:rsidRDefault="00000000" w:rsidRPr="00000000" w14:paraId="00000014">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5">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No, perquè al tenir una relació familiar, no es considera un treballador per compte aliè, (si hi hagués contracte), sinó autònom colaborador. I si no existís el contracte, sería de bona fé. </w:t>
      </w:r>
      <w:r w:rsidDel="00000000" w:rsidR="00000000" w:rsidRPr="00000000">
        <w:rPr>
          <w:rtl w:val="0"/>
        </w:rPr>
      </w:r>
    </w:p>
    <w:p w:rsidR="00000000" w:rsidDel="00000000" w:rsidP="00000000" w:rsidRDefault="00000000" w:rsidRPr="00000000" w14:paraId="00000016">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7">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5.- Davant de quin tipus de relació laboral ens trobem? Perquè?</w:t>
      </w:r>
    </w:p>
    <w:p w:rsidR="00000000" w:rsidDel="00000000" w:rsidP="00000000" w:rsidRDefault="00000000" w:rsidRPr="00000000" w14:paraId="00000019">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line="276"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 un professor d’un institut públic d’educació secundària </w:t>
      </w:r>
      <w:sdt>
        <w:sdtPr>
          <w:tag w:val="goog_rdk_0"/>
        </w:sdtPr>
        <w:sdtContent>
          <w:r w:rsidDel="00000000" w:rsidR="00000000" w:rsidRPr="00000000">
            <w:rPr>
              <w:rFonts w:ascii="Arial Unicode MS" w:cs="Arial Unicode MS" w:eastAsia="Arial Unicode MS" w:hAnsi="Arial Unicode MS"/>
              <w:b w:val="1"/>
              <w:sz w:val="22"/>
              <w:szCs w:val="22"/>
              <w:rtl w:val="0"/>
            </w:rPr>
            <w:t xml:space="preserve">→ </w:t>
          </w:r>
        </w:sdtContent>
      </w:sdt>
      <w:r w:rsidDel="00000000" w:rsidR="00000000" w:rsidRPr="00000000">
        <w:rPr>
          <w:rFonts w:ascii="Arial" w:cs="Arial" w:eastAsia="Arial" w:hAnsi="Arial"/>
          <w:sz w:val="22"/>
          <w:szCs w:val="22"/>
          <w:rtl w:val="0"/>
        </w:rPr>
        <w:t xml:space="preserve">Relació no laboral, ja que es tracta d’un funcionari públic, i al treballar per l’Estat, no queda molt clar si existeix la dependència, i està exclosa de les relacions laborals. La regula el Estat de la funció pública. </w:t>
      </w:r>
    </w:p>
    <w:p w:rsidR="00000000" w:rsidDel="00000000" w:rsidP="00000000" w:rsidRDefault="00000000" w:rsidRPr="00000000" w14:paraId="0000001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D">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b) una ciclista professional ha signat un contracte amb una companyia </w:t>
      </w:r>
      <w:sdt>
        <w:sdtPr>
          <w:tag w:val="goog_rdk_1"/>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sz w:val="22"/>
          <w:szCs w:val="22"/>
          <w:rtl w:val="0"/>
        </w:rPr>
        <w:t xml:space="preserve">Relació especial, ja que s’han creat normes específiques que regulen els esportistes professionals. </w:t>
      </w:r>
      <w:r w:rsidDel="00000000" w:rsidR="00000000" w:rsidRPr="00000000">
        <w:rPr>
          <w:rtl w:val="0"/>
        </w:rPr>
      </w:r>
    </w:p>
    <w:p w:rsidR="00000000" w:rsidDel="00000000" w:rsidP="00000000" w:rsidRDefault="00000000" w:rsidRPr="00000000" w14:paraId="0000001E">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F">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 un oficial de primera de l’empresa constructora BONS MAONS, SA </w:t>
      </w:r>
      <w:sdt>
        <w:sdtPr>
          <w:tag w:val="goog_rdk_2"/>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sz w:val="22"/>
          <w:szCs w:val="22"/>
          <w:rtl w:val="0"/>
        </w:rPr>
        <w:t xml:space="preserve">És una relació laboral, ja que es un treball depenent de l’empresa, personal, voluntari, remunerat i es de compté aliè. </w:t>
      </w: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 un taxista, propietari del seu vehicle i llicència </w:t>
      </w:r>
      <w:sdt>
        <w:sdtPr>
          <w:tag w:val="goog_rdk_3"/>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sz w:val="22"/>
          <w:szCs w:val="22"/>
          <w:rtl w:val="0"/>
        </w:rPr>
        <w:t xml:space="preserve">És una relació no laboral, ja que no compleix amb els criteris de treballar per compte aliè i ser dependent. Es un treballador autònom i està regulat amb unes altres lleis.  </w:t>
      </w:r>
      <w:r w:rsidDel="00000000" w:rsidR="00000000" w:rsidRPr="00000000">
        <w:rPr>
          <w:rtl w:val="0"/>
        </w:rPr>
      </w:r>
    </w:p>
    <w:p w:rsidR="00000000" w:rsidDel="00000000" w:rsidP="00000000" w:rsidRDefault="00000000" w:rsidRPr="00000000" w14:paraId="00000022">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e) el Joan es jardiner i cuiner de la família Martínez </w:t>
      </w:r>
      <w:sdt>
        <w:sdtPr>
          <w:tag w:val="goog_rdk_4"/>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sz w:val="22"/>
          <w:szCs w:val="22"/>
          <w:rtl w:val="0"/>
        </w:rPr>
        <w:t xml:space="preserve"> És una relació no laboral, ja que és considerada com treball de la llar, si el Joan només treballes com Jardiner, o només com cuiner, no es podria considerar treball de la llar, però en aquest cas, treballa en la cura de la casa dels Martínez. </w:t>
      </w: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6.- Tria els dos drets i les dues obligacions dels treballadors i de les empreses que consideris més importants i argumenta el perquè.</w:t>
      </w: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Els Drets del treballador que he escollit son els següents:</w:t>
      </w:r>
    </w:p>
    <w:p w:rsidR="00000000" w:rsidDel="00000000" w:rsidP="00000000" w:rsidRDefault="00000000" w:rsidRPr="00000000" w14:paraId="00000029">
      <w:pPr>
        <w:numPr>
          <w:ilvl w:val="0"/>
          <w:numId w:val="1"/>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 treball i a la lliure elecció de professió: </w:t>
      </w:r>
      <w:r w:rsidDel="00000000" w:rsidR="00000000" w:rsidRPr="00000000">
        <w:rPr>
          <w:rFonts w:ascii="Arial" w:cs="Arial" w:eastAsia="Arial" w:hAnsi="Arial"/>
          <w:sz w:val="22"/>
          <w:szCs w:val="22"/>
          <w:rtl w:val="0"/>
        </w:rPr>
        <w:t xml:space="preserve">És molt important el dret del treball, i la llibertat personal. Com va dir Marx “El trabajo dignifica” , però no només dignifica, es el medi que tenim les persones per subsidi, per viure, és fonamental que es pugui accedir lliurement a un treball digne.  </w:t>
      </w:r>
    </w:p>
    <w:p w:rsidR="00000000" w:rsidDel="00000000" w:rsidP="00000000" w:rsidRDefault="00000000" w:rsidRPr="00000000" w14:paraId="0000002A">
      <w:pPr>
        <w:numPr>
          <w:ilvl w:val="0"/>
          <w:numId w:val="4"/>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A la negociació col·lectiva, a l’adopció de mesures de conflicte col·lectiu, a la vaga i a la reunió: </w:t>
      </w:r>
      <w:r w:rsidDel="00000000" w:rsidR="00000000" w:rsidRPr="00000000">
        <w:rPr>
          <w:rFonts w:ascii="Arial" w:cs="Arial" w:eastAsia="Arial" w:hAnsi="Arial"/>
          <w:sz w:val="22"/>
          <w:szCs w:val="22"/>
          <w:rtl w:val="0"/>
        </w:rPr>
        <w:t xml:space="preserve">crec que és molt important tenir la llibertat de poder negociar condicions, de no ser submisos davant del cap si els nostres drets no es compleixen, de poder millorar aspectes, les relacions laborals han anat millorant al llarg del temps degut a les negociacions a les vagues, i al conflicte col·lectiu. Sinó ara mateix seguirem treballant 14 hores al dia, sense vacances ni dies de descans, i potser la dona encara ni ho faria. Es un dret molt important. Sobretot, que no sigui perseguit ni castigat. </w:t>
      </w:r>
    </w:p>
    <w:p w:rsidR="00000000" w:rsidDel="00000000" w:rsidP="00000000" w:rsidRDefault="00000000" w:rsidRPr="00000000" w14:paraId="0000002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per altre banda, de les obligacions dels treballadors destaco;</w:t>
      </w:r>
    </w:p>
    <w:p w:rsidR="00000000" w:rsidDel="00000000" w:rsidP="00000000" w:rsidRDefault="00000000" w:rsidRPr="00000000" w14:paraId="0000002C">
      <w:pPr>
        <w:numPr>
          <w:ilvl w:val="0"/>
          <w:numId w:val="5"/>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Complir les obligacions concretes: </w:t>
      </w:r>
      <w:r w:rsidDel="00000000" w:rsidR="00000000" w:rsidRPr="00000000">
        <w:rPr>
          <w:rFonts w:ascii="Arial" w:cs="Arial" w:eastAsia="Arial" w:hAnsi="Arial"/>
          <w:sz w:val="22"/>
          <w:szCs w:val="22"/>
          <w:rtl w:val="0"/>
        </w:rPr>
        <w:t xml:space="preserve">S'entén que quan una persona acepta un treball será per aportar quelcom a l’empresa, és una obligació com a treballador cumplir les nostres funcions sempre que no hi hagi condicions que ho impedeixin.</w:t>
      </w:r>
    </w:p>
    <w:p w:rsidR="00000000" w:rsidDel="00000000" w:rsidP="00000000" w:rsidRDefault="00000000" w:rsidRPr="00000000" w14:paraId="0000002D">
      <w:pPr>
        <w:numPr>
          <w:ilvl w:val="0"/>
          <w:numId w:val="5"/>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Actuar de bona fe: </w:t>
      </w:r>
      <w:r w:rsidDel="00000000" w:rsidR="00000000" w:rsidRPr="00000000">
        <w:rPr>
          <w:rFonts w:ascii="Arial" w:cs="Arial" w:eastAsia="Arial" w:hAnsi="Arial"/>
          <w:sz w:val="22"/>
          <w:szCs w:val="22"/>
          <w:rtl w:val="0"/>
        </w:rPr>
        <w:t xml:space="preserve">Encara que siguen empleats d’un altra persona, no hem de ser maliciosos i aprofitar-nos de situacions. Les persones hem de intentar ser bones individualment, encara que potser ens trobem amb gent que no ho és. </w:t>
      </w:r>
    </w:p>
    <w:p w:rsidR="00000000" w:rsidDel="00000000" w:rsidP="00000000" w:rsidRDefault="00000000" w:rsidRPr="00000000" w14:paraId="0000002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Dels Drets de la empresa he extret els dos d’acontinuació:</w:t>
      </w:r>
    </w:p>
    <w:p w:rsidR="00000000" w:rsidDel="00000000" w:rsidP="00000000" w:rsidRDefault="00000000" w:rsidRPr="00000000" w14:paraId="00000030">
      <w:pPr>
        <w:numPr>
          <w:ilvl w:val="0"/>
          <w:numId w:val="3"/>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i w:val="1"/>
          <w:sz w:val="22"/>
          <w:szCs w:val="22"/>
          <w:rtl w:val="0"/>
        </w:rPr>
        <w:t xml:space="preserve">Poder de variació (ius variandi): </w:t>
      </w:r>
      <w:r w:rsidDel="00000000" w:rsidR="00000000" w:rsidRPr="00000000">
        <w:rPr>
          <w:rFonts w:ascii="Arial" w:cs="Arial" w:eastAsia="Arial" w:hAnsi="Arial"/>
          <w:sz w:val="22"/>
          <w:szCs w:val="22"/>
          <w:rtl w:val="0"/>
        </w:rPr>
        <w:t xml:space="preserve">Les necessitat de l’empresa poden variar amb el temps i han de tenir dret de canviar per millorar i subsidi. </w:t>
      </w:r>
    </w:p>
    <w:p w:rsidR="00000000" w:rsidDel="00000000" w:rsidP="00000000" w:rsidRDefault="00000000" w:rsidRPr="00000000" w14:paraId="00000031">
      <w:pPr>
        <w:numPr>
          <w:ilvl w:val="0"/>
          <w:numId w:val="3"/>
        </w:numPr>
        <w:spacing w:line="276"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Vigilar i controlar les obligacions del treballador, sancionant en cas d’incompliment, d’acord amb les normes previstes: </w:t>
      </w:r>
      <w:r w:rsidDel="00000000" w:rsidR="00000000" w:rsidRPr="00000000">
        <w:rPr>
          <w:rFonts w:ascii="Arial" w:cs="Arial" w:eastAsia="Arial" w:hAnsi="Arial"/>
          <w:sz w:val="22"/>
          <w:szCs w:val="22"/>
          <w:rtl w:val="0"/>
        </w:rPr>
        <w:t xml:space="preserve">Al final, l’empresa esta remunerant un treball a un treballador, i té el dret de vigilar que es compleixi, i de que si no fos el cas, avisar, o arribar a castigar. També té dret a no permetre segons que tipus d’actituds negatives o perjudicial.s </w:t>
      </w:r>
    </w:p>
    <w:p w:rsidR="00000000" w:rsidDel="00000000" w:rsidP="00000000" w:rsidRDefault="00000000" w:rsidRPr="00000000" w14:paraId="00000032">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 Indica on es regulen aquestes situacions laborals posant-hi fletxes. Tingues en compte que pot ser que hi surtin més d’una en algun cas: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8.- Determina per a aquestes situacions la seva solució i el principi que heu aplicat: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234362</wp:posOffset>
                </wp:positionV>
                <wp:extent cx="7268528" cy="4257280"/>
                <wp:effectExtent b="0" l="0" r="0" t="0"/>
                <wp:wrapSquare wrapText="bothSides" distB="114300" distT="114300" distL="114300" distR="114300"/>
                <wp:docPr id="3" name=""/>
                <a:graphic>
                  <a:graphicData uri="http://schemas.microsoft.com/office/word/2010/wordprocessingGroup">
                    <wpg:wgp>
                      <wpg:cNvGrpSpPr/>
                      <wpg:grpSpPr>
                        <a:xfrm>
                          <a:off x="152400" y="152400"/>
                          <a:ext cx="7268528" cy="4257280"/>
                          <a:chOff x="152400" y="152400"/>
                          <a:chExt cx="7315200" cy="4272436"/>
                        </a:xfrm>
                      </wpg:grpSpPr>
                      <pic:pic>
                        <pic:nvPicPr>
                          <pic:cNvPr id="2" name="Shape 2"/>
                          <pic:cNvPicPr preferRelativeResize="0"/>
                        </pic:nvPicPr>
                        <pic:blipFill>
                          <a:blip r:embed="rId7">
                            <a:alphaModFix/>
                          </a:blip>
                          <a:stretch>
                            <a:fillRect/>
                          </a:stretch>
                        </pic:blipFill>
                        <pic:spPr>
                          <a:xfrm>
                            <a:off x="152400" y="152400"/>
                            <a:ext cx="7315200" cy="4272436"/>
                          </a:xfrm>
                          <a:prstGeom prst="rect">
                            <a:avLst/>
                          </a:prstGeom>
                          <a:noFill/>
                          <a:ln>
                            <a:noFill/>
                          </a:ln>
                        </pic:spPr>
                      </pic:pic>
                      <wps:wsp>
                        <wps:cNvCnPr/>
                        <wps:spPr>
                          <a:xfrm>
                            <a:off x="2489900" y="1019475"/>
                            <a:ext cx="637200" cy="183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11475" y="3411225"/>
                            <a:ext cx="725400" cy="58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48725" y="1529275"/>
                            <a:ext cx="647100" cy="9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68325" y="1921375"/>
                            <a:ext cx="549000" cy="5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68325" y="2333075"/>
                            <a:ext cx="519600" cy="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95750" y="911575"/>
                            <a:ext cx="431400" cy="218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68325" y="352850"/>
                            <a:ext cx="568500" cy="127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36800" y="3782075"/>
                            <a:ext cx="734400" cy="20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91425" y="1038100"/>
                            <a:ext cx="677400" cy="126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31825" y="2392975"/>
                            <a:ext cx="437100" cy="7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234362</wp:posOffset>
                </wp:positionV>
                <wp:extent cx="7268528" cy="425728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268528" cy="4257280"/>
                        </a:xfrm>
                        <a:prstGeom prst="rect"/>
                        <a:ln/>
                      </pic:spPr>
                    </pic:pic>
                  </a:graphicData>
                </a:graphic>
              </wp:anchor>
            </w:drawing>
          </mc:Fallback>
        </mc:AlternateContent>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tbl>
      <w:tblPr>
        <w:tblStyle w:val="Table1"/>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0"/>
        <w:gridCol w:w="4819"/>
        <w:tblGridChange w:id="0">
          <w:tblGrid>
            <w:gridCol w:w="4390"/>
            <w:gridCol w:w="4819"/>
          </w:tblGrid>
        </w:tblGridChange>
      </w:tblGrid>
      <w:tr>
        <w:tc>
          <w:tcPr/>
          <w:p w:rsidR="00000000" w:rsidDel="00000000" w:rsidP="00000000" w:rsidRDefault="00000000" w:rsidRPr="00000000" w14:paraId="0000003B">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SITUACIÓ</w:t>
            </w:r>
          </w:p>
        </w:tc>
        <w:tc>
          <w:tcPr/>
          <w:p w:rsidR="00000000" w:rsidDel="00000000" w:rsidP="00000000" w:rsidRDefault="00000000" w:rsidRPr="00000000" w14:paraId="0000003C">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SOLUCIÓ I PRINCIPI APLICABLE</w:t>
            </w:r>
          </w:p>
        </w:tc>
      </w:tr>
      <w:tr>
        <w:tc>
          <w:tcPr/>
          <w:p w:rsidR="00000000" w:rsidDel="00000000" w:rsidP="00000000" w:rsidRDefault="00000000" w:rsidRPr="00000000" w14:paraId="0000003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L’Estatut dels Treballadors estableix que entre el final d’una jornada i l’inici de la següent hi haurà, com a mínim, 12 hores. Els teus representants estan negociant el conveni i volen canviar-ho per 15 hores. És legal pactar això contradient el que diu l’ET?</w:t>
            </w:r>
          </w:p>
        </w:tc>
        <w:tc>
          <w:tcPr/>
          <w:p w:rsidR="00000000" w:rsidDel="00000000" w:rsidP="00000000" w:rsidRDefault="00000000" w:rsidRPr="00000000" w14:paraId="0000003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Sí que és legal. Perquè és una millora, i sempre prevaldrà la que és més favorable. El principi al que al·ludeix es e : </w:t>
            </w:r>
          </w:p>
          <w:p w:rsidR="00000000" w:rsidDel="00000000" w:rsidP="00000000" w:rsidRDefault="00000000" w:rsidRPr="00000000" w14:paraId="0000003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“Principi de norma més favorable: si existeixen dues o més normes laborals que regulen un mateix tema de manera diferent, s’aplicarà la norma que reguli el tema de forma més favorable per al treballador. “</w:t>
            </w:r>
          </w:p>
          <w:p w:rsidR="00000000" w:rsidDel="00000000" w:rsidP="00000000" w:rsidRDefault="00000000" w:rsidRPr="00000000" w14:paraId="00000041">
            <w:pPr>
              <w:spacing w:line="276" w:lineRule="auto"/>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Segons el conveni col·lectiu aplicable, a una treballadora amb categoria professional d’oficial de primera, li correspon un sou mensual de 1.200€. L’empresa li dona a signar un contracte amb sou de 900€ mensuals. Què ha de cobrar legalment L’Ariadna?</w:t>
            </w:r>
          </w:p>
        </w:tc>
        <w:tc>
          <w:tcPr/>
          <w:p w:rsidR="00000000" w:rsidDel="00000000" w:rsidP="00000000" w:rsidRDefault="00000000" w:rsidRPr="00000000" w14:paraId="0000004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Legalement l’Ariadna hauria de cobrar el que específica el conveni col·lectiu atenent-se al principi de norma més favorable. Si en el seu conveni el salari és superior, l’empresa haura de pagar-li com a mínim 1200€. </w:t>
            </w:r>
          </w:p>
          <w:p w:rsidR="00000000" w:rsidDel="00000000" w:rsidP="00000000" w:rsidRDefault="00000000" w:rsidRPr="00000000" w14:paraId="0000004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És més. legalment l’Ariadna tampoc és pot negar a renunciar aquest dret, segons el principi d’irrenunciabilitat de drets. </w:t>
            </w:r>
          </w:p>
        </w:tc>
      </w:tr>
      <w:tr>
        <w:tc>
          <w:tcPr/>
          <w:p w:rsidR="00000000" w:rsidDel="00000000" w:rsidP="00000000" w:rsidRDefault="00000000" w:rsidRPr="00000000" w14:paraId="0000004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El Marc va signar un document en el que acceptava expresament renunciar a cobrar les dues pagues extraordinàries que estableix l’ET, a canvi de que li renovessin el contracte de treball. Té validesa el document signat?</w:t>
            </w:r>
          </w:p>
        </w:tc>
        <w:tc>
          <w:tcPr/>
          <w:p w:rsidR="00000000" w:rsidDel="00000000" w:rsidP="00000000" w:rsidRDefault="00000000" w:rsidRPr="00000000" w14:paraId="0000004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Aquest document no es legal, ja que segons el principi d’irrenunciabilitat de drets, el Marc no pot renunciar als drets reconeguts per llei i els establits als convenis col·lectius. </w:t>
            </w:r>
          </w:p>
          <w:p w:rsidR="00000000" w:rsidDel="00000000" w:rsidP="00000000" w:rsidRDefault="00000000" w:rsidRPr="00000000" w14:paraId="0000004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més, sería un xantatge per part l’empresa que podria ser denunciable. </w:t>
            </w:r>
          </w:p>
        </w:tc>
      </w:tr>
      <w:tr>
        <w:tc>
          <w:tcPr/>
          <w:p w:rsidR="00000000" w:rsidDel="00000000" w:rsidP="00000000" w:rsidRDefault="00000000" w:rsidRPr="00000000" w14:paraId="0000004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El conveni col·lectiu sectorial recull una jornada de 40h setmanals però tradicionalment a l’empresa HOTEL LUXE s’han fet 38h hores setmanals. L’empresa decideix establir una jornada laboral de 40h d’acord amb el conveni. És possible?</w:t>
            </w:r>
          </w:p>
        </w:tc>
        <w:tc>
          <w:tcPr/>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el treballador ha estat gaudint de realitzar 38h fins ara, acollint-se al principi de condició més beneficiosa, haura de reclamar que es mantinguin les condicions més favorables per ell. Si per a ell, fos més beneficios fer 40h (entenent que aquestes dos hores extres les cobraria), podria fer-las, però si volgués conservar les 38h, també podria continuar amb aquesta jornada.</w:t>
            </w:r>
          </w:p>
          <w:p w:rsidR="00000000" w:rsidDel="00000000" w:rsidP="00000000" w:rsidRDefault="00000000" w:rsidRPr="00000000" w14:paraId="0000004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 cas contrari, si el treballador es nou i no ha gaudit d’aquestes condicions, no podria negar-se a fer-les. </w:t>
            </w:r>
          </w:p>
          <w:p w:rsidR="00000000" w:rsidDel="00000000" w:rsidP="00000000" w:rsidRDefault="00000000" w:rsidRPr="00000000" w14:paraId="0000004B">
            <w:pPr>
              <w:spacing w:line="276" w:lineRule="auto"/>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Una empresa ofereix a un treballador que renunciï al seu descans setmanal durant un mes a canvi de ser l’únic treballador de la seva secció que no serà acomiadat. És possible?</w:t>
            </w:r>
          </w:p>
        </w:tc>
        <w:tc>
          <w:tcPr/>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segons el principi d’irrenunciabilitat de drets, el treballador no es pot negar a fer el seu descans. Això perjudica als seus companys de treballs, afegint que es una manipulació de l’empresari cap als seus treballadors, i un xantatge. Tot ilegal. </w:t>
            </w:r>
          </w:p>
        </w:tc>
      </w:tr>
      <w:tr>
        <w:trPr>
          <w:trHeight w:val="345" w:hRule="atLeast"/>
        </w:trPr>
        <w:tc>
          <w:tcPr/>
          <w:p w:rsidR="00000000" w:rsidDel="00000000" w:rsidP="00000000" w:rsidRDefault="00000000" w:rsidRPr="00000000" w14:paraId="0000004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El conveni col·lectiu provincial estableix un salari de 1.200€ i jornada de 38h setmanals, però l’empresa signa amb els treballadors un conveni propi amb salari de 900€ i 40 hores setmanals. És ilegal el conveni d’empresa? </w:t>
            </w:r>
          </w:p>
        </w:tc>
        <w:tc>
          <w:tcPr/>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Sí, perquè s’han de respectar les normes que existeixen per sobre del conveni col·lectiu. El principi de jerarquia especifica que les normes de rang inferior no poden contradir el disposat en una norma de rang superior.</w:t>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 tant, no poden pactar un salari més baix ni més hores que les que estableix el conveni col·lectiu, únicament es podran pactar millores d’aquest. </w:t>
            </w:r>
          </w:p>
        </w:tc>
      </w:tr>
      <w:tr>
        <w:trPr>
          <w:trHeight w:val="1350" w:hRule="atLeast"/>
        </w:trPr>
        <w:tc>
          <w:tcPr/>
          <w:p w:rsidR="00000000" w:rsidDel="00000000" w:rsidP="00000000" w:rsidRDefault="00000000" w:rsidRPr="00000000" w14:paraId="0000005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El Pere va pactar al seu contracte un permís retribuït per tots els exàmens finals. Ara el Conveni col·lectiu, ho regula per primera vegada, però limitat a 5 permisos per curs. L’empresa vol aplicar el conveni. És legal?</w:t>
            </w:r>
          </w:p>
        </w:tc>
        <w:tc>
          <w:tcPr/>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primer perquè és un dret que adquirit el Pere si ho ha estat fent fins ara, segon pel principi de condició més beneficiosa, el Pere s'haurà d’acollir a la condició que sigui més favorable per ell, que en aquest cas será tenir un permís retribuït per a tots els exàmens. </w:t>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L’empresa podrá aplicar el conveni a treballadors nous. </w:t>
            </w:r>
          </w:p>
        </w:tc>
      </w:tr>
      <w:tr>
        <w:trPr>
          <w:trHeight w:val="1350" w:hRule="atLeast"/>
        </w:trPr>
        <w:tc>
          <w:tcPr/>
          <w:p w:rsidR="00000000" w:rsidDel="00000000" w:rsidP="00000000" w:rsidRDefault="00000000" w:rsidRPr="00000000" w14:paraId="0000005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L’ET concedeix dos dies de permís retribuïts en cas de defunció d’un familiar fins al segon grau. El conveni col·lectiu que s’aplica als establiments sanitaris amplia aquest termini a tres dies naturals. De quin permís gaudirà la Marta que treballa en un establiment sanitari?</w:t>
            </w:r>
          </w:p>
        </w:tc>
        <w:tc>
          <w:tcPr/>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Marta podrà gaudir dels tres dies que estableix el seu conveni atenent-se al principi de norma més favorable. Si existeixen dos lleis, es podrà acollir a la més beneficiosa. </w:t>
            </w:r>
          </w:p>
        </w:tc>
      </w:tr>
      <w:tr>
        <w:trPr>
          <w:trHeight w:val="1350" w:hRule="atLeast"/>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La Joana, directora de Recursos Humans, anuncia als seus treballadors que no té cap altre remei que imposar-los 40 hores de treball a la setmana perquè així ho estableix el conveni col·lectiu. És cert? </w:t>
            </w:r>
          </w:p>
        </w:tc>
        <w:tc>
          <w:tcPr/>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Una vegada has adquirit certes condicions beneficioses, l’empresa no et pot obligar a renunciar a elles. El costum d'haver estat fent això et garanteix haver adquirit aquest dret. El principi de condició més beneficiosa ho especifica: No es podran empitjora les condicions que estaven tenint.  </w:t>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 altra banda, els treballadors nous si que els podrá aplicar el conveni col·lectiu i no la costum que es portava fent. </w:t>
            </w:r>
            <w:r w:rsidDel="00000000" w:rsidR="00000000" w:rsidRPr="00000000">
              <w:rPr>
                <w:rtl w:val="0"/>
              </w:rPr>
            </w:r>
          </w:p>
        </w:tc>
      </w:tr>
    </w:tbl>
    <w:p w:rsidR="00000000" w:rsidDel="00000000" w:rsidP="00000000" w:rsidRDefault="00000000" w:rsidRPr="00000000" w14:paraId="0000005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color w:val="000000"/>
          <w:sz w:val="22"/>
          <w:szCs w:val="22"/>
          <w:rtl w:val="0"/>
        </w:rPr>
        <w:t xml:space="preserve"> Determina, si et trobes en aquestes situacions on has d’anar per obtenir informació o defensar els teus drets laborals:</w:t>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tl w:val="0"/>
        </w:rPr>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5415"/>
        <w:tblGridChange w:id="0">
          <w:tblGrid>
            <w:gridCol w:w="3795"/>
            <w:gridCol w:w="5415"/>
          </w:tblGrid>
        </w:tblGridChange>
      </w:tblGrid>
      <w:tr>
        <w:tc>
          <w:tcPr/>
          <w:p w:rsidR="00000000" w:rsidDel="00000000" w:rsidP="00000000" w:rsidRDefault="00000000" w:rsidRPr="00000000" w14:paraId="0000005E">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SITUACIÓ</w:t>
            </w:r>
          </w:p>
        </w:tc>
        <w:tc>
          <w:tcPr/>
          <w:p w:rsidR="00000000" w:rsidDel="00000000" w:rsidP="00000000" w:rsidRDefault="00000000" w:rsidRPr="00000000" w14:paraId="0000005F">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ORGANISME</w:t>
            </w:r>
          </w:p>
        </w:tc>
      </w:tr>
      <w:tr>
        <w:tc>
          <w:tcPr/>
          <w:p w:rsidR="00000000" w:rsidDel="00000000" w:rsidP="00000000" w:rsidRDefault="00000000" w:rsidRPr="00000000" w14:paraId="00000060">
            <w:pPr>
              <w:spacing w:line="276" w:lineRule="auto"/>
              <w:jc w:val="both"/>
              <w:rPr>
                <w:rFonts w:ascii="Arial" w:cs="Arial" w:eastAsia="Arial" w:hAnsi="Arial"/>
                <w:sz w:val="20"/>
                <w:szCs w:val="20"/>
                <w:highlight w:val="green"/>
              </w:rPr>
            </w:pPr>
            <w:r w:rsidDel="00000000" w:rsidR="00000000" w:rsidRPr="00000000">
              <w:rPr>
                <w:rFonts w:ascii="Arial" w:cs="Arial" w:eastAsia="Arial" w:hAnsi="Arial"/>
                <w:sz w:val="20"/>
                <w:szCs w:val="20"/>
                <w:rtl w:val="0"/>
              </w:rPr>
              <w:t xml:space="preserve">1. Al magatzem no tenim els equips de protecció individual obligatoris, ni cap extintor a tota l’empresa</w:t>
            </w:r>
            <w:r w:rsidDel="00000000" w:rsidR="00000000" w:rsidRPr="00000000">
              <w:rPr>
                <w:rtl w:val="0"/>
              </w:rPr>
            </w:r>
          </w:p>
        </w:tc>
        <w:tc>
          <w:tcPr/>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Inspecció de Treball, podrá asesorar al treballador, vetllarà pel compliment de la normativa legal e investigara les infraccions que esta cometen l’empresa.</w:t>
            </w:r>
          </w:p>
        </w:tc>
      </w:tr>
      <w:tr>
        <w:tc>
          <w:tcPr/>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Dubto si m’han afiliat i donat d’alta a la Seguretat Social</w:t>
            </w:r>
          </w:p>
        </w:tc>
        <w:tc>
          <w:tcPr/>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Haurà d’anar al Ministeri d'Ocupació i Seguretat Social i comprovar que està inscrit com a treballador a la SS. </w:t>
            </w:r>
          </w:p>
        </w:tc>
      </w:tr>
      <w:tr>
        <w:tc>
          <w:tcPr/>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Hi ha una clàusula addicional al meu contracte que dubto que sigui legal</w:t>
            </w:r>
          </w:p>
        </w:tc>
        <w:tc>
          <w:tcPr/>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 informació podrà anar a Inspecció de Treball, o sindicats de treballadors, i per denunciar-ho, als jutjats. </w:t>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Vull obtenir una Vida laboral, document on consten totes les empreses on he treballat.</w:t>
            </w:r>
          </w:p>
        </w:tc>
        <w:tc>
          <w:tcPr/>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Seguretat Social es l’encarregada de donar aquest servei. </w:t>
            </w:r>
          </w:p>
        </w:tc>
      </w:tr>
      <w:tr>
        <w:tc>
          <w:tcPr/>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L’empresa no em dóna el contracte de treball que vam signar fa dos mesos i sempre posa excuses.</w:t>
            </w:r>
          </w:p>
        </w:tc>
        <w:tc>
          <w:tcPr/>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S'haurà de reclamar a Inspecció de Treball i comprovar a la SS que t’han inscrit com a treballador. A més, al SEPE haurà d'haver una còpia del contracte laboral. </w:t>
            </w:r>
          </w:p>
        </w:tc>
      </w:tr>
      <w:tr>
        <w:tc>
          <w:tcPr/>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Hi ha moltes baixes per accident laboral a la meva empresa i vull acabar amb aquesta situació.</w:t>
            </w:r>
          </w:p>
        </w:tc>
        <w:tc>
          <w:tcPr/>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Truca a Inspecció de Treball i que revisin les mesures de seguretat que hi ha a l’empresa.</w:t>
            </w:r>
          </w:p>
        </w:tc>
      </w:tr>
      <w:tr>
        <w:trPr>
          <w:trHeight w:val="573" w:hRule="atLeast"/>
        </w:trPr>
        <w:tc>
          <w:tcPr/>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Jutjat diu que l’empresa no té ni un cèntim, ni cap propietat per embargar, per pagar-me els salaris que em deu</w:t>
            </w:r>
          </w:p>
        </w:tc>
        <w:tc>
          <w:tcPr/>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fons de Garantia Salarial respons de les salaris e indemnitzacions que l’empresa no pot pagar. </w:t>
            </w:r>
          </w:p>
        </w:tc>
      </w:tr>
      <w:tr>
        <w:trPr>
          <w:trHeight w:val="656" w:hRule="atLeast"/>
        </w:trPr>
        <w:tc>
          <w:tcPr/>
          <w:p w:rsidR="00000000" w:rsidDel="00000000" w:rsidP="00000000" w:rsidRDefault="00000000" w:rsidRPr="00000000" w14:paraId="0000006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M’han donat una baixa per malaltia comuna quan em pertany una baixa per accident laboral, doncs em vaig trencar la cama en caure d’una escala a la feina.</w:t>
            </w:r>
          </w:p>
        </w:tc>
        <w:tc>
          <w:tcPr/>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Inspecció de Treball investigara les infraccions que s'han comès en materia laboral. </w:t>
            </w:r>
          </w:p>
        </w:tc>
      </w:tr>
      <w:tr>
        <w:trPr>
          <w:trHeight w:val="567" w:hRule="atLeast"/>
        </w:trPr>
        <w:tc>
          <w:tcPr/>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Hem queden pocs mesos per jubilar-me i vull saber quina pensió em quedarà.</w:t>
            </w:r>
          </w:p>
        </w:tc>
        <w:tc>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Seguretat Social regula les jubilacions, per informació s’haurà d’anar aquest organisme. </w:t>
            </w:r>
          </w:p>
        </w:tc>
      </w:tr>
      <w:tr>
        <w:trPr>
          <w:trHeight w:val="564" w:hRule="atLeast"/>
        </w:trPr>
        <w:tc>
          <w:tcPr/>
          <w:p w:rsidR="00000000" w:rsidDel="00000000" w:rsidP="00000000" w:rsidRDefault="00000000" w:rsidRPr="00000000" w14:paraId="0000007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M’han acomiadat i vull saber quina prestació d’atur em correspon.</w:t>
            </w:r>
          </w:p>
        </w:tc>
        <w:tc>
          <w:tcPr/>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L’organisme encarregat de les prestacions d’atur es el Servei Públic de Treball Estatal (SEPE).</w:t>
            </w:r>
            <w:r w:rsidDel="00000000" w:rsidR="00000000" w:rsidRPr="00000000">
              <w:rPr>
                <w:rtl w:val="0"/>
              </w:rPr>
            </w:r>
          </w:p>
        </w:tc>
      </w:tr>
    </w:tbl>
    <w:p w:rsidR="00000000" w:rsidDel="00000000" w:rsidP="00000000" w:rsidRDefault="00000000" w:rsidRPr="00000000" w14:paraId="00000075">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Elabora la piràmide de la jerarquia normativa conforme l’estudiat, de les normes següents:</w:t>
      </w:r>
    </w:p>
    <w:p w:rsidR="00000000" w:rsidDel="00000000" w:rsidP="00000000" w:rsidRDefault="00000000" w:rsidRPr="00000000" w14:paraId="00000076">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Directiva 2003/10/CE sobre el soroll en el treball</w:t>
      </w:r>
    </w:p>
    <w:p w:rsidR="00000000" w:rsidDel="00000000" w:rsidP="00000000" w:rsidRDefault="00000000" w:rsidRPr="00000000" w14:paraId="00000077">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Article 35 de la Constitució Espanyola de 1978</w:t>
      </w:r>
    </w:p>
    <w:p w:rsidR="00000000" w:rsidDel="00000000" w:rsidP="00000000" w:rsidRDefault="00000000" w:rsidRPr="00000000" w14:paraId="00000078">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Llei de Llibertat Sindical</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79">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Llei de Prevenció de Riscos Laborals</w:t>
      </w: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Reglament sobre protecció sanitària contra radiacions ionitzants</w:t>
      </w:r>
    </w:p>
    <w:p w:rsidR="00000000" w:rsidDel="00000000" w:rsidP="00000000" w:rsidRDefault="00000000" w:rsidRPr="00000000" w14:paraId="0000007B">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Conveni nº 100, sobre igualtat de remuneració (1951) </w:t>
      </w:r>
    </w:p>
    <w:p w:rsidR="00000000" w:rsidDel="00000000" w:rsidP="00000000" w:rsidRDefault="00000000" w:rsidRPr="00000000" w14:paraId="0000007C">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Conveni nº 182, sobre les pitjors formes de treball infantil (1999)</w:t>
      </w:r>
    </w:p>
    <w:p w:rsidR="00000000" w:rsidDel="00000000" w:rsidP="00000000" w:rsidRDefault="00000000" w:rsidRPr="00000000" w14:paraId="0000007D">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Conveni col·lectiu de la Indústria siderometal·lúrgica de la província de Barcelona</w:t>
      </w:r>
    </w:p>
    <w:p w:rsidR="00000000" w:rsidDel="00000000" w:rsidP="00000000" w:rsidRDefault="00000000" w:rsidRPr="00000000" w14:paraId="0000007E">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Contracte de treball amb l’empresa XXX, SA</w:t>
      </w:r>
    </w:p>
    <w:p w:rsidR="00000000" w:rsidDel="00000000" w:rsidP="00000000" w:rsidRDefault="00000000" w:rsidRPr="00000000" w14:paraId="0000007F">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line="276" w:lineRule="auto"/>
        <w:jc w:val="both"/>
        <w:rPr>
          <w:rFonts w:ascii="Arial" w:cs="Arial" w:eastAsia="Arial" w:hAnsi="Arial"/>
          <w:color w:val="800080"/>
          <w:sz w:val="22"/>
          <w:szCs w:val="22"/>
        </w:rPr>
      </w:pPr>
      <w:r w:rsidDel="00000000" w:rsidR="00000000" w:rsidRPr="00000000">
        <w:rPr>
          <w:rtl w:val="0"/>
        </w:rPr>
      </w:r>
    </w:p>
    <w:sectPr>
      <w:headerReference r:id="rId9" w:type="default"/>
      <w:pgSz w:h="16838" w:w="11906"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sz w:val="18"/>
        <w:szCs w:val="18"/>
      </w:rPr>
    </w:pPr>
    <w:r w:rsidDel="00000000" w:rsidR="00000000" w:rsidRPr="00000000">
      <w:rPr>
        <w:sz w:val="18"/>
        <w:szCs w:val="18"/>
        <w:rtl w:val="0"/>
      </w:rPr>
      <w:t xml:space="preserve">Nom: Ariadna Aldeguer</w:t>
      <w:tab/>
      <w:tab/>
      <w:tab/>
      <w:tab/>
      <w:tab/>
      <w:tab/>
      <w:tab/>
      <w:tab/>
      <w:t xml:space="preserve">Grup: 1ºDAM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659F9"/>
    <w:rPr>
      <w:sz w:val="24"/>
      <w:szCs w:val="24"/>
      <w:lang w:eastAsia="es-ES" w:val="ca-ES"/>
    </w:rPr>
  </w:style>
  <w:style w:type="paragraph" w:styleId="Ttulo1">
    <w:name w:val="heading 1"/>
    <w:basedOn w:val="Normal"/>
    <w:next w:val="Normal"/>
    <w:link w:val="Ttulo1Car"/>
    <w:qFormat w:val="1"/>
    <w:rsid w:val="000C2811"/>
    <w:pPr>
      <w:keepNext w:val="1"/>
      <w:spacing w:after="60" w:before="240"/>
      <w:outlineLvl w:val="0"/>
    </w:pPr>
    <w:rPr>
      <w:rFonts w:ascii="Cambria" w:hAnsi="Cambria"/>
      <w:b w:val="1"/>
      <w:bCs w:val="1"/>
      <w:kern w:val="32"/>
      <w:sz w:val="32"/>
      <w:szCs w:val="32"/>
    </w:rPr>
  </w:style>
  <w:style w:type="paragraph" w:styleId="Ttulo2">
    <w:name w:val="heading 2"/>
    <w:basedOn w:val="Normal"/>
    <w:next w:val="Normal"/>
    <w:link w:val="Ttulo2Car"/>
    <w:qFormat w:val="1"/>
    <w:rsid w:val="000C2811"/>
    <w:pPr>
      <w:keepNext w:val="1"/>
      <w:spacing w:after="60" w:before="240"/>
      <w:outlineLvl w:val="1"/>
    </w:pPr>
    <w:rPr>
      <w:rFonts w:ascii="Cambria" w:hAnsi="Cambria"/>
      <w:b w:val="1"/>
      <w:bCs w:val="1"/>
      <w:i w:val="1"/>
      <w:iCs w:val="1"/>
      <w:sz w:val="28"/>
      <w:szCs w:val="28"/>
    </w:rPr>
  </w:style>
  <w:style w:type="paragraph" w:styleId="Ttulo3">
    <w:name w:val="heading 3"/>
    <w:basedOn w:val="Normal"/>
    <w:next w:val="Normal"/>
    <w:link w:val="Ttulo3Car"/>
    <w:qFormat w:val="1"/>
    <w:rsid w:val="000C2811"/>
    <w:pPr>
      <w:keepNext w:val="1"/>
      <w:spacing w:after="60" w:before="240"/>
      <w:outlineLvl w:val="2"/>
    </w:pPr>
    <w:rPr>
      <w:rFonts w:ascii="Cambria"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sid w:val="000C2811"/>
    <w:rPr>
      <w:rFonts w:ascii="Cambria" w:cs="Times New Roman" w:eastAsia="Times New Roman" w:hAnsi="Cambria"/>
      <w:b w:val="1"/>
      <w:bCs w:val="1"/>
      <w:kern w:val="32"/>
      <w:sz w:val="32"/>
      <w:szCs w:val="32"/>
      <w:lang w:val="ca-ES"/>
    </w:rPr>
  </w:style>
  <w:style w:type="character" w:styleId="Ttulo2Car" w:customStyle="1">
    <w:name w:val="Título 2 Car"/>
    <w:link w:val="Ttulo2"/>
    <w:rsid w:val="000C2811"/>
    <w:rPr>
      <w:rFonts w:ascii="Cambria" w:cs="Times New Roman" w:eastAsia="Times New Roman" w:hAnsi="Cambria"/>
      <w:b w:val="1"/>
      <w:bCs w:val="1"/>
      <w:i w:val="1"/>
      <w:iCs w:val="1"/>
      <w:sz w:val="28"/>
      <w:szCs w:val="28"/>
      <w:lang w:val="ca-ES"/>
    </w:rPr>
  </w:style>
  <w:style w:type="character" w:styleId="Ttulo3Car" w:customStyle="1">
    <w:name w:val="Título 3 Car"/>
    <w:link w:val="Ttulo3"/>
    <w:rsid w:val="000C2811"/>
    <w:rPr>
      <w:rFonts w:ascii="Cambria" w:cs="Times New Roman" w:eastAsia="Times New Roman" w:hAnsi="Cambria"/>
      <w:b w:val="1"/>
      <w:bCs w:val="1"/>
      <w:sz w:val="26"/>
      <w:szCs w:val="26"/>
      <w:lang w:val="ca-ES"/>
    </w:rPr>
  </w:style>
  <w:style w:type="paragraph" w:styleId="Listaconvietas">
    <w:name w:val="List Bullet"/>
    <w:basedOn w:val="Normal"/>
    <w:rsid w:val="000C2811"/>
    <w:pPr>
      <w:numPr>
        <w:numId w:val="10"/>
      </w:numPr>
      <w:contextualSpacing w:val="1"/>
    </w:pPr>
  </w:style>
  <w:style w:type="paragraph" w:styleId="Listaconvietas2">
    <w:name w:val="List Bullet 2"/>
    <w:basedOn w:val="Normal"/>
    <w:rsid w:val="000C2811"/>
    <w:pPr>
      <w:numPr>
        <w:numId w:val="11"/>
      </w:numPr>
      <w:contextualSpacing w:val="1"/>
    </w:pPr>
  </w:style>
  <w:style w:type="paragraph" w:styleId="Listaconvietas3">
    <w:name w:val="List Bullet 3"/>
    <w:basedOn w:val="Normal"/>
    <w:rsid w:val="000C2811"/>
    <w:pPr>
      <w:numPr>
        <w:numId w:val="12"/>
      </w:numPr>
      <w:contextualSpacing w:val="1"/>
    </w:pPr>
  </w:style>
  <w:style w:type="paragraph" w:styleId="Continuarlista2">
    <w:name w:val="List Continue 2"/>
    <w:basedOn w:val="Normal"/>
    <w:rsid w:val="000C2811"/>
    <w:pPr>
      <w:spacing w:after="120"/>
      <w:ind w:left="566"/>
      <w:contextualSpacing w:val="1"/>
    </w:pPr>
  </w:style>
  <w:style w:type="paragraph" w:styleId="Textoindependiente">
    <w:name w:val="Body Text"/>
    <w:basedOn w:val="Normal"/>
    <w:link w:val="TextoindependienteCar"/>
    <w:rsid w:val="000C2811"/>
    <w:pPr>
      <w:spacing w:after="120"/>
    </w:pPr>
  </w:style>
  <w:style w:type="character" w:styleId="TextoindependienteCar" w:customStyle="1">
    <w:name w:val="Texto independiente Car"/>
    <w:link w:val="Textoindependiente"/>
    <w:rsid w:val="000C2811"/>
    <w:rPr>
      <w:sz w:val="24"/>
      <w:szCs w:val="24"/>
      <w:lang w:val="ca-ES"/>
    </w:rPr>
  </w:style>
  <w:style w:type="paragraph" w:styleId="Sangradetextonormal">
    <w:name w:val="Body Text Indent"/>
    <w:basedOn w:val="Normal"/>
    <w:link w:val="SangradetextonormalCar"/>
    <w:rsid w:val="000C2811"/>
    <w:pPr>
      <w:spacing w:after="120"/>
      <w:ind w:left="283"/>
    </w:pPr>
  </w:style>
  <w:style w:type="character" w:styleId="SangradetextonormalCar" w:customStyle="1">
    <w:name w:val="Sangría de texto normal Car"/>
    <w:link w:val="Sangradetextonormal"/>
    <w:rsid w:val="000C2811"/>
    <w:rPr>
      <w:sz w:val="24"/>
      <w:szCs w:val="24"/>
      <w:lang w:val="ca-ES"/>
    </w:rPr>
  </w:style>
  <w:style w:type="paragraph" w:styleId="Textoindependienteprimerasangra">
    <w:name w:val="Body Text First Indent"/>
    <w:basedOn w:val="Textoindependiente"/>
    <w:link w:val="TextoindependienteprimerasangraCar"/>
    <w:rsid w:val="000C2811"/>
    <w:pPr>
      <w:ind w:firstLine="210"/>
    </w:pPr>
  </w:style>
  <w:style w:type="character" w:styleId="TextoindependienteprimerasangraCar" w:customStyle="1">
    <w:name w:val="Texto independiente primera sangría Car"/>
    <w:basedOn w:val="TextoindependienteCar"/>
    <w:link w:val="Textoindependienteprimerasangra"/>
    <w:rsid w:val="000C2811"/>
    <w:rPr>
      <w:sz w:val="24"/>
      <w:szCs w:val="24"/>
      <w:lang w:val="ca-ES"/>
    </w:rPr>
  </w:style>
  <w:style w:type="character" w:styleId="apple-converted-space" w:customStyle="1">
    <w:name w:val="apple-converted-space"/>
    <w:basedOn w:val="Fuentedeprrafopredeter"/>
    <w:rsid w:val="00AC69B7"/>
  </w:style>
  <w:style w:type="paragraph" w:styleId="Sangra3detindependiente">
    <w:name w:val="Body Text Indent 3"/>
    <w:basedOn w:val="Normal"/>
    <w:link w:val="Sangra3detindependienteCar"/>
    <w:uiPriority w:val="99"/>
    <w:semiHidden w:val="1"/>
    <w:unhideWhenUsed w:val="1"/>
    <w:rsid w:val="00976649"/>
    <w:pPr>
      <w:spacing w:after="120"/>
      <w:ind w:left="283"/>
    </w:pPr>
    <w:rPr>
      <w:sz w:val="16"/>
      <w:szCs w:val="16"/>
    </w:rPr>
  </w:style>
  <w:style w:type="character" w:styleId="Sangra3detindependienteCar" w:customStyle="1">
    <w:name w:val="Sangría 3 de t. independiente Car"/>
    <w:link w:val="Sangra3detindependiente"/>
    <w:uiPriority w:val="99"/>
    <w:semiHidden w:val="1"/>
    <w:rsid w:val="00976649"/>
    <w:rPr>
      <w:sz w:val="16"/>
      <w:szCs w:val="16"/>
      <w:lang w:eastAsia="es-ES"/>
    </w:rPr>
  </w:style>
  <w:style w:type="character" w:styleId="Hipervnculo">
    <w:name w:val="Hyperlink"/>
    <w:basedOn w:val="Fuentedeprrafopredeter"/>
    <w:uiPriority w:val="99"/>
    <w:semiHidden w:val="1"/>
    <w:unhideWhenUsed w:val="1"/>
    <w:rsid w:val="007A5259"/>
    <w:rPr>
      <w:color w:val="0000ff"/>
      <w:u w:val="single"/>
    </w:rPr>
  </w:style>
  <w:style w:type="paragraph" w:styleId="Default" w:customStyle="1">
    <w:name w:val="Default"/>
    <w:rsid w:val="00A702B6"/>
    <w:pPr>
      <w:autoSpaceDE w:val="0"/>
      <w:autoSpaceDN w:val="0"/>
      <w:adjustRightInd w:val="0"/>
    </w:pPr>
    <w:rPr>
      <w:rFonts w:ascii="Calibri" w:cs="Calibri" w:hAnsi="Calibri"/>
      <w:color w:val="000000"/>
      <w:sz w:val="24"/>
      <w:szCs w:val="24"/>
      <w:lang w:val="es-ES_tradnl"/>
    </w:rPr>
  </w:style>
  <w:style w:type="paragraph" w:styleId="Encabezado">
    <w:name w:val="header"/>
    <w:basedOn w:val="Normal"/>
    <w:link w:val="EncabezadoCar"/>
    <w:uiPriority w:val="99"/>
    <w:unhideWhenUsed w:val="1"/>
    <w:rsid w:val="007C49F2"/>
    <w:pPr>
      <w:tabs>
        <w:tab w:val="center" w:pos="4419"/>
        <w:tab w:val="right" w:pos="8838"/>
      </w:tabs>
    </w:pPr>
  </w:style>
  <w:style w:type="character" w:styleId="EncabezadoCar" w:customStyle="1">
    <w:name w:val="Encabezado Car"/>
    <w:basedOn w:val="Fuentedeprrafopredeter"/>
    <w:link w:val="Encabezado"/>
    <w:uiPriority w:val="99"/>
    <w:rsid w:val="007C49F2"/>
    <w:rPr>
      <w:sz w:val="24"/>
      <w:szCs w:val="24"/>
      <w:lang w:eastAsia="es-ES" w:val="ca-ES"/>
    </w:rPr>
  </w:style>
  <w:style w:type="paragraph" w:styleId="Piedepgina">
    <w:name w:val="footer"/>
    <w:basedOn w:val="Normal"/>
    <w:link w:val="PiedepginaCar"/>
    <w:uiPriority w:val="99"/>
    <w:unhideWhenUsed w:val="1"/>
    <w:rsid w:val="007C49F2"/>
    <w:pPr>
      <w:tabs>
        <w:tab w:val="center" w:pos="4419"/>
        <w:tab w:val="right" w:pos="8838"/>
      </w:tabs>
    </w:pPr>
  </w:style>
  <w:style w:type="character" w:styleId="PiedepginaCar" w:customStyle="1">
    <w:name w:val="Pie de página Car"/>
    <w:basedOn w:val="Fuentedeprrafopredeter"/>
    <w:link w:val="Piedepgina"/>
    <w:uiPriority w:val="99"/>
    <w:rsid w:val="007C49F2"/>
    <w:rPr>
      <w:sz w:val="24"/>
      <w:szCs w:val="24"/>
      <w:lang w:eastAsia="es-ES" w:val="ca-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HGQqUpxhSOQ7QSWPWGXQUkOfg==">AMUW2mXgzop4QmF2FECEI/eKokrIyXwWXxVRedxuW2x7Om36qt80/BOdAjodBPeCwqUCtpvbop9SD4JtFD1cV390oLIeOGkosMtJLOs/AfopUKObp0GwHq/p6p41f1turgfsBbRvmqlYnm65xkmAyJHtHGgrvHZ9B3++qfcxn2FIChtN3cDK3Y9SkITj+XAYqo+64c4WVqdqJ2K1lEDk2wmSvXP5UhLEGwOw35s1r1O8bD9869fMRzxP+5xuExZcilyavhG4TBHXWJ+4PNTFbD0KnVgtBiurB0mAjiKkTEIPcqqCrpEX9b9umWfNVtQ5AAwZY5/kEfQxp6olnYvwFhnVSxarUgh5zRVAe6VHDKfpu3mC22MO3DR33eRxMChFIn2X+Z8wOK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2019-12-02T17:29:00Z</dcterms:created>
  <dc:creator>mperez</dc:creator>
</cp:coreProperties>
</file>