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Nom: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Ariadna Aldeguer 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Grup: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1ºDAM -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Mòdul - Formació i Orientació Laboral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Activitat  4 – UF1 NF3 (RA3) – La nòmina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1.- Amb l’ajuda d’un cercador visita el web: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00000"/>
            <w:u w:val="single"/>
            <w:rtl w:val="0"/>
          </w:rPr>
          <w:t xml:space="preserve">http://treball.gencat.cat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, cerca el teu conveni col·lectiu i digues quin has seleccionat. Quin salari base et correspon? Quantes pagues extraordinàries es preveuen? Quan i per quin import s’abonaran? Quins complements (o plus) salarials i extrasalarials preveu? Quin tipus de complement (personal, de lloc de treball, de residència...) és cadascun? Per quin import? </w:t>
      </w:r>
    </w:p>
    <w:p w:rsidR="00000000" w:rsidDel="00000000" w:rsidP="00000000" w:rsidRDefault="00000000" w:rsidRPr="00000000" w14:paraId="00000007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Conveni col·lectiu</w:t>
      </w:r>
      <w:r w:rsidDel="00000000" w:rsidR="00000000" w:rsidRPr="00000000">
        <w:rPr>
          <w:rFonts w:ascii="Arial" w:cs="Arial" w:eastAsia="Arial" w:hAnsi="Arial"/>
          <w:rtl w:val="0"/>
        </w:rPr>
        <w:t xml:space="preserve">: Indústria d'hoteleria i turisme de Catalunya</w:t>
      </w:r>
    </w:p>
    <w:p w:rsidR="00000000" w:rsidDel="00000000" w:rsidP="00000000" w:rsidRDefault="00000000" w:rsidRPr="00000000" w14:paraId="00000009">
      <w:pPr>
        <w:spacing w:after="0" w:before="0" w:line="360" w:lineRule="auto"/>
        <w:jc w:val="both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Salari base: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1.468,86 € → Grup B (Hotels de tres estrelles), nivell 3 (Cambrer)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Pagues extraordinàries: </w:t>
      </w:r>
      <w:r w:rsidDel="00000000" w:rsidR="00000000" w:rsidRPr="00000000">
        <w:rPr>
          <w:rFonts w:ascii="Arial" w:cs="Arial" w:eastAsia="Arial" w:hAnsi="Arial"/>
          <w:rtl w:val="0"/>
        </w:rPr>
        <w:t xml:space="preserve">2 pagues al nadal i al estiu, d’una mensualitat més l'antiguitat consolidada.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Complements:</w:t>
      </w:r>
    </w:p>
    <w:tbl>
      <w:tblPr>
        <w:tblStyle w:val="Table1"/>
        <w:tblW w:w="849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0"/>
        <w:gridCol w:w="1912"/>
        <w:gridCol w:w="2179"/>
        <w:gridCol w:w="1768"/>
        <w:tblGridChange w:id="0">
          <w:tblGrid>
            <w:gridCol w:w="2640"/>
            <w:gridCol w:w="1912"/>
            <w:gridCol w:w="2179"/>
            <w:gridCol w:w="1768"/>
          </w:tblGrid>
        </w:tblGridChange>
      </w:tblGrid>
      <w:tr>
        <w:trPr>
          <w:trHeight w:val="635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before="12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Complement / plus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before="12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Salarial o extrasalarial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before="12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Tipus de complement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before="12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</w:t>
            </w:r>
          </w:p>
        </w:tc>
      </w:tr>
      <w:tr>
        <w:trPr>
          <w:trHeight w:val="251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Salarial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Manutenció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50,11 euros mensuals.</w:t>
            </w:r>
          </w:p>
        </w:tc>
      </w:tr>
      <w:tr>
        <w:trPr>
          <w:trHeight w:val="251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Salarial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Allotjament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51,34 euros mensuals</w:t>
            </w:r>
          </w:p>
        </w:tc>
      </w:tr>
      <w:tr>
        <w:trPr>
          <w:trHeight w:val="251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Extrasalarial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Transport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13,33 euros mensuals</w:t>
            </w:r>
          </w:p>
        </w:tc>
      </w:tr>
      <w:tr>
        <w:trPr>
          <w:trHeight w:val="251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Extrasalarial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Roba de treball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156,24 euros anuals</w:t>
            </w:r>
          </w:p>
        </w:tc>
      </w:tr>
    </w:tbl>
    <w:p w:rsidR="00000000" w:rsidDel="00000000" w:rsidP="00000000" w:rsidRDefault="00000000" w:rsidRPr="00000000" w14:paraId="00000020">
      <w:pPr>
        <w:spacing w:after="0" w:before="120" w:line="360" w:lineRule="auto"/>
        <w:jc w:val="both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*Si és necessari afegeix més files a la taula per incloure tots els complements del conveni col·lectiu.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2.- Si el teu conveni preveu el plus de puntualitat i el plus per torns, de quin tipus de complement es tractaria cadascun?</w:t>
      </w:r>
    </w:p>
    <w:p w:rsidR="00000000" w:rsidDel="00000000" w:rsidP="00000000" w:rsidRDefault="00000000" w:rsidRPr="00000000" w14:paraId="00000024">
      <w:pPr>
        <w:spacing w:after="0"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plus de puntualitat i el plus per torns son un complement salarial. </w:t>
      </w:r>
    </w:p>
    <w:p w:rsidR="00000000" w:rsidDel="00000000" w:rsidP="00000000" w:rsidRDefault="00000000" w:rsidRPr="00000000" w14:paraId="00000026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 si es preveu pagar part del salari en espècie, l’empresa ho ha d’incloure a la nòmina? O no és necessari? En cas afirmatiu indiqueu en quin apartat.</w:t>
      </w:r>
    </w:p>
    <w:p w:rsidR="00000000" w:rsidDel="00000000" w:rsidP="00000000" w:rsidRDefault="00000000" w:rsidRPr="00000000" w14:paraId="00000027">
      <w:pPr>
        <w:spacing w:after="0"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Sí, s’ha d’incloure en la nòmina en l’apartat de Meritacions, Percepcions salarials, Salari en espècie. </w:t>
      </w:r>
    </w:p>
    <w:p w:rsidR="00000000" w:rsidDel="00000000" w:rsidP="00000000" w:rsidRDefault="00000000" w:rsidRPr="00000000" w14:paraId="00000029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3.- Què protegeix les contingències comunes? I les contingències professionals? Treballador i empresa fan aportacions per totes dues?</w:t>
      </w:r>
    </w:p>
    <w:p w:rsidR="00000000" w:rsidDel="00000000" w:rsidP="00000000" w:rsidRDefault="00000000" w:rsidRPr="00000000" w14:paraId="0000002B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Les contingències comunes són per protegir el treballador en cas d’estar al atur, tindre una baixa per enfermetat no derivada del treball, trobar-se en situacions de maternitat, risc d’embaràs i lactància. També per prestacions per a la protecció a la família i farmacèutiques. I finalment, per l'assistència sanitària. Contrubueixen tant treballador com empresa en la cobertura d’aquestes situacions. </w:t>
      </w:r>
    </w:p>
    <w:p w:rsidR="00000000" w:rsidDel="00000000" w:rsidP="00000000" w:rsidRDefault="00000000" w:rsidRPr="00000000" w14:paraId="0000002D">
      <w:pPr>
        <w:spacing w:after="0"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Les contingències professionals protegeix en cas d’accidents laborals i malalties professionals. La cotització completa és a càrrec exclusivament de l’empresa.</w:t>
      </w:r>
    </w:p>
    <w:p w:rsidR="00000000" w:rsidDel="00000000" w:rsidP="00000000" w:rsidRDefault="00000000" w:rsidRPr="00000000" w14:paraId="0000002E">
      <w:pPr>
        <w:spacing w:after="0" w:before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4.- Quins són els conceptes de recaptació conjunta? El treballador fa aportacions per tots ells?</w:t>
      </w:r>
    </w:p>
    <w:p w:rsidR="00000000" w:rsidDel="00000000" w:rsidP="00000000" w:rsidRDefault="00000000" w:rsidRPr="00000000" w14:paraId="00000030">
      <w:pPr>
        <w:spacing w:after="0"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la recaptació conjunta trobem l’atur i la formació professional a càrrec de les cotitzacions de l’empresa i del treballador, i el fons de Garantia Salarial, on el treballar no fa aportacions, només l’empresa. </w:t>
      </w:r>
    </w:p>
    <w:p w:rsidR="00000000" w:rsidDel="00000000" w:rsidP="00000000" w:rsidRDefault="00000000" w:rsidRPr="00000000" w14:paraId="00000032">
      <w:pPr>
        <w:spacing w:after="0" w:before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5.-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Qui és el subjecte obligat a sol·licitar l’alta al RETA? Aquests treballadors estan obligats a cotitzar per a totes les contingències? Cotitzen en funció del que guanyen?</w:t>
      </w:r>
    </w:p>
    <w:p w:rsidR="00000000" w:rsidDel="00000000" w:rsidP="00000000" w:rsidRDefault="00000000" w:rsidRPr="00000000" w14:paraId="00000034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Els autònoms disposen d’un sistema peculiar de cotització (Règim Especial de la Seguretat Social de Treballadors Autònoms). Els autònoms no estan obligats a cotitzar en totes les contingències, només  a les contingències comunes sense Incapacitat Laboral (en situacions de pluriactivitat, ja que cotitzen simultáneamente en un altre regim de la SS) sinó a Contingències comunes amb IT. La resta son voluntaris. 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els autònoms poden decidir en quin rang cotitzar pero si superen unes bases, haran de compensar. 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6.- Confecciona, amb la plantilla Excel que s’adjunta, la teva nòmina del mes d’octubre.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6.1.- Omple l’ENCAPÇALAMENT amb les teves dades, les de l’empresa i el període de liquidació. Les dades poden ser inventades tret del teu nom i cognoms que han de ser els reals. Recorda indicar el nombre de dies corresponents al període de liquidació (octubre).</w:t>
      </w:r>
    </w:p>
    <w:p w:rsidR="00000000" w:rsidDel="00000000" w:rsidP="00000000" w:rsidRDefault="00000000" w:rsidRPr="00000000" w14:paraId="0000003B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 a aquesta activitat imaginarem que tens un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contracte indefinit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com a directora comercial (grup professional), i com pots veure a la taula de la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diapositiva 12 de la teoria, pertanys al grup de cotització 1.</w:t>
      </w:r>
    </w:p>
    <w:p w:rsidR="00000000" w:rsidDel="00000000" w:rsidP="00000000" w:rsidRDefault="00000000" w:rsidRPr="00000000" w14:paraId="0000003D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6.2.- Omple l’apartat MERITACIONS i calcula el TOTAL MERITAT,sabent que, al mes d’octubre de l’any en curs, has percebut les retribucions següents:</w:t>
      </w:r>
    </w:p>
    <w:p w:rsidR="00000000" w:rsidDel="00000000" w:rsidP="00000000" w:rsidRDefault="00000000" w:rsidRPr="00000000" w14:paraId="0000003F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701"/>
        <w:gridCol w:w="1843"/>
        <w:gridCol w:w="1701"/>
        <w:gridCol w:w="1842"/>
        <w:tblGridChange w:id="0">
          <w:tblGrid>
            <w:gridCol w:w="1413"/>
            <w:gridCol w:w="1701"/>
            <w:gridCol w:w="1843"/>
            <w:gridCol w:w="1701"/>
            <w:gridCol w:w="1842"/>
          </w:tblGrid>
        </w:tblGridChange>
      </w:tblGrid>
      <w:tr>
        <w:trPr>
          <w:trHeight w:val="631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Salari 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Plus productivitat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Plus roba de treball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Plus antiguitat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Hores extraordinàries estructurals</w:t>
            </w:r>
          </w:p>
        </w:tc>
      </w:tr>
      <w:tr>
        <w:trPr>
          <w:trHeight w:val="250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2.100 €/mes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350 €/mes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25 €/mes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950 €/mes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before="12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785 €</w:t>
            </w:r>
          </w:p>
        </w:tc>
      </w:tr>
    </w:tbl>
    <w:p w:rsidR="00000000" w:rsidDel="00000000" w:rsidP="00000000" w:rsidRDefault="00000000" w:rsidRPr="00000000" w14:paraId="0000004A">
      <w:pPr>
        <w:spacing w:after="0" w:before="12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Recorda que abans d’incloure els conceptes a la nòmina hauràs de diferenciar quins complements són salarials i quins són extrasalarials, doncs van en apartats diferents.</w:t>
      </w:r>
    </w:p>
    <w:p w:rsidR="00000000" w:rsidDel="00000000" w:rsidP="00000000" w:rsidRDefault="00000000" w:rsidRPr="00000000" w14:paraId="0000004C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més dels imports de la taula, tens dret a dues pagues extraordinàries del mateix import que el salari base cadascuna, que cobres en nomines separades (Nadal i juny). Per tant, no tens les pagues extres prorratejades.</w:t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 acabis aquest punt ja tindràs el teu salari brut (total meritat).</w:t>
      </w:r>
    </w:p>
    <w:p w:rsidR="00000000" w:rsidDel="00000000" w:rsidP="00000000" w:rsidRDefault="00000000" w:rsidRPr="00000000" w14:paraId="00000050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6.3.- Calcula les BASES DE COTITZACIÓ per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contingències comunes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per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contingències professionals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i per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hores extraordinàries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36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Recorda que la cotització de les pagues extres es fa de manera prorratejada mensualment (tot i que no es cobrin prorratejades), per tant en aquest no oblidis sumar l’import corresponent a la BCCC.</w:t>
      </w:r>
    </w:p>
    <w:p w:rsidR="00000000" w:rsidDel="00000000" w:rsidP="00000000" w:rsidRDefault="00000000" w:rsidRPr="00000000" w14:paraId="00000054">
      <w:pPr>
        <w:spacing w:after="0" w:before="0" w:line="36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360" w:lineRule="auto"/>
        <w:jc w:val="both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Recorda revisar si les bases de cotització que obtinguis superen el màxim o no arriben al mínim establert pel govern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(diapositiva 12 BCCC i diapositiva 13 BCCP).</w:t>
      </w:r>
    </w:p>
    <w:p w:rsidR="00000000" w:rsidDel="00000000" w:rsidP="00000000" w:rsidRDefault="00000000" w:rsidRPr="00000000" w14:paraId="00000056">
      <w:pPr>
        <w:spacing w:after="0" w:before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BCCC = Salari base + Complements (salarials i extra salarials) = </w:t>
      </w:r>
    </w:p>
    <w:p w:rsidR="00000000" w:rsidDel="00000000" w:rsidP="00000000" w:rsidRDefault="00000000" w:rsidRPr="00000000" w14:paraId="00000057">
      <w:pPr>
        <w:spacing w:after="0" w:before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  <w:tab/>
        <w:t xml:space="preserve">2100 + 350 + 950 + 25 = 3425 + prorrateig (350€) =</w:t>
      </w:r>
    </w:p>
    <w:p w:rsidR="00000000" w:rsidDel="00000000" w:rsidP="00000000" w:rsidRDefault="00000000" w:rsidRPr="00000000" w14:paraId="00000058">
      <w:pPr>
        <w:spacing w:after="0" w:before="0" w:line="360" w:lineRule="auto"/>
        <w:ind w:left="0"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BCCC = 3775 €</w:t>
      </w:r>
    </w:p>
    <w:p w:rsidR="00000000" w:rsidDel="00000000" w:rsidP="00000000" w:rsidRDefault="00000000" w:rsidRPr="00000000" w14:paraId="00000059">
      <w:pPr>
        <w:spacing w:after="0" w:before="0"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5A">
      <w:pPr>
        <w:spacing w:after="0" w:before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BCCP = BCCC + Hores extraordinàries = 3775+785 </w:t>
      </w:r>
    </w:p>
    <w:p w:rsidR="00000000" w:rsidDel="00000000" w:rsidP="00000000" w:rsidRDefault="00000000" w:rsidRPr="00000000" w14:paraId="0000005B">
      <w:pPr>
        <w:spacing w:after="0" w:before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BCCP = 4560 €</w:t>
      </w:r>
    </w:p>
    <w:p w:rsidR="00000000" w:rsidDel="00000000" w:rsidP="00000000" w:rsidRDefault="00000000" w:rsidRPr="00000000" w14:paraId="0000005C">
      <w:pPr>
        <w:spacing w:after="0" w:before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Però, el màxim es 4.070,10€ </w:t>
      </w:r>
    </w:p>
    <w:p w:rsidR="00000000" w:rsidDel="00000000" w:rsidP="00000000" w:rsidRDefault="00000000" w:rsidRPr="00000000" w14:paraId="0000005D">
      <w:pPr>
        <w:spacing w:after="0" w:before="0" w:line="360" w:lineRule="auto"/>
        <w:ind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BCCP = 4070,10€</w:t>
      </w:r>
    </w:p>
    <w:p w:rsidR="00000000" w:rsidDel="00000000" w:rsidP="00000000" w:rsidRDefault="00000000" w:rsidRPr="00000000" w14:paraId="0000005E">
      <w:pPr>
        <w:spacing w:after="0" w:before="0" w:line="36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5F">
      <w:pPr>
        <w:spacing w:after="0" w:before="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BCHE = Hores extraordinàries = </w:t>
      </w:r>
    </w:p>
    <w:p w:rsidR="00000000" w:rsidDel="00000000" w:rsidP="00000000" w:rsidRDefault="00000000" w:rsidRPr="00000000" w14:paraId="00000060">
      <w:pPr>
        <w:spacing w:after="0" w:before="0" w:line="360" w:lineRule="auto"/>
        <w:ind w:firstLine="720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BCHE = 785€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Arial" w:cs="Arial" w:eastAsia="Arial" w:hAnsi="Arial"/>
          <w:color w:val="1f386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6.4.- Calcula la BASE SUBJECTA A RETENCIÓ DE IRPF (Impost sobre la Renda de les Persones Físiques).</w:t>
      </w:r>
    </w:p>
    <w:p w:rsidR="00000000" w:rsidDel="00000000" w:rsidP="00000000" w:rsidRDefault="00000000" w:rsidRPr="00000000" w14:paraId="00000063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IRPF</w:t>
      </w:r>
      <w:r w:rsidDel="00000000" w:rsidR="00000000" w:rsidRPr="00000000">
        <w:rPr>
          <w:rFonts w:ascii="Arial" w:cs="Arial" w:eastAsia="Arial" w:hAnsi="Arial"/>
          <w:rtl w:val="0"/>
        </w:rPr>
        <w:t xml:space="preserve"> = Total meritat =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4210 €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rFonts w:ascii="Arial" w:cs="Arial" w:eastAsia="Arial" w:hAnsi="Arial"/>
          <w:color w:val="1f386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6.5.- Calcula les DEDUCCIONS i el TOTAL A DEDUIR. Per fer això caldrà que apliquis el % de les aportacions que fa el treballador a la base de cotització que correspongui (diapositiva 15) i que apliquis una retenció d’IRPF del 12%.</w:t>
      </w:r>
    </w:p>
    <w:p w:rsidR="00000000" w:rsidDel="00000000" w:rsidP="00000000" w:rsidRDefault="00000000" w:rsidRPr="00000000" w14:paraId="00000067">
      <w:pPr>
        <w:spacing w:after="0" w:before="0"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36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DEDUCCIONS</w:t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Contingències comunes = BCCC * 4,70 % </w:t>
        <w:tab/>
        <w:tab/>
        <w:t xml:space="preserve">             =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177,43 €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Atur = BCCP * 1,55% </w:t>
        <w:tab/>
        <w:tab/>
        <w:tab/>
        <w:tab/>
        <w:tab/>
        <w:tab/>
        <w:t xml:space="preserve"> =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63,09 €</w:t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Formació Professional = BCCP * 0,10% </w:t>
        <w:tab/>
        <w:tab/>
        <w:tab/>
        <w:t xml:space="preserve"> =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4,07 €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Hores extres = BCHE * 4,70%</w:t>
        <w:tab/>
        <w:tab/>
        <w:tab/>
        <w:tab/>
        <w:t xml:space="preserve"> =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36,90 €</w:t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IRPF = Total meritat * 12% </w:t>
        <w:tab/>
        <w:tab/>
        <w:tab/>
        <w:tab/>
        <w:tab/>
        <w:t xml:space="preserve"> =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505,20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€ </w:t>
      </w:r>
    </w:p>
    <w:p w:rsidR="00000000" w:rsidDel="00000000" w:rsidP="00000000" w:rsidRDefault="00000000" w:rsidRPr="00000000" w14:paraId="0000006E">
      <w:pPr>
        <w:spacing w:after="0" w:before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6F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A DEDUIR </w:t>
        <w:tab/>
        <w:tab/>
        <w:tab/>
        <w:tab/>
        <w:tab/>
        <w:tab/>
        <w:t xml:space="preserve"> = 786,69 €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Arial" w:cs="Arial" w:eastAsia="Arial" w:hAnsi="Arial"/>
          <w:color w:val="1f386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6.6.- Calcula el LÍQUID TOTAL A PERCEBRE o salari net. Quan acabis aquest apartat ja sabràs quin import cobraràs amb aquesta nòmina.</w:t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LÍQUID TOTAL A PERCEBRE = TOTAL MERITAT - TOTAL A DEDUIR =</w:t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4210 - 786,69 =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3423,31€ </w:t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Arial" w:cs="Arial" w:eastAsia="Arial" w:hAnsi="Aria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6.7.- Calcula les APORTACIONS DE L’EMPRESA (segona pàgina de la plantilla de nòmina). Per fer això caldrà que apliquis el % de les aportacions que fa l’empresa a la base de cotització que correspongui (diapositiva 15). Com el % corresponent a l’aportació que fa l’empresa per AT i MP (accident de treball i malaltia professional) varia segons el grau de perillositat de l’activitat, per a aquest exercici entendrem que en el teu cas s’aplica un 1,65%.</w:t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APORTACIONS</w:t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Contingències comunes = BCCC * 23.60 % = 3775*0236    =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890.90 € </w:t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Contingències professionals = BCCP * 1,65% </w:t>
        <w:tab/>
        <w:tab/>
        <w:t xml:space="preserve"> =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67,16€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Atur = BCCP * 5,50 </w:t>
        <w:tab/>
        <w:tab/>
        <w:tab/>
        <w:tab/>
        <w:tab/>
        <w:tab/>
        <w:t xml:space="preserve"> =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223,86€</w:t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Formació Professional = BCCP * 0,60% </w:t>
        <w:tab/>
        <w:tab/>
        <w:tab/>
        <w:t xml:space="preserve"> =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24,42€</w:t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FOGASA = BCCP * 0,20% </w:t>
        <w:tab/>
        <w:tab/>
        <w:tab/>
        <w:tab/>
        <w:tab/>
        <w:t xml:space="preserve"> =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8,14€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Hores extres = BCHE * 23,60%</w:t>
        <w:tab/>
        <w:tab/>
        <w:tab/>
        <w:tab/>
        <w:t xml:space="preserve"> =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185,26€</w:t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TOTAL APORTACIÓ</w:t>
        <w:tab/>
        <w:tab/>
        <w:tab/>
        <w:tab/>
        <w:tab/>
        <w:tab/>
        <w:t xml:space="preserve"> = 1399,74€</w:t>
      </w:r>
    </w:p>
    <w:p w:rsidR="00000000" w:rsidDel="00000000" w:rsidP="00000000" w:rsidRDefault="00000000" w:rsidRPr="00000000" w14:paraId="00000081">
      <w:pPr>
        <w:spacing w:after="0" w:before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>
          <w:rFonts w:ascii="Arial" w:cs="Arial" w:eastAsia="Arial" w:hAnsi="Arial"/>
          <w:b w:val="1"/>
          <w:color w:val="1f386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6.8.- Ja has acabat! Si no ho has anat fent conforme feies aquest document recorda passar les dades a la plantilla excel.</w:t>
      </w:r>
    </w:p>
    <w:p w:rsidR="00000000" w:rsidDel="00000000" w:rsidP="00000000" w:rsidRDefault="00000000" w:rsidRPr="00000000" w14:paraId="00000084">
      <w:pPr>
        <w:spacing w:after="0" w:before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7" w:top="1417" w:left="1701" w:right="1701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2E06"/>
    <w:pPr>
      <w:suppressAutoHyphens w:val="1"/>
      <w:spacing w:after="160" w:line="254" w:lineRule="auto"/>
    </w:pPr>
    <w:rPr>
      <w:rFonts w:cs="Times New Roman"/>
      <w:lang w:eastAsia="zh-CN" w:val="ca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preguntaCar" w:customStyle="1">
    <w:name w:val="Texto pregunta Car"/>
    <w:link w:val="Textopregunta"/>
    <w:qFormat w:val="1"/>
    <w:rsid w:val="009A2E06"/>
    <w:rPr>
      <w:rFonts w:ascii="Trebuchet MS" w:cs="Times New Roman" w:eastAsia="TrebuchetMS" w:hAnsi="Trebuchet MS"/>
      <w:b w:val="1"/>
      <w:color w:val="002060"/>
      <w:sz w:val="19"/>
      <w:szCs w:val="24"/>
      <w:lang w:val="x-none"/>
    </w:rPr>
  </w:style>
  <w:style w:type="character" w:styleId="TtulograndeCar" w:customStyle="1">
    <w:name w:val="Título grande Car"/>
    <w:link w:val="Ttulogrande"/>
    <w:qFormat w:val="1"/>
    <w:rsid w:val="009A2E06"/>
    <w:rPr>
      <w:rFonts w:ascii="Arial" w:cs="Times New Roman" w:eastAsia="Calibri" w:hAnsi="Arial"/>
      <w:b w:val="1"/>
      <w:bCs w:val="1"/>
      <w:color w:val="f79646"/>
      <w:sz w:val="30"/>
      <w:szCs w:val="24"/>
    </w:rPr>
  </w:style>
  <w:style w:type="character" w:styleId="Ttuloentrada" w:customStyle="1">
    <w:name w:val="Título entrada"/>
    <w:qFormat w:val="1"/>
    <w:rsid w:val="009A2E06"/>
    <w:rPr>
      <w:rFonts w:ascii="Arial" w:hAnsi="Arial"/>
      <w:b w:val="1"/>
      <w:color w:val="f79646"/>
      <w:sz w:val="30"/>
      <w:szCs w:val="16"/>
    </w:rPr>
  </w:style>
  <w:style w:type="character" w:styleId="EnlladInternet" w:customStyle="1">
    <w:name w:val="Enllaç d'Internet"/>
    <w:rsid w:val="009A2E06"/>
    <w:rPr>
      <w:color w:val="0563c1"/>
      <w:u w:val="single"/>
    </w:rPr>
  </w:style>
  <w:style w:type="character" w:styleId="TextopginaCar" w:customStyle="1">
    <w:name w:val="Texto página Car"/>
    <w:link w:val="Textopgina"/>
    <w:qFormat w:val="1"/>
    <w:rsid w:val="009A2E06"/>
    <w:rPr>
      <w:rFonts w:ascii="Trebuchet MS" w:cs="Times New Roman" w:eastAsia="Calibri" w:hAnsi="Trebuchet MS"/>
      <w:b w:val="1"/>
      <w:color w:val="12075b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C77788"/>
    <w:rPr>
      <w:rFonts w:ascii="Calibri" w:cs="Times New Roman" w:eastAsia="Calibri" w:hAnsi="Calibri"/>
      <w:lang w:eastAsia="zh-CN" w:val="ca-ES"/>
    </w:rPr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C77788"/>
    <w:rPr>
      <w:rFonts w:ascii="Calibri" w:cs="Times New Roman" w:eastAsia="Calibri" w:hAnsi="Calibri"/>
      <w:lang w:eastAsia="zh-CN" w:val="ca-ES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BB49CC"/>
    <w:rPr>
      <w:rFonts w:ascii="Tahoma" w:cs="Tahoma" w:eastAsia="Calibri" w:hAnsi="Tahoma"/>
      <w:sz w:val="16"/>
      <w:szCs w:val="16"/>
      <w:lang w:eastAsia="zh-CN" w:val="ca-ES"/>
    </w:rPr>
  </w:style>
  <w:style w:type="character" w:styleId="ListLabel1" w:customStyle="1">
    <w:name w:val="ListLabel 1"/>
    <w:qFormat w:val="1"/>
    <w:rPr>
      <w:rFonts w:ascii="Arial" w:cs="Arial" w:eastAsia="TrebuchetMS" w:hAnsi="Arial"/>
      <w:b w:val="1"/>
      <w:lang w:eastAsia="en-US"/>
    </w:rPr>
  </w:style>
  <w:style w:type="paragraph" w:styleId="Encapalament" w:customStyle="1">
    <w:name w:val="Encapçalament"/>
    <w:basedOn w:val="Normal"/>
    <w:next w:val="Textoindependiente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ex" w:customStyle="1">
    <w:name w:val="Índex"/>
    <w:basedOn w:val="Normal"/>
    <w:qFormat w:val="1"/>
    <w:pPr>
      <w:suppressLineNumbers w:val="1"/>
    </w:pPr>
    <w:rPr>
      <w:rFonts w:cs="Lohit Devanagari"/>
    </w:rPr>
  </w:style>
  <w:style w:type="paragraph" w:styleId="Textopregunta" w:customStyle="1">
    <w:name w:val="Texto pregunta"/>
    <w:basedOn w:val="Normal"/>
    <w:link w:val="TextopreguntaCar"/>
    <w:autoRedefine w:val="1"/>
    <w:qFormat w:val="1"/>
    <w:rsid w:val="009A2E06"/>
    <w:pPr>
      <w:tabs>
        <w:tab w:val="left" w:pos="708"/>
      </w:tabs>
      <w:spacing w:after="120" w:before="120" w:line="240" w:lineRule="auto"/>
      <w:jc w:val="both"/>
    </w:pPr>
    <w:rPr>
      <w:rFonts w:ascii="Trebuchet MS" w:eastAsia="TrebuchetMS" w:hAnsi="Trebuchet MS"/>
      <w:b w:val="1"/>
      <w:color w:val="002060"/>
      <w:sz w:val="19"/>
      <w:szCs w:val="24"/>
      <w:lang w:eastAsia="en-US" w:val="x-none"/>
    </w:rPr>
  </w:style>
  <w:style w:type="paragraph" w:styleId="Ttulogrande" w:customStyle="1">
    <w:name w:val="Título grande"/>
    <w:basedOn w:val="Normal"/>
    <w:link w:val="TtulograndeCar"/>
    <w:qFormat w:val="1"/>
    <w:rsid w:val="009A2E06"/>
    <w:pPr>
      <w:suppressAutoHyphens w:val="0"/>
      <w:spacing w:line="259" w:lineRule="auto"/>
      <w:jc w:val="both"/>
    </w:pPr>
    <w:rPr>
      <w:rFonts w:ascii="Arial" w:hAnsi="Arial"/>
      <w:b w:val="1"/>
      <w:bCs w:val="1"/>
      <w:color w:val="f79646"/>
      <w:sz w:val="30"/>
      <w:szCs w:val="24"/>
      <w:lang w:eastAsia="en-US" w:val="es-ES"/>
    </w:rPr>
  </w:style>
  <w:style w:type="paragraph" w:styleId="Textopgina" w:customStyle="1">
    <w:name w:val="Texto página"/>
    <w:basedOn w:val="Normal"/>
    <w:link w:val="TextopginaCar"/>
    <w:qFormat w:val="1"/>
    <w:rsid w:val="009A2E06"/>
    <w:pPr>
      <w:suppressAutoHyphens w:val="0"/>
      <w:spacing w:after="0" w:line="240" w:lineRule="auto"/>
      <w:jc w:val="right"/>
    </w:pPr>
    <w:rPr>
      <w:rFonts w:ascii="Trebuchet MS" w:hAnsi="Trebuchet MS"/>
      <w:b w:val="1"/>
      <w:color w:val="12075b"/>
      <w:sz w:val="20"/>
      <w:szCs w:val="20"/>
      <w:lang w:eastAsia="en-US"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C77788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 w:val="1"/>
    <w:rsid w:val="00C77788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BB49C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respuesta" w:customStyle="1">
    <w:name w:val="texto respuesta"/>
    <w:qFormat w:val="1"/>
    <w:rsid w:val="00BD7D4C"/>
    <w:rPr>
      <w:rFonts w:ascii="Arial" w:cs="Arial" w:hAnsi="Arial"/>
      <w:color w:val="00000a"/>
      <w:sz w:val="19"/>
    </w:rPr>
  </w:style>
  <w:style w:type="paragraph" w:styleId="Prrafodelista">
    <w:name w:val="List Paragraph"/>
    <w:basedOn w:val="Normal"/>
    <w:uiPriority w:val="34"/>
    <w:qFormat w:val="1"/>
    <w:rsid w:val="00BD7D4C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C20EE3"/>
    <w:rPr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treball.gencat.cat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ib9fO5uTIeROyxcXlnwE+QFGQ==">AMUW2mVYF0WBe2Yb+RxHSpoG5t13sj87tv2ZIEsLh//G+K5jNIcSGKgwNhYrXRDEXcroZim8ByuuegyVgp44CSvEm/jnmN+7A9lnkIw8nrQWvunhLcfUFDbSpsskcZWdBZMzKMf0qjwfkxtIZwrlxkTtt5Ackzt4mmD2x9IsBm6Xf2gjEdBSFWU=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2020-04-17T18:19:00Z</dcterms:created>
  <dc:creator>Alba Romeo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