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9A24B"/>
          <w:sz w:val="20"/>
          <w:szCs w:val="20"/>
        </w:rPr>
        <w:t xml:space="preserve">CUENTOPOLIS</w:t>
      </w:r>
    </w:p>
    <w:p>
      <w:pPr>
        <w:spacing w:after="100"/>
        <w:jc w:val="center"/>
      </w:pPr>
      <w:r>
        <w:rPr>
          <w:b/>
          <w:bCs/>
          <w:color w:val="1B2A4A"/>
          <w:sz w:val="40"/>
          <w:szCs w:val="40"/>
        </w:rPr>
        <w:t xml:space="preserve">La Cuadrilla</w:t>
      </w:r>
    </w:p>
    <w:p>
      <w:pPr>
        <w:spacing w:after="300"/>
        <w:jc w:val="center"/>
      </w:pPr>
      <w:r>
        <w:rPr>
          <w:i/>
          <w:iCs/>
          <w:color w:val="1B2A4A"/>
          <w:sz w:val="26"/>
          <w:szCs w:val="26"/>
        </w:rPr>
        <w:t xml:space="preserve">Episodio 1 — "El primer día"</w:t>
      </w:r>
    </w:p>
    <w:p>
      <w:pPr>
        <w:pBdr>
          <w:bottom w:val="single" w:color="C9A24B" w:sz="12" w:space="4"/>
        </w:pBdr>
        <w:spacing w:after="400"/>
        <w:jc w:val="center"/>
      </w:pPr>
      <w:r>
        <w:rPr>
          <w:sz w:val="22"/>
          <w:szCs w:val="22"/>
        </w:rPr>
        <w:t xml:space="preserve">Reading Passport (Pasaporte de Lectura)</w:t>
      </w:r>
    </w:p>
    <w:p>
      <w:pPr>
        <w:pStyle w:val="Heading1"/>
        <w:spacing w:after="150" w:before="300"/>
      </w:pPr>
      <w:r>
        <w:rPr>
          <w:b/>
          <w:bCs/>
          <w:color w:val="1B2A4A"/>
          <w:sz w:val="28"/>
          <w:szCs w:val="28"/>
        </w:rPr>
        <w:t xml:space="preserve">Datos básicos</w:t>
      </w:r>
    </w:p>
    <w:p>
      <w:pPr>
        <w:pStyle w:val="ListParagraph"/>
        <w:numPr>
          <w:ilvl w:val="0"/>
          <w:numId w:val="1"/>
        </w:numPr>
        <w:spacing w:after="60"/>
      </w:pPr>
      <w:r>
        <w:t xml:space="preserve">Serie: La Cuadrilla (Secundaria 1 + Secundaria 2)</w:t>
      </w:r>
    </w:p>
    <w:p>
      <w:pPr>
        <w:pStyle w:val="ListParagraph"/>
        <w:numPr>
          <w:ilvl w:val="0"/>
          <w:numId w:val="1"/>
        </w:numPr>
        <w:spacing w:after="60"/>
      </w:pPr>
      <w:r>
        <w:t xml:space="preserve">Unidad curricular: Language Basics &amp; Greetings</w:t>
      </w:r>
    </w:p>
    <w:p>
      <w:pPr>
        <w:pStyle w:val="ListParagraph"/>
        <w:numPr>
          <w:ilvl w:val="0"/>
          <w:numId w:val="1"/>
        </w:numPr>
        <w:spacing w:after="60"/>
      </w:pPr>
      <w:r>
        <w:t xml:space="preserve">Nivel objetivo: A2/B1 (nivel puente, sin niveles separados — el episodio se escribe en un solo nivel combinado, siguiendo la convención de Conexiones)</w:t>
      </w:r>
    </w:p>
    <w:p>
      <w:pPr>
        <w:pStyle w:val="ListParagraph"/>
        <w:numPr>
          <w:ilvl w:val="0"/>
          <w:numId w:val="1"/>
        </w:numPr>
        <w:spacing w:after="60"/>
      </w:pPr>
      <w:r>
        <w:t xml:space="preserve">Elenco introducido en este episodio: Vale, Emiliano, Fernanda, Ximena, Andrés, Renata (Joaquín aún no ha llegado — llega en el Episodio 3)</w:t>
      </w:r>
    </w:p>
    <w:p>
      <w:pPr>
        <w:pStyle w:val="ListParagraph"/>
        <w:numPr>
          <w:ilvl w:val="0"/>
          <w:numId w:val="1"/>
        </w:numPr>
        <w:spacing w:after="60"/>
      </w:pPr>
      <w:r>
        <w:t xml:space="preserve">Escenario: Escuela San Antonio y Café Formosa</w:t>
      </w:r>
    </w:p>
    <w:p>
      <w:pPr>
        <w:pStyle w:val="Heading1"/>
        <w:spacing w:after="150" w:before="300"/>
      </w:pPr>
      <w:r>
        <w:rPr>
          <w:b/>
          <w:bCs/>
          <w:color w:val="1B2A4A"/>
          <w:sz w:val="28"/>
          <w:szCs w:val="28"/>
        </w:rPr>
        <w:t xml:space="preserve">Sinopsis (para el maestro)</w:t>
      </w:r>
    </w:p>
    <w:p>
      <w:pPr>
        <w:spacing w:after="120"/>
      </w:pPr>
      <w:r>
        <w:t xml:space="preserve">Es el primer día del año escolar en Escuela San Antonio. Un breve párrafo introductorio (al estilo del Episodio 1 de El Club del Barrio) presenta a este nuevo grupo de Secundaria, el mundo de San Antonio, y a Profe Rivera en su salón de secundaria por primera vez. Durante el día, los seis amigos se saludan en los pasillos y en clase — un contraste natural entre saludos formales (con Profe Rivera) e informales (entre amigos). Profe Rivera dirige una actividad de presentación en clase. Después de clases, el grupo se reúne en Café Formosa para tomar bubble tea, ponerse al día después del verano, y empezar a trabajar en un proyecto escolar — estableciendo el ritmo del resto de la temporada: escuela de día, Café Formosa por la tarde.</w:t>
      </w:r>
    </w:p>
    <w:p>
      <w:pPr>
        <w:pStyle w:val="Heading1"/>
        <w:spacing w:after="150" w:before="300"/>
      </w:pPr>
      <w:r>
        <w:rPr>
          <w:b/>
          <w:bCs/>
          <w:color w:val="1B2A4A"/>
          <w:sz w:val="28"/>
          <w:szCs w:val="28"/>
        </w:rPr>
        <w:t xml:space="preserve">Objetivos lingüísticos</w:t>
      </w:r>
    </w:p>
    <w:p>
      <w:pPr>
        <w:pStyle w:val="ListParagraph"/>
        <w:numPr>
          <w:ilvl w:val="0"/>
          <w:numId w:val="1"/>
        </w:numPr>
        <w:spacing w:after="60"/>
      </w:pPr>
      <w:r>
        <w:t xml:space="preserve">Saludar y despedirse en contextos formales e informales</w:t>
      </w:r>
    </w:p>
    <w:p>
      <w:pPr>
        <w:pStyle w:val="ListParagraph"/>
        <w:numPr>
          <w:ilvl w:val="0"/>
          <w:numId w:val="1"/>
        </w:numPr>
        <w:spacing w:after="60"/>
      </w:pPr>
      <w:r>
        <w:t xml:space="preserve">Presentarse y presentar a otra persona (nombre, origen, edad)</w:t>
      </w:r>
    </w:p>
    <w:p>
      <w:pPr>
        <w:pStyle w:val="ListParagraph"/>
        <w:numPr>
          <w:ilvl w:val="0"/>
          <w:numId w:val="1"/>
        </w:numPr>
        <w:spacing w:after="60"/>
      </w:pPr>
      <w:r>
        <w:t xml:space="preserve">Preguntar y responder "¿Cómo estás?" / "¿Cómo está usted?" con variedad de respuestas</w:t>
      </w:r>
    </w:p>
    <w:p>
      <w:pPr>
        <w:pStyle w:val="ListParagraph"/>
        <w:numPr>
          <w:ilvl w:val="0"/>
          <w:numId w:val="1"/>
        </w:numPr>
        <w:spacing w:after="60"/>
      </w:pPr>
      <w:r>
        <w:t xml:space="preserve">Reconocer el cambio de registro (tú vs. usted) según el interlocutor</w:t>
      </w:r>
    </w:p>
    <w:p>
      <w:pPr>
        <w:pStyle w:val="Heading1"/>
        <w:spacing w:after="150" w:before="300"/>
      </w:pPr>
      <w:r>
        <w:rPr>
          <w:b/>
          <w:bCs/>
          <w:color w:val="1B2A4A"/>
          <w:sz w:val="28"/>
          <w:szCs w:val="28"/>
        </w:rPr>
        <w:t xml:space="preserve">Estructuras de alta frecuencia</w:t>
      </w:r>
    </w:p>
    <w:p>
      <w:pPr>
        <w:pStyle w:val="ListParagraph"/>
        <w:numPr>
          <w:ilvl w:val="0"/>
          <w:numId w:val="1"/>
        </w:numPr>
        <w:spacing w:after="60"/>
      </w:pPr>
      <w:r>
        <w:t xml:space="preserve">¿Qué tal? / ¿Cómo estás? / ¿Cómo está usted?</w:t>
      </w:r>
    </w:p>
    <w:p>
      <w:pPr>
        <w:pStyle w:val="ListParagraph"/>
        <w:numPr>
          <w:ilvl w:val="0"/>
          <w:numId w:val="1"/>
        </w:numPr>
        <w:spacing w:after="60"/>
      </w:pPr>
      <w:r>
        <w:t xml:space="preserve">Me llamo... / Se llama... / Mucho gusto</w:t>
      </w:r>
    </w:p>
    <w:p>
      <w:pPr>
        <w:pStyle w:val="ListParagraph"/>
        <w:numPr>
          <w:ilvl w:val="0"/>
          <w:numId w:val="1"/>
        </w:numPr>
        <w:spacing w:after="60"/>
      </w:pPr>
      <w:r>
        <w:t xml:space="preserve">¿De dónde eres? / Soy de...</w:t>
      </w:r>
    </w:p>
    <w:p>
      <w:pPr>
        <w:pStyle w:val="ListParagraph"/>
        <w:numPr>
          <w:ilvl w:val="0"/>
          <w:numId w:val="1"/>
        </w:numPr>
        <w:spacing w:after="60"/>
      </w:pPr>
      <w:r>
        <w:t xml:space="preserve">Bien, gracias / Más o menos / Fatal</w:t>
      </w:r>
    </w:p>
    <w:p>
      <w:pPr>
        <w:pStyle w:val="ListParagraph"/>
        <w:numPr>
          <w:ilvl w:val="0"/>
          <w:numId w:val="1"/>
        </w:numPr>
        <w:spacing w:after="60"/>
      </w:pPr>
      <w:r>
        <w:t xml:space="preserve">Nos vemos / Hasta luego / Que tengas un buen día</w:t>
      </w:r>
    </w:p>
    <w:p>
      <w:pPr>
        <w:pStyle w:val="Heading1"/>
        <w:spacing w:after="150" w:before="300"/>
      </w:pPr>
      <w:r>
        <w:rPr>
          <w:b/>
          <w:bCs/>
          <w:color w:val="1B2A4A"/>
          <w:sz w:val="28"/>
          <w:szCs w:val="28"/>
        </w:rPr>
        <w:t xml:space="preserve">La Palabra del Día</w:t>
      </w:r>
    </w:p>
    <w:p>
      <w:pPr>
        <w:spacing w:after="120"/>
      </w:pPr>
      <w:r>
        <w:rPr>
          <w:b/>
          <w:bCs/>
        </w:rPr>
        <w:t xml:space="preserve">formal</w:t>
      </w:r>
    </w:p>
    <w:p>
      <w:pPr>
        <w:spacing w:after="120"/>
      </w:pPr>
      <w:r>
        <w:t xml:space="preserve">Cognado directo español-inglés (formal/formal) — se conecta naturalmente con el contraste formal/informal que vive el episodio entre el salón de clase y Café Formosa.</w:t>
      </w:r>
    </w:p>
    <w:p>
      <w:pPr>
        <w:pStyle w:val="Heading1"/>
        <w:spacing w:after="150" w:before="300"/>
      </w:pPr>
      <w:r>
        <w:rPr>
          <w:b/>
          <w:bCs/>
          <w:color w:val="1B2A4A"/>
          <w:sz w:val="28"/>
          <w:szCs w:val="28"/>
        </w:rPr>
        <w:t xml:space="preserve">La Reflexión del Mentor (Profe Rivera)</w:t>
      </w:r>
    </w:p>
    <w:p>
      <w:pPr>
        <w:spacing w:after="120"/>
      </w:pPr>
      <w:r>
        <w:t xml:space="preserve">"¿Cambian ustedes su manera de saludar según con quién hablan? ¿Por qué creen que hacemos eso?" — Profe Rivera comparte brevemente cómo ella también ajusta su propio registro entre el salón de clases y una conversación informal, conectando el tema con su propia experiencia como inmigrante aprendiendo inglés.</w:t>
      </w:r>
    </w:p>
    <w:p>
      <w:pPr>
        <w:pStyle w:val="Heading1"/>
        <w:spacing w:after="150" w:before="300"/>
      </w:pPr>
      <w:r>
        <w:rPr>
          <w:b/>
          <w:bCs/>
          <w:color w:val="1B2A4A"/>
          <w:sz w:val="28"/>
          <w:szCs w:val="28"/>
        </w:rPr>
        <w:t xml:space="preserve">La Pregunta del Día</w:t>
      </w:r>
    </w:p>
    <w:p>
      <w:pPr>
        <w:spacing w:after="120"/>
      </w:pPr>
      <w:r>
        <w:t xml:space="preserve">¿Cuál es tu saludo favorito — uno en español o uno en inglés — y por qué?</w:t>
      </w:r>
    </w:p>
    <w:p>
      <w:pPr>
        <w:pStyle w:val="Heading1"/>
        <w:spacing w:after="150" w:before="300"/>
      </w:pPr>
      <w:r>
        <w:rPr>
          <w:b/>
          <w:bCs/>
          <w:color w:val="1B2A4A"/>
          <w:sz w:val="28"/>
          <w:szCs w:val="28"/>
        </w:rPr>
        <w:t xml:space="preserve">Huellas del Viajero</w:t>
      </w:r>
    </w:p>
    <w:p>
      <w:pPr>
        <w:spacing w:after="120"/>
      </w:pPr>
      <w:r>
        <w:rPr>
          <w:i/>
          <w:iCs/>
        </w:rPr>
        <w:t xml:space="preserve">Vacío en este episodio (reservado estructuralmente). Joaquín, el estudiante que llega de El Salvador, aparece por primera vez en el Episodio 3 ("Around a City") — su tarjeta de Huellas del Viajero se construirá en ese pasaporte, no en este.</w:t>
      </w:r>
    </w:p>
    <w:p>
      <w:pPr>
        <w:pStyle w:val="Heading1"/>
        <w:spacing w:after="150" w:before="300"/>
      </w:pPr>
      <w:r>
        <w:rPr>
          <w:b/>
          <w:bCs/>
          <w:color w:val="1B2A4A"/>
          <w:sz w:val="28"/>
          <w:szCs w:val="28"/>
        </w:rPr>
        <w:t xml:space="preserve">Mi Conexión (diario del estudiante)</w:t>
      </w:r>
    </w:p>
    <w:p>
      <w:pPr>
        <w:pStyle w:val="ListParagraph"/>
        <w:numPr>
          <w:ilvl w:val="0"/>
          <w:numId w:val="1"/>
        </w:numPr>
        <w:spacing w:after="60"/>
      </w:pPr>
      <w:r>
        <w:t xml:space="preserve">¿Con quién usas un saludo más formal en tu vida? ¿Con quién usas uno más informal?</w:t>
      </w:r>
    </w:p>
    <w:p>
      <w:pPr>
        <w:pStyle w:val="ListParagraph"/>
        <w:numPr>
          <w:ilvl w:val="0"/>
          <w:numId w:val="1"/>
        </w:numPr>
        <w:spacing w:after="60"/>
      </w:pPr>
      <w:r>
        <w:t xml:space="preserve">Piensa en el primer día de clases de este año. ¿Cómo te sentiste? ¿Se parece a cómo se sintió algún personaje?</w:t>
      </w:r>
    </w:p>
    <w:p>
      <w:pPr>
        <w:pStyle w:val="Heading1"/>
        <w:spacing w:after="150" w:before="300"/>
      </w:pPr>
      <w:r>
        <w:rPr>
          <w:b/>
          <w:bCs/>
          <w:color w:val="1B2A4A"/>
          <w:sz w:val="28"/>
          <w:szCs w:val="28"/>
        </w:rPr>
        <w:t xml:space="preserve">Desafío Conexiones</w:t>
      </w:r>
    </w:p>
    <w:p>
      <w:pPr>
        <w:spacing w:after="120"/>
      </w:pPr>
      <w:r>
        <w:t xml:space="preserve">En parejas, graben un video corto (30-45 segundos) mostrando el mismo saludo dos veces: una versión formal (a un adulto/maestro) y una versión informal (a un amigo). Compartan con la clase y discutan qué cambió — palabras, tono, lenguaje corporal.</w:t>
      </w:r>
    </w:p>
    <w:p>
      <w:pPr>
        <w:pStyle w:val="Heading1"/>
        <w:spacing w:after="150" w:before="300"/>
      </w:pPr>
      <w:r>
        <w:rPr>
          <w:b/>
          <w:bCs/>
          <w:color w:val="1B2A4A"/>
          <w:sz w:val="28"/>
          <w:szCs w:val="28"/>
        </w:rPr>
        <w:t xml:space="preserve">Conexión Cultural</w:t>
      </w:r>
    </w:p>
    <w:p>
      <w:pPr>
        <w:spacing w:after="120"/>
      </w:pPr>
      <w:r>
        <w:t xml:space="preserve">Breve nota comparando normas de saludo en distintos países hispanohablantes (p. ej. el beso en la mejilla en muchos países latinoamericanos vs. un simple "hola" o apretón de manos), y cómo estas normas pueden variar incluso dentro de Belice según la comunidad.</w:t>
      </w:r>
    </w:p>
    <w:p>
      <w:pPr>
        <w:pStyle w:val="Heading1"/>
        <w:spacing w:after="150" w:before="300"/>
      </w:pPr>
      <w:r>
        <w:rPr>
          <w:b/>
          <w:bCs/>
          <w:color w:val="1B2A4A"/>
          <w:sz w:val="28"/>
          <w:szCs w:val="28"/>
        </w:rPr>
        <w:t xml:space="preserve">Preguntas de comprensión</w:t>
      </w:r>
    </w:p>
    <w:p>
      <w:pPr>
        <w:pStyle w:val="ListParagraph"/>
        <w:numPr>
          <w:ilvl w:val="0"/>
          <w:numId w:val="1"/>
        </w:numPr>
        <w:spacing w:after="60"/>
      </w:pPr>
      <w:r>
        <w:t xml:space="preserve">¿Dónde se reúnen los amigos después de clases?</w:t>
      </w:r>
    </w:p>
    <w:p>
      <w:pPr>
        <w:pStyle w:val="ListParagraph"/>
        <w:numPr>
          <w:ilvl w:val="0"/>
          <w:numId w:val="1"/>
        </w:numPr>
        <w:spacing w:after="60"/>
      </w:pPr>
      <w:r>
        <w:t xml:space="preserve">¿Cómo saluda Profe Rivera a los estudiantes en su salón de secundaria?</w:t>
      </w:r>
    </w:p>
    <w:p>
      <w:pPr>
        <w:pStyle w:val="ListParagraph"/>
        <w:numPr>
          <w:ilvl w:val="0"/>
          <w:numId w:val="1"/>
        </w:numPr>
        <w:spacing w:after="60"/>
      </w:pPr>
      <w:r>
        <w:t xml:space="preserve">¿Qué hace el grupo en Café Formosa después de clases?</w:t>
      </w:r>
    </w:p>
    <w:p>
      <w:pPr>
        <w:pStyle w:val="ListParagraph"/>
        <w:numPr>
          <w:ilvl w:val="0"/>
          <w:numId w:val="1"/>
        </w:numPr>
        <w:spacing w:after="60"/>
      </w:pPr>
      <w:r>
        <w:t xml:space="preserve">¿Por qué está un poco nerviosa Vale sobre el proyecto escolar?</w:t>
      </w:r>
    </w:p>
    <w:p>
      <w:pPr>
        <w:pStyle w:val="Heading1"/>
        <w:spacing w:after="150" w:before="300"/>
      </w:pPr>
      <w:r>
        <w:rPr>
          <w:b/>
          <w:bCs/>
          <w:color w:val="1B2A4A"/>
          <w:sz w:val="28"/>
          <w:szCs w:val="28"/>
        </w:rPr>
        <w:t xml:space="preserve">Marcadores de sensibilidad de contenido</w:t>
      </w:r>
    </w:p>
    <w:p>
      <w:pPr>
        <w:spacing w:after="120"/>
      </w:pPr>
      <w:r>
        <w:rPr>
          <w:i/>
          <w:iCs/>
        </w:rPr>
        <w:t xml:space="preserve">Ninguno significativo. Contenido ligero de regreso a clases. Nota: no todos los personajes tienen redes sociales todavía (solo mensajería por iMessage/WhatsApp) — este detalle se maneja de forma neutral/positiva, no como fuente de exclusión o drama.</w:t>
      </w:r>
    </w:p>
    <w:p>
      <w:pPr>
        <w:pStyle w:val="Heading1"/>
        <w:spacing w:after="150" w:before="300"/>
      </w:pPr>
      <w:r>
        <w:rPr>
          <w:b/>
          <w:bCs/>
          <w:color w:val="1B2A4A"/>
          <w:sz w:val="28"/>
          <w:szCs w:val="28"/>
        </w:rPr>
        <w:t xml:space="preserve">Notas de continuidad</w:t>
      </w:r>
    </w:p>
    <w:p>
      <w:pPr>
        <w:pStyle w:val="ListParagraph"/>
        <w:numPr>
          <w:ilvl w:val="0"/>
          <w:numId w:val="1"/>
        </w:numPr>
        <w:spacing w:after="60"/>
      </w:pPr>
      <w:r>
        <w:t xml:space="preserve">Establece a Profe Rivera en su rol de maestra de secundaria por primera vez — mismo personaje que en El Club del Barrio, pero con un tono ligeramente más maduro para hablar con adolescentes.</w:t>
      </w:r>
    </w:p>
    <w:p>
      <w:pPr>
        <w:pStyle w:val="ListParagraph"/>
        <w:numPr>
          <w:ilvl w:val="0"/>
          <w:numId w:val="1"/>
        </w:numPr>
        <w:spacing w:after="60"/>
      </w:pPr>
      <w:r>
        <w:t xml:space="preserve">Introduce Café Formosa como el punto de encuentro fijo del grupo (proyectos + bubble tea, no deporte/exploración).</w:t>
      </w:r>
    </w:p>
    <w:p>
      <w:pPr>
        <w:pStyle w:val="ListParagraph"/>
        <w:numPr>
          <w:ilvl w:val="0"/>
          <w:numId w:val="1"/>
        </w:numPr>
        <w:spacing w:after="60"/>
      </w:pPr>
      <w:r>
        <w:t xml:space="preserve">Plantea sutilmente las dinámicas de amistad del grupo (p. ej. la energía organizada de Vale, el encanto relajado de Emiliano) sin forzar ningún hilo romántico todavía — esos hilos se desarrollan gradualmente en episodios futuros.</w:t>
      </w:r>
    </w:p>
    <w:p>
      <w:pPr>
        <w:pStyle w:val="ListParagraph"/>
        <w:numPr>
          <w:ilvl w:val="0"/>
          <w:numId w:val="1"/>
        </w:numPr>
        <w:spacing w:after="60"/>
      </w:pPr>
      <w:r>
        <w:t xml:space="preserve">Joaquín no aparece en este episodio; su llegada está planeada para el Episodio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2026-07-16T01:45:50.731Z</dcterms:created>
  <dcterms:modified xsi:type="dcterms:W3CDTF">2026-07-16T01:45:50.748Z</dcterms:modified>
</cp:coreProperties>
</file>

<file path=docProps/custom.xml><?xml version="1.0" encoding="utf-8"?>
<Properties xmlns="http://schemas.openxmlformats.org/officeDocument/2006/custom-properties" xmlns:vt="http://schemas.openxmlformats.org/officeDocument/2006/docPropsVTypes"/>
</file>