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Archivo" w:cs="Archivo" w:eastAsia="Archivo" w:hAnsi="Archivo"/>
          <w:sz w:val="50"/>
          <w:szCs w:val="50"/>
        </w:rPr>
      </w:pPr>
      <w:r w:rsidDel="00000000" w:rsidR="00000000" w:rsidRPr="00000000">
        <w:rPr>
          <w:rFonts w:ascii="Archivo" w:cs="Archivo" w:eastAsia="Archivo" w:hAnsi="Archivo"/>
          <w:sz w:val="50"/>
          <w:szCs w:val="50"/>
          <w:rtl w:val="0"/>
        </w:rPr>
        <w:t xml:space="preserve"> ini report pokonya.</w:t>
      </w:r>
    </w:p>
    <w:p w:rsidR="00000000" w:rsidDel="00000000" w:rsidP="00000000" w:rsidRDefault="00000000" w:rsidRPr="00000000" w14:paraId="00000002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aditya firman nugroho</w:t>
      </w:r>
    </w:p>
    <w:p w:rsidR="00000000" w:rsidDel="00000000" w:rsidP="00000000" w:rsidRDefault="00000000" w:rsidRPr="00000000" w14:paraId="00000003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trus ini logo.. ( mager ) </w:t>
      </w:r>
    </w:p>
    <w:p w:rsidR="00000000" w:rsidDel="00000000" w:rsidP="00000000" w:rsidRDefault="00000000" w:rsidRPr="00000000" w14:paraId="0000000B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PT ABC </w:t>
      </w:r>
    </w:p>
    <w:p w:rsidR="00000000" w:rsidDel="00000000" w:rsidP="00000000" w:rsidRDefault="00000000" w:rsidRPr="00000000" w14:paraId="00000023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2024-12-22</w:t>
      </w:r>
    </w:p>
    <w:p w:rsidR="00000000" w:rsidDel="00000000" w:rsidP="00000000" w:rsidRDefault="00000000" w:rsidRPr="00000000" w14:paraId="00000024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ENVIRONMENT: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LAN segment range: 192.168.10.0/24 (192.168.10.0 through 192.168.10.255)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Domain: example.com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AD environment name: example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Domain Controller: 192.168.10.23 - WIN-ABC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LAN segment gateway: 192.168.10.23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LAN segment broadcast address: 192.168.10.255</w:t>
      </w:r>
    </w:p>
    <w:p w:rsidR="00000000" w:rsidDel="00000000" w:rsidP="00000000" w:rsidRDefault="00000000" w:rsidRPr="00000000" w14:paraId="0000002D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BACKGROUND: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lihat alert yang ada pada network environment, disitu sudah ada sebuah indikasi malware yang sudah diidentifikasi di laptop</w:t>
      </w:r>
    </w:p>
    <w:p w:rsidR="00000000" w:rsidDel="00000000" w:rsidP="00000000" w:rsidRDefault="00000000" w:rsidRPr="00000000" w14:paraId="00000030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TASK: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 tulislah report terkait dengan incident yang terjadi </w:t>
      </w:r>
    </w:p>
    <w:p w:rsidR="00000000" w:rsidDel="00000000" w:rsidP="00000000" w:rsidRDefault="00000000" w:rsidRPr="00000000" w14:paraId="00000033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</w:rPr>
        <w:drawing>
          <wp:inline distB="114300" distT="114300" distL="114300" distR="114300">
            <wp:extent cx="5731200" cy="1651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Archivo" w:cs="Archivo" w:eastAsia="Archivo" w:hAnsi="Archivo"/>
          <w:sz w:val="30"/>
          <w:szCs w:val="30"/>
        </w:rPr>
      </w:pPr>
      <w:bookmarkStart w:colFirst="0" w:colLast="0" w:name="_169nh4ih8ftj" w:id="0"/>
      <w:bookmarkEnd w:id="0"/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Example Reporting of An Incident Report </w:t>
      </w:r>
    </w:p>
    <w:p w:rsidR="00000000" w:rsidDel="00000000" w:rsidP="00000000" w:rsidRDefault="00000000" w:rsidRPr="00000000" w14:paraId="0000003A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Executive Summary : </w:t>
      </w:r>
    </w:p>
    <w:p w:rsidR="00000000" w:rsidDel="00000000" w:rsidP="00000000" w:rsidRDefault="00000000" w:rsidRPr="00000000" w14:paraId="0000003B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pada tanggal 2024 hari jumat di jam 18.42, perusahan PT.ABC terkena malware dimana serangan tersebut dimulai dari komputer yang digunakan oleh username junet. dengan malware </w:t>
      </w:r>
    </w:p>
    <w:p w:rsidR="00000000" w:rsidDel="00000000" w:rsidP="00000000" w:rsidRDefault="00000000" w:rsidRPr="00000000" w14:paraId="0000003D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Victim Details : </w:t>
      </w:r>
    </w:p>
    <w:p w:rsidR="00000000" w:rsidDel="00000000" w:rsidP="00000000" w:rsidRDefault="00000000" w:rsidRPr="00000000" w14:paraId="0000003E">
      <w:pPr>
        <w:ind w:left="0" w:firstLine="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Hostname : DESKTOP-KANTOR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IP Address : 192.168.10.1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MAC Address : { INI MAC ADDRESS }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User account name : junet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rFonts w:ascii="Archivo" w:cs="Archivo" w:eastAsia="Archivo" w:hAnsi="Archivo"/>
          <w:sz w:val="30"/>
          <w:szCs w:val="30"/>
          <w:u w:val="none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name of victim</w:t>
      </w:r>
    </w:p>
    <w:p w:rsidR="00000000" w:rsidDel="00000000" w:rsidP="00000000" w:rsidRDefault="00000000" w:rsidRPr="00000000" w14:paraId="00000044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Indicator of compromise </w:t>
      </w:r>
    </w:p>
    <w:p w:rsidR="00000000" w:rsidDel="00000000" w:rsidP="00000000" w:rsidRDefault="00000000" w:rsidRPr="00000000" w14:paraId="00000046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vo" w:cs="Archivo" w:eastAsia="Archivo" w:hAnsi="Archivo"/>
                <w:sz w:val="20"/>
                <w:szCs w:val="20"/>
              </w:rPr>
            </w:pPr>
            <w:r w:rsidDel="00000000" w:rsidR="00000000" w:rsidRPr="00000000">
              <w:rPr>
                <w:rFonts w:ascii="Archivo" w:cs="Archivo" w:eastAsia="Archivo" w:hAnsi="Archivo"/>
                <w:sz w:val="20"/>
                <w:szCs w:val="20"/>
                <w:rtl w:val="0"/>
              </w:rPr>
              <w:t xml:space="preserve">SRC IP &amp; 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vo" w:cs="Archivo" w:eastAsia="Archivo" w:hAnsi="Archivo"/>
                <w:sz w:val="20"/>
                <w:szCs w:val="20"/>
              </w:rPr>
            </w:pPr>
            <w:r w:rsidDel="00000000" w:rsidR="00000000" w:rsidRPr="00000000">
              <w:rPr>
                <w:rFonts w:ascii="Archivo" w:cs="Archivo" w:eastAsia="Archivo" w:hAnsi="Archivo"/>
                <w:sz w:val="20"/>
                <w:szCs w:val="20"/>
                <w:rtl w:val="0"/>
              </w:rPr>
              <w:t xml:space="preserve">Dest IP:PORT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vo" w:cs="Archivo" w:eastAsia="Archivo" w:hAnsi="Archivo"/>
                <w:sz w:val="20"/>
                <w:szCs w:val="20"/>
              </w:rPr>
            </w:pPr>
            <w:r w:rsidDel="00000000" w:rsidR="00000000" w:rsidRPr="00000000">
              <w:rPr>
                <w:rFonts w:ascii="Archivo" w:cs="Archivo" w:eastAsia="Archivo" w:hAnsi="Archivo"/>
                <w:sz w:val="20"/>
                <w:szCs w:val="20"/>
                <w:rtl w:val="0"/>
              </w:rPr>
              <w:t xml:space="preserve">Alert Name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vo" w:cs="Archivo" w:eastAsia="Archivo" w:hAnsi="Archivo"/>
                <w:sz w:val="20"/>
                <w:szCs w:val="20"/>
              </w:rPr>
            </w:pPr>
            <w:r w:rsidDel="00000000" w:rsidR="00000000" w:rsidRPr="00000000">
              <w:rPr>
                <w:rFonts w:ascii="Archivo" w:cs="Archivo" w:eastAsia="Archivo" w:hAnsi="Archivo"/>
                <w:sz w:val="20"/>
                <w:szCs w:val="20"/>
                <w:rtl w:val="0"/>
              </w:rPr>
              <w:t xml:space="preserve">192.168.10.1:9900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vo" w:cs="Archivo" w:eastAsia="Archivo" w:hAnsi="Archivo"/>
                <w:sz w:val="20"/>
                <w:szCs w:val="20"/>
              </w:rPr>
            </w:pPr>
            <w:r w:rsidDel="00000000" w:rsidR="00000000" w:rsidRPr="00000000">
              <w:rPr>
                <w:rFonts w:ascii="Archivo" w:cs="Archivo" w:eastAsia="Archivo" w:hAnsi="Archivo"/>
                <w:sz w:val="20"/>
                <w:szCs w:val="20"/>
                <w:rtl w:val="0"/>
              </w:rPr>
              <w:t xml:space="preserve">172.103.43.211:9980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vo" w:cs="Archivo" w:eastAsia="Archivo" w:hAnsi="Archivo"/>
                <w:sz w:val="20"/>
                <w:szCs w:val="20"/>
              </w:rPr>
            </w:pPr>
            <w:r w:rsidDel="00000000" w:rsidR="00000000" w:rsidRPr="00000000">
              <w:rPr>
                <w:rFonts w:ascii="Archivo" w:cs="Archivo" w:eastAsia="Archivo" w:hAnsi="Archivo"/>
                <w:sz w:val="20"/>
                <w:szCs w:val="20"/>
                <w:rtl w:val="0"/>
              </w:rPr>
              <w:t xml:space="preserve">Malware Trojan WIN32/ C2 Beaconing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URL Generating the alert traffic : </w:t>
      </w:r>
    </w:p>
    <w:p w:rsidR="00000000" w:rsidDel="00000000" w:rsidP="00000000" w:rsidRDefault="00000000" w:rsidRPr="00000000" w14:paraId="00000052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192.168.10.1:9900 – 172.103.43.211:9980 – POST /index.php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192.168.10.1:9900 – 172.103.43.211:9980 – POST /index.php?id&amp;subid=qIOuKk7U 192.168.10.1:9900 – 172.103.43.211:9980 – POST /index.php </w:t>
      </w:r>
    </w:p>
    <w:p w:rsidR="00000000" w:rsidDel="00000000" w:rsidP="00000000" w:rsidRDefault="00000000" w:rsidRPr="00000000" w14:paraId="00000055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58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  <w:rtl w:val="0"/>
        </w:rPr>
        <w:t xml:space="preserve">Reference </w:t>
      </w:r>
    </w:p>
    <w:p w:rsidR="00000000" w:rsidDel="00000000" w:rsidP="00000000" w:rsidRDefault="00000000" w:rsidRPr="00000000" w14:paraId="0000005A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</w:rPr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chivo" w:cs="Archivo" w:eastAsia="Archivo" w:hAnsi="Archivo"/>
          <w:sz w:val="30"/>
          <w:szCs w:val="30"/>
        </w:rPr>
      </w:pPr>
      <w:r w:rsidDel="00000000" w:rsidR="00000000" w:rsidRPr="00000000">
        <w:rPr>
          <w:rFonts w:ascii="Archivo" w:cs="Archivo" w:eastAsia="Archivo" w:hAnsi="Archivo"/>
          <w:sz w:val="30"/>
          <w:szCs w:val="30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-regular.ttf"/><Relationship Id="rId2" Type="http://schemas.openxmlformats.org/officeDocument/2006/relationships/font" Target="fonts/Archivo-bold.ttf"/><Relationship Id="rId3" Type="http://schemas.openxmlformats.org/officeDocument/2006/relationships/font" Target="fonts/Archivo-italic.ttf"/><Relationship Id="rId4" Type="http://schemas.openxmlformats.org/officeDocument/2006/relationships/font" Target="fonts/Ar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