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line="240" w:lineRule="auto"/>
        <w:jc w:val="right"/>
        <w:rPr>
          <w:rFonts w:ascii="Helvetica Neue" w:cs="Helvetica Neue" w:hAnsi="Helvetica Neue" w:eastAsia="Helvetica Neue"/>
          <w:b w:val="1"/>
          <w:bCs w:val="1"/>
          <w:sz w:val="40"/>
          <w:szCs w:val="40"/>
        </w:rPr>
      </w:pPr>
      <w:r>
        <w:rPr>
          <w:rFonts w:ascii="Helvetica Neue" w:hAnsi="Helvetica Neue"/>
          <w:b w:val="1"/>
          <w:bCs w:val="1"/>
          <w:sz w:val="40"/>
          <w:szCs w:val="40"/>
          <w:rtl w:val="0"/>
          <w:lang w:val="en-US"/>
        </w:rPr>
        <w:t>LT2326 Assignment2 Report</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line="240" w:lineRule="auto"/>
        <w:jc w:val="right"/>
        <w:rPr>
          <w:rFonts w:ascii="Helvetica Neue" w:cs="Helvetica Neue" w:hAnsi="Helvetica Neue" w:eastAsia="Helvetica Neue"/>
          <w:b w:val="1"/>
          <w:bCs w:val="1"/>
          <w:sz w:val="40"/>
          <w:szCs w:val="40"/>
        </w:rPr>
      </w:pPr>
      <w:r>
        <w:rPr>
          <w:rFonts w:ascii="Helvetica Neue" w:hAnsi="Helvetica Neue"/>
          <w:sz w:val="34"/>
          <w:szCs w:val="34"/>
          <w:rtl w:val="0"/>
          <w:lang w:val="en-US"/>
        </w:rPr>
        <w:t>Tianyi Geng</w:t>
      </w:r>
      <w:r>
        <w:rPr>
          <w:rFonts w:ascii="Helvetica Neue" w:hAnsi="Helvetica Neue"/>
          <w:b w:val="1"/>
          <w:bCs w:val="1"/>
          <w:sz w:val="40"/>
          <w:szCs w:val="40"/>
          <w:rtl w:val="0"/>
          <w:lang w:val="en-US"/>
        </w:rPr>
        <w:t xml:space="preserve"> </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line="240" w:lineRule="auto"/>
        <w:jc w:val="center"/>
        <w:rPr>
          <w:rFonts w:ascii="Helvetica Neue" w:cs="Helvetica Neue" w:hAnsi="Helvetica Neue" w:eastAsia="Helvetica Neue"/>
          <w:b w:val="1"/>
          <w:bCs w:val="1"/>
          <w:sz w:val="40"/>
          <w:szCs w:val="4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line="240" w:lineRule="auto"/>
        <w:rPr>
          <w:rFonts w:ascii="Helvetica Neue" w:cs="Helvetica Neue" w:hAnsi="Helvetica Neue" w:eastAsia="Helvetica Neue"/>
          <w:sz w:val="26"/>
          <w:szCs w:val="26"/>
        </w:rPr>
      </w:pPr>
      <w:r>
        <w:rPr>
          <w:rFonts w:ascii="Helvetica Neue" w:hAnsi="Helvetica Neue"/>
          <w:sz w:val="26"/>
          <w:szCs w:val="26"/>
          <w:rtl w:val="0"/>
          <w:lang w:val="en-US"/>
        </w:rPr>
        <w:t>-Bonus A</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line="240" w:lineRule="auto"/>
        <w:rPr>
          <w:rFonts w:ascii="Helvetica Neue" w:cs="Helvetica Neue" w:hAnsi="Helvetica Neue" w:eastAsia="Helvetica Neue"/>
          <w:sz w:val="26"/>
          <w:szCs w:val="26"/>
        </w:rPr>
      </w:pPr>
      <w:r>
        <w:rPr>
          <w:rFonts w:ascii="Helvetica Neue" w:cs="Helvetica Neue" w:hAnsi="Helvetica Neue" w:eastAsia="Helvetica Neue"/>
          <w:sz w:val="26"/>
          <w:szCs w:val="26"/>
          <w:rtl w:val="0"/>
        </w:rPr>
        <w:tab/>
        <w:t xml:space="preserve">I changed conv2d to (3, 32, (3,3), </w:t>
      </w:r>
      <w:r>
        <w:rPr>
          <w:rFonts w:ascii="Helvetica Neue" w:hAnsi="Helvetica Neue"/>
          <w:i w:val="1"/>
          <w:iCs w:val="1"/>
          <w:sz w:val="26"/>
          <w:szCs w:val="26"/>
          <w:rtl w:val="0"/>
          <w:lang w:val="en-US"/>
        </w:rPr>
        <w:t>padding</w:t>
      </w:r>
      <w:r>
        <w:rPr>
          <w:rFonts w:ascii="Helvetica Neue" w:hAnsi="Helvetica Neue"/>
          <w:sz w:val="26"/>
          <w:szCs w:val="26"/>
          <w:rtl w:val="0"/>
          <w:lang w:val="en-US"/>
        </w:rPr>
        <w:t>=1), using smaller 3x3 window, more channels/pattern detectors (32).</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line="240" w:lineRule="auto"/>
        <w:rPr>
          <w:rFonts w:ascii="Helvetica Neue" w:cs="Helvetica Neue" w:hAnsi="Helvetica Neue" w:eastAsia="Helvetica Neue"/>
          <w:sz w:val="26"/>
          <w:szCs w:val="26"/>
        </w:rPr>
      </w:pPr>
      <w:r>
        <w:rPr>
          <w:rFonts w:ascii="Helvetica Neue" w:cs="Helvetica Neue" w:hAnsi="Helvetica Neue" w:eastAsia="Helvetica Neue"/>
          <w:sz w:val="26"/>
          <w:szCs w:val="26"/>
          <w:rtl w:val="0"/>
        </w:rPr>
        <w:tab/>
        <w:t>I also convert all images to 256*256 px</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line="240" w:lineRule="auto"/>
        <w:rPr>
          <w:rFonts w:ascii="Helvetica Neue" w:cs="Helvetica Neue" w:hAnsi="Helvetica Neue" w:eastAsia="Helvetica Neue"/>
          <w:sz w:val="26"/>
          <w:szCs w:val="26"/>
        </w:rPr>
      </w:pPr>
      <w:r>
        <w:rPr>
          <w:rFonts w:ascii="Helvetica Neue" w:cs="Helvetica Neue" w:hAnsi="Helvetica Neue" w:eastAsia="Helvetica Neue"/>
          <w:sz w:val="26"/>
          <w:szCs w:val="26"/>
          <w:rtl w:val="0"/>
        </w:rPr>
        <w:tab/>
        <w:t>Model (wikiart.pth) accuracy after these modifications:0.08253968507051468</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line="240" w:lineRule="auto"/>
        <w:rPr>
          <w:rFonts w:ascii="Helvetica Neue" w:cs="Helvetica Neue" w:hAnsi="Helvetica Neue" w:eastAsia="Helvetica Neue"/>
          <w:sz w:val="26"/>
          <w:szCs w:val="26"/>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line="240" w:lineRule="auto"/>
        <w:rPr>
          <w:rFonts w:ascii="Helvetica Neue" w:cs="Helvetica Neue" w:hAnsi="Helvetica Neue" w:eastAsia="Helvetica Neue"/>
          <w:sz w:val="26"/>
          <w:szCs w:val="26"/>
        </w:rPr>
      </w:pPr>
      <w:r>
        <w:rPr>
          <w:rFonts w:ascii="Helvetica Neue" w:hAnsi="Helvetica Neue"/>
          <w:sz w:val="26"/>
          <w:szCs w:val="26"/>
          <w:rtl w:val="0"/>
          <w:lang w:val="de-DE"/>
        </w:rPr>
        <w:t>-Part 0</w:t>
      </w:r>
      <w:r>
        <w:rPr>
          <w:rFonts w:ascii="Helvetica Neue" w:hAnsi="Helvetica Neue" w:hint="default"/>
          <w:sz w:val="26"/>
          <w:szCs w:val="26"/>
          <w:rtl w:val="0"/>
          <w:lang w:val="en-US"/>
        </w:rPr>
        <w:t> </w:t>
      </w:r>
      <w:r>
        <w:rPr>
          <w:rFonts w:ascii="Helvetica Neue" w:hAnsi="Helvetica Neue"/>
          <w:sz w:val="26"/>
          <w:szCs w:val="26"/>
          <w:rtl w:val="0"/>
          <w:lang w:val="en-US"/>
        </w:rPr>
        <w:t>Documentation</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line="240" w:lineRule="auto"/>
        <w:rPr>
          <w:rFonts w:ascii="Helvetica Neue" w:cs="Helvetica Neue" w:hAnsi="Helvetica Neue" w:eastAsia="Helvetica Neue"/>
          <w:sz w:val="26"/>
          <w:szCs w:val="26"/>
        </w:rPr>
      </w:pPr>
      <w:r>
        <w:rPr>
          <w:rFonts w:ascii="Helvetica Neue" w:cs="Helvetica Neue" w:hAnsi="Helvetica Neue" w:eastAsia="Helvetica Neue"/>
          <w:sz w:val="26"/>
          <w:szCs w:val="26"/>
          <w:rtl w:val="0"/>
        </w:rPr>
        <w:tab/>
        <w:t>E.g.</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line="240" w:lineRule="auto"/>
        <w:rPr>
          <w:rFonts w:ascii="Helvetica Neue" w:cs="Helvetica Neue" w:hAnsi="Helvetica Neue" w:eastAsia="Helvetica Neue"/>
          <w:sz w:val="26"/>
          <w:szCs w:val="26"/>
        </w:rPr>
      </w:pPr>
      <w:r>
        <w:rPr>
          <w:rFonts w:ascii="Helvetica Neue" w:cs="Helvetica Neue" w:hAnsi="Helvetica Neue" w:eastAsia="Helvetica Neue"/>
          <w:sz w:val="26"/>
          <w:szCs w:val="26"/>
          <w:rtl w:val="0"/>
        </w:rPr>
        <w:tab/>
        <w:t>To run train.py with 10 epochs:  train.py -e 10</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line="240" w:lineRule="auto"/>
        <w:rPr>
          <w:rFonts w:ascii="Helvetica Neue" w:cs="Helvetica Neue" w:hAnsi="Helvetica Neue" w:eastAsia="Helvetica Neue"/>
          <w:sz w:val="26"/>
          <w:szCs w:val="26"/>
        </w:rPr>
      </w:pPr>
      <w:r>
        <w:rPr>
          <w:rFonts w:ascii="Helvetica Neue" w:cs="Helvetica Neue" w:hAnsi="Helvetica Neue" w:eastAsia="Helvetica Neue"/>
          <w:sz w:val="26"/>
          <w:szCs w:val="26"/>
          <w:rtl w:val="0"/>
        </w:rPr>
        <w:tab/>
        <w:t>To run autoencoder.py with 10 epochs: python autoencoder.py -e 10</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line="240" w:lineRule="auto"/>
        <w:rPr>
          <w:rFonts w:ascii="Helvetica Neue" w:cs="Helvetica Neue" w:hAnsi="Helvetica Neue" w:eastAsia="Helvetica Neue"/>
          <w:sz w:val="26"/>
          <w:szCs w:val="26"/>
        </w:rPr>
      </w:pPr>
      <w:r>
        <w:rPr>
          <w:rFonts w:ascii="Helvetica Neue" w:cs="Helvetica Neue" w:hAnsi="Helvetica Neue" w:eastAsia="Helvetica Neue"/>
          <w:sz w:val="26"/>
          <w:szCs w:val="26"/>
          <w:rtl w:val="0"/>
        </w:rPr>
        <w:tab/>
        <w:t>To run augmented_autoencoder.py with 10 epochs: python augmented_autoencoder.py -e 10</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line="240" w:lineRule="auto"/>
        <w:rPr>
          <w:rFonts w:ascii="Helvetica Neue" w:cs="Helvetica Neue" w:hAnsi="Helvetica Neue" w:eastAsia="Helvetica Neue"/>
          <w:sz w:val="26"/>
          <w:szCs w:val="26"/>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line="240" w:lineRule="auto"/>
        <w:rPr>
          <w:rFonts w:ascii="Helvetica Neue" w:cs="Helvetica Neue" w:hAnsi="Helvetica Neue" w:eastAsia="Helvetica Neue"/>
          <w:sz w:val="26"/>
          <w:szCs w:val="26"/>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line="240" w:lineRule="auto"/>
        <w:rPr>
          <w:rFonts w:ascii="Helvetica Neue" w:cs="Helvetica Neue" w:hAnsi="Helvetica Neue" w:eastAsia="Helvetica Neue"/>
          <w:sz w:val="26"/>
          <w:szCs w:val="26"/>
          <w:lang w:val="de-DE"/>
        </w:rPr>
      </w:pPr>
      <w:r>
        <w:rPr>
          <w:rFonts w:ascii="Helvetica Neue" w:hAnsi="Helvetica Neue"/>
          <w:sz w:val="26"/>
          <w:szCs w:val="26"/>
          <w:rtl w:val="0"/>
          <w:lang w:val="de-DE"/>
        </w:rPr>
        <w:t>-Part 1 Class Imbalance</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line="240" w:lineRule="auto"/>
        <w:rPr>
          <w:rFonts w:ascii="Helvetica Neue" w:cs="Helvetica Neue" w:hAnsi="Helvetica Neue" w:eastAsia="Helvetica Neue"/>
          <w:sz w:val="26"/>
          <w:szCs w:val="26"/>
        </w:rPr>
      </w:pPr>
      <w:r>
        <w:rPr>
          <w:rFonts w:ascii="Helvetica Neue" w:cs="Helvetica Neue" w:hAnsi="Helvetica Neue" w:eastAsia="Helvetica Neue"/>
          <w:sz w:val="26"/>
          <w:szCs w:val="26"/>
          <w:rtl w:val="0"/>
        </w:rPr>
        <w:tab/>
        <w:t>I used undersampling, reducing all classes sizes to the smallest class size.</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line="240" w:lineRule="auto"/>
        <w:rPr>
          <w:rFonts w:ascii="Helvetica Neue" w:cs="Helvetica Neue" w:hAnsi="Helvetica Neue" w:eastAsia="Helvetica Neue"/>
          <w:sz w:val="26"/>
          <w:szCs w:val="26"/>
        </w:rPr>
      </w:pPr>
      <w:r>
        <w:rPr>
          <w:rFonts w:ascii="Helvetica Neue" w:cs="Helvetica Neue" w:hAnsi="Helvetica Neue" w:eastAsia="Helvetica Neue"/>
          <w:sz w:val="26"/>
          <w:szCs w:val="26"/>
          <w:rtl w:val="0"/>
        </w:rPr>
        <w:tab/>
        <w:t xml:space="preserve"> Model (wikiart_undersample.pth) accuracy after these undersampling: 0.0714285746216774</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line="240" w:lineRule="auto"/>
        <w:rPr>
          <w:rFonts w:ascii="Helvetica Neue" w:cs="Helvetica Neue" w:hAnsi="Helvetica Neue" w:eastAsia="Helvetica Neue"/>
          <w:sz w:val="26"/>
          <w:szCs w:val="26"/>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line="240" w:lineRule="auto"/>
        <w:rPr>
          <w:rFonts w:ascii="Helvetica Neue" w:cs="Helvetica Neue" w:hAnsi="Helvetica Neue" w:eastAsia="Helvetica Neue"/>
          <w:sz w:val="26"/>
          <w:szCs w:val="26"/>
        </w:rPr>
      </w:pPr>
      <w:r>
        <w:rPr>
          <w:rFonts w:ascii="Helvetica Neue" w:hAnsi="Helvetica Neue"/>
          <w:sz w:val="26"/>
          <w:szCs w:val="26"/>
          <w:rtl w:val="0"/>
          <w:lang w:val="de-DE"/>
        </w:rPr>
        <w:t xml:space="preserve">-Part 2 </w:t>
      </w:r>
      <w:r>
        <w:rPr>
          <w:rFonts w:ascii="Helvetica Neue" w:hAnsi="Helvetica Neue" w:hint="default"/>
          <w:sz w:val="26"/>
          <w:szCs w:val="26"/>
          <w:rtl w:val="0"/>
          <w:lang w:val="en-US"/>
        </w:rPr>
        <w:t> </w:t>
      </w:r>
      <w:r>
        <w:rPr>
          <w:rFonts w:ascii="Helvetica Neue" w:hAnsi="Helvetica Neue"/>
          <w:sz w:val="26"/>
          <w:szCs w:val="26"/>
          <w:rtl w:val="0"/>
          <w:lang w:val="en-US"/>
        </w:rPr>
        <w:t>Autoencode and cluster representations</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line="240" w:lineRule="auto"/>
        <w:rPr>
          <w:rFonts w:ascii="Helvetica Neue" w:cs="Helvetica Neue" w:hAnsi="Helvetica Neue" w:eastAsia="Helvetica Neue"/>
          <w:sz w:val="26"/>
          <w:szCs w:val="26"/>
        </w:rPr>
      </w:pPr>
      <w:r>
        <w:rPr>
          <w:rFonts w:ascii="Helvetica Neue" w:cs="Helvetica Neue" w:hAnsi="Helvetica Neue" w:eastAsia="Helvetica Neue"/>
          <w:sz w:val="26"/>
          <w:szCs w:val="26"/>
        </w:rPr>
        <w:tab/>
      </w:r>
      <w:r>
        <w:rPr>
          <w:rFonts w:ascii="Helvetica Neue" w:hAnsi="Helvetica Neue"/>
          <w:sz w:val="26"/>
          <w:szCs w:val="26"/>
          <w:rtl w:val="0"/>
          <w:lang w:val="en-US"/>
        </w:rPr>
        <w:t xml:space="preserve">The clustering is taking form after 3 epochs as the image below shows. </w:t>
      </w:r>
      <w:r>
        <w:rPr>
          <w:rFonts w:ascii="Helvetica Neue" w:hAnsi="Helvetica Neue"/>
          <w:sz w:val="26"/>
          <w:szCs w:val="26"/>
          <w:rtl w:val="0"/>
          <w:lang w:val="en-US"/>
        </w:rPr>
        <w:t>I</w:t>
      </w:r>
      <w:r>
        <w:rPr>
          <w:rFonts w:ascii="Helvetica Neue" w:hAnsi="Helvetica Neue"/>
          <w:sz w:val="26"/>
          <w:szCs w:val="26"/>
          <w:rtl w:val="0"/>
          <w:lang w:val="en-US"/>
        </w:rPr>
        <w:t xml:space="preserve"> also</w:t>
      </w:r>
      <w:r>
        <w:rPr>
          <w:rFonts w:ascii="Helvetica Neue" w:hAnsi="Helvetica Neue"/>
          <w:sz w:val="26"/>
          <w:szCs w:val="26"/>
          <w:rtl w:val="0"/>
          <w:lang w:val="en-US"/>
        </w:rPr>
        <w:t xml:space="preserve"> </w:t>
      </w:r>
      <w:r>
        <w:rPr>
          <w:rFonts w:ascii="Helvetica Neue" w:hAnsi="Helvetica Neue"/>
          <w:sz w:val="26"/>
          <w:szCs w:val="26"/>
          <w:rtl w:val="0"/>
          <w:lang w:val="zh-CN" w:eastAsia="zh-CN"/>
        </w:rPr>
        <w:t xml:space="preserve">tried </w:t>
      </w:r>
      <w:r>
        <w:rPr>
          <w:rFonts w:ascii="Helvetica Neue" w:hAnsi="Helvetica Neue"/>
          <w:sz w:val="26"/>
          <w:szCs w:val="26"/>
          <w:rtl w:val="0"/>
          <w:lang w:val="en-US"/>
        </w:rPr>
        <w:t>generat</w:t>
      </w:r>
      <w:r>
        <w:rPr>
          <w:rFonts w:ascii="Helvetica Neue" w:hAnsi="Helvetica Neue"/>
          <w:sz w:val="26"/>
          <w:szCs w:val="26"/>
          <w:rtl w:val="0"/>
          <w:lang w:val="en-US"/>
        </w:rPr>
        <w:t>ing</w:t>
      </w:r>
      <w:r>
        <w:rPr>
          <w:rFonts w:ascii="Helvetica Neue" w:hAnsi="Helvetica Neue"/>
          <w:sz w:val="26"/>
          <w:szCs w:val="26"/>
          <w:rtl w:val="0"/>
          <w:lang w:val="en-US"/>
        </w:rPr>
        <w:t xml:space="preserve"> the reconstructed images to compare with original images for the final epoch before clustering to see how well the decoder is doing. It doesn</w:t>
      </w:r>
      <w:r>
        <w:rPr>
          <w:rFonts w:ascii="Arial Unicode MS" w:hAnsi="Arial Unicode MS" w:hint="default"/>
          <w:sz w:val="26"/>
          <w:szCs w:val="26"/>
          <w:rtl w:val="0"/>
          <w:lang w:val="en-US"/>
        </w:rPr>
        <w:t>’</w:t>
      </w:r>
      <w:r>
        <w:rPr>
          <w:rFonts w:ascii="Helvetica Neue" w:hAnsi="Helvetica Neue"/>
          <w:sz w:val="26"/>
          <w:szCs w:val="26"/>
          <w:rtl w:val="0"/>
          <w:lang w:val="en-US"/>
        </w:rPr>
        <w:t>t work very well after 10 epochs since the reconstructed images are blurry and mildly changed in colors compared to original ones. I am not entirely sure how the reconstructed images should look ideally.</w:t>
      </w:r>
      <w:r>
        <w:rPr>
          <w:rFonts w:ascii="Helvetica Neue" w:cs="Helvetica Neue" w:hAnsi="Helvetica Neue" w:eastAsia="Helvetica Neue"/>
          <w:sz w:val="26"/>
          <w:szCs w:val="26"/>
        </w:rPr>
        <w:drawing xmlns:a="http://schemas.openxmlformats.org/drawingml/2006/main">
          <wp:anchor distT="152400" distB="152400" distL="152400" distR="152400" simplePos="0" relativeHeight="251660288" behindDoc="0" locked="0" layoutInCell="1" allowOverlap="1">
            <wp:simplePos x="0" y="0"/>
            <wp:positionH relativeFrom="page">
              <wp:posOffset>153204</wp:posOffset>
            </wp:positionH>
            <wp:positionV relativeFrom="line">
              <wp:posOffset>542163</wp:posOffset>
            </wp:positionV>
            <wp:extent cx="4595925" cy="1849686"/>
            <wp:effectExtent l="0" t="0" r="0" b="0"/>
            <wp:wrapTopAndBottom distT="152400" distB="152400"/>
            <wp:docPr id="1073741825" name="officeArt object" descr="已粘贴的影片.png"/>
            <wp:cNvGraphicFramePr/>
            <a:graphic xmlns:a="http://schemas.openxmlformats.org/drawingml/2006/main">
              <a:graphicData uri="http://schemas.openxmlformats.org/drawingml/2006/picture">
                <pic:pic xmlns:pic="http://schemas.openxmlformats.org/drawingml/2006/picture">
                  <pic:nvPicPr>
                    <pic:cNvPr id="1073741825" name="已粘贴的影片.png" descr="已粘贴的影片.png"/>
                    <pic:cNvPicPr>
                      <a:picLocks noChangeAspect="1"/>
                    </pic:cNvPicPr>
                  </pic:nvPicPr>
                  <pic:blipFill>
                    <a:blip r:embed="rId4">
                      <a:extLst/>
                    </a:blip>
                    <a:stretch>
                      <a:fillRect/>
                    </a:stretch>
                  </pic:blipFill>
                  <pic:spPr>
                    <a:xfrm>
                      <a:off x="0" y="0"/>
                      <a:ext cx="4595925" cy="1849686"/>
                    </a:xfrm>
                    <a:prstGeom prst="rect">
                      <a:avLst/>
                    </a:prstGeom>
                    <a:ln w="12700" cap="flat">
                      <a:noFill/>
                      <a:miter lim="400000"/>
                    </a:ln>
                    <a:effectLst/>
                  </pic:spPr>
                </pic:pic>
              </a:graphicData>
            </a:graphic>
          </wp:anchor>
        </w:drawing>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line="240" w:lineRule="auto"/>
        <w:rPr>
          <w:rFonts w:ascii="Helvetica Neue" w:cs="Helvetica Neue" w:hAnsi="Helvetica Neue" w:eastAsia="Helvetica Neue"/>
          <w:sz w:val="26"/>
          <w:szCs w:val="26"/>
        </w:rPr>
      </w:pPr>
      <w:r>
        <w:rPr>
          <w:rFonts w:ascii="Helvetica Neue" w:cs="Helvetica Neue" w:hAnsi="Helvetica Neue" w:eastAsia="Helvetica Neue"/>
          <w:sz w:val="26"/>
          <w:szCs w:val="26"/>
        </w:rPr>
        <w:drawing xmlns:a="http://schemas.openxmlformats.org/drawingml/2006/main">
          <wp:anchor distT="152400" distB="152400" distL="152400" distR="152400" simplePos="0" relativeHeight="251661312" behindDoc="0" locked="0" layoutInCell="1" allowOverlap="1">
            <wp:simplePos x="0" y="0"/>
            <wp:positionH relativeFrom="margin">
              <wp:posOffset>4029038</wp:posOffset>
            </wp:positionH>
            <wp:positionV relativeFrom="line">
              <wp:posOffset>351663</wp:posOffset>
            </wp:positionV>
            <wp:extent cx="2257555" cy="1882810"/>
            <wp:effectExtent l="0" t="0" r="0" b="0"/>
            <wp:wrapThrough wrapText="bothSides" distL="152400" distR="152400">
              <wp:wrapPolygon edited="1">
                <wp:start x="0" y="0"/>
                <wp:lineTo x="21600" y="0"/>
                <wp:lineTo x="21600" y="21600"/>
                <wp:lineTo x="0" y="21600"/>
                <wp:lineTo x="0" y="0"/>
              </wp:wrapPolygon>
            </wp:wrapThrough>
            <wp:docPr id="1073741826" name="officeArt object" descr="已粘贴的影片.png"/>
            <wp:cNvGraphicFramePr/>
            <a:graphic xmlns:a="http://schemas.openxmlformats.org/drawingml/2006/main">
              <a:graphicData uri="http://schemas.openxmlformats.org/drawingml/2006/picture">
                <pic:pic xmlns:pic="http://schemas.openxmlformats.org/drawingml/2006/picture">
                  <pic:nvPicPr>
                    <pic:cNvPr id="1073741826" name="已粘贴的影片.png" descr="已粘贴的影片.png"/>
                    <pic:cNvPicPr>
                      <a:picLocks noChangeAspect="1"/>
                    </pic:cNvPicPr>
                  </pic:nvPicPr>
                  <pic:blipFill>
                    <a:blip r:embed="rId5">
                      <a:extLst/>
                    </a:blip>
                    <a:stretch>
                      <a:fillRect/>
                    </a:stretch>
                  </pic:blipFill>
                  <pic:spPr>
                    <a:xfrm>
                      <a:off x="0" y="0"/>
                      <a:ext cx="2257555" cy="1882810"/>
                    </a:xfrm>
                    <a:prstGeom prst="rect">
                      <a:avLst/>
                    </a:prstGeom>
                    <a:ln w="12700" cap="flat">
                      <a:noFill/>
                      <a:miter lim="400000"/>
                    </a:ln>
                    <a:effectLst/>
                  </pic:spPr>
                </pic:pic>
              </a:graphicData>
            </a:graphic>
          </wp:anchor>
        </w:drawing>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line="240" w:lineRule="auto"/>
        <w:rPr>
          <w:rFonts w:ascii="Helvetica Neue" w:cs="Helvetica Neue" w:hAnsi="Helvetica Neue" w:eastAsia="Helvetica Neue"/>
          <w:sz w:val="26"/>
          <w:szCs w:val="26"/>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line="240" w:lineRule="auto"/>
        <w:rPr>
          <w:rFonts w:ascii="Helvetica Neue" w:cs="Helvetica Neue" w:hAnsi="Helvetica Neue" w:eastAsia="Helvetica Neue"/>
          <w:sz w:val="26"/>
          <w:szCs w:val="26"/>
        </w:rPr>
      </w:pPr>
      <w:r>
        <w:rPr>
          <w:rFonts w:ascii="Helvetica Neue" w:hAnsi="Helvetica Neue"/>
          <w:sz w:val="26"/>
          <w:szCs w:val="26"/>
          <w:rtl w:val="0"/>
          <w:lang w:val="de-DE"/>
        </w:rPr>
        <w:t xml:space="preserve">-Part 3 </w:t>
      </w:r>
      <w:r>
        <w:rPr>
          <w:rFonts w:ascii="Helvetica Neue" w:hAnsi="Helvetica Neue" w:hint="default"/>
          <w:sz w:val="26"/>
          <w:szCs w:val="26"/>
          <w:rtl w:val="0"/>
          <w:lang w:val="en-US"/>
        </w:rPr>
        <w:t> </w:t>
      </w:r>
      <w:r>
        <w:rPr>
          <w:rFonts w:ascii="Helvetica Neue" w:hAnsi="Helvetica Neue"/>
          <w:sz w:val="26"/>
          <w:szCs w:val="26"/>
          <w:rtl w:val="0"/>
          <w:lang w:val="en-US"/>
        </w:rPr>
        <w:t>Generation/style transfer</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line="240" w:lineRule="auto"/>
        <w:rPr>
          <w:rFonts w:ascii="Helvetica Neue" w:cs="Helvetica Neue" w:hAnsi="Helvetica Neue" w:eastAsia="Helvetica Neue"/>
          <w:sz w:val="26"/>
          <w:szCs w:val="26"/>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line="240" w:lineRule="auto"/>
      </w:pPr>
      <w:r>
        <w:rPr>
          <w:rFonts w:ascii="Helvetica Neue" w:hAnsi="Helvetica Neue"/>
          <w:sz w:val="26"/>
          <w:szCs w:val="26"/>
          <w:rtl w:val="0"/>
          <w:lang w:val="en-US"/>
        </w:rPr>
        <w:t>For the generated results, I would say the difference is very trivial (but I only ran 3 epochs). I would attribute it to the architecture of the model and the lack of data, which lead to the model not being well trained to show distinctive variations. But it was really interesting understanding the logic of this part. Concatenating art style with original image to get versions of different art styles is definitely very inspiring for me.</w:t>
      </w:r>
      <w:r>
        <w:rPr>
          <w:rFonts w:ascii="Helvetica Neue" w:cs="Helvetica Neue" w:hAnsi="Helvetica Neue" w:eastAsia="Helvetica Neue"/>
          <w:sz w:val="26"/>
          <w:szCs w:val="26"/>
        </w:rPr>
        <w:drawing xmlns:a="http://schemas.openxmlformats.org/drawingml/2006/main">
          <wp:anchor distT="152400" distB="152400" distL="152400" distR="152400" simplePos="0" relativeHeight="251659264" behindDoc="0" locked="0" layoutInCell="1" allowOverlap="1">
            <wp:simplePos x="0" y="0"/>
            <wp:positionH relativeFrom="page">
              <wp:posOffset>988060</wp:posOffset>
            </wp:positionH>
            <wp:positionV relativeFrom="line">
              <wp:posOffset>647148</wp:posOffset>
            </wp:positionV>
            <wp:extent cx="4701779" cy="3526334"/>
            <wp:effectExtent l="0" t="0" r="0" b="0"/>
            <wp:wrapTopAndBottom distT="152400" distB="152400"/>
            <wp:docPr id="1073741827" name="officeArt object" descr="已粘贴的影片.png"/>
            <wp:cNvGraphicFramePr/>
            <a:graphic xmlns:a="http://schemas.openxmlformats.org/drawingml/2006/main">
              <a:graphicData uri="http://schemas.openxmlformats.org/drawingml/2006/picture">
                <pic:pic xmlns:pic="http://schemas.openxmlformats.org/drawingml/2006/picture">
                  <pic:nvPicPr>
                    <pic:cNvPr id="1073741827" name="已粘贴的影片.png" descr="已粘贴的影片.png"/>
                    <pic:cNvPicPr>
                      <a:picLocks noChangeAspect="1"/>
                    </pic:cNvPicPr>
                  </pic:nvPicPr>
                  <pic:blipFill>
                    <a:blip r:embed="rId6">
                      <a:extLst/>
                    </a:blip>
                    <a:stretch>
                      <a:fillRect/>
                    </a:stretch>
                  </pic:blipFill>
                  <pic:spPr>
                    <a:xfrm>
                      <a:off x="0" y="0"/>
                      <a:ext cx="4701779" cy="3526334"/>
                    </a:xfrm>
                    <a:prstGeom prst="rect">
                      <a:avLst/>
                    </a:prstGeom>
                    <a:ln w="12700" cap="flat">
                      <a:noFill/>
                      <a:miter lim="400000"/>
                    </a:ln>
                    <a:effectLst/>
                  </pic:spPr>
                </pic:pic>
              </a:graphicData>
            </a:graphic>
          </wp:anchor>
        </w:drawing>
      </w:r>
    </w:p>
    <w:sectPr>
      <w:headerReference w:type="default" r:id="rId7"/>
      <w:footerReference w:type="default" r:id="rId8"/>
      <w:pgSz w:w="11900" w:h="16840"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PingFang SC Regular">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页眉与页脚"/>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页眉与页脚"/>
      <w:bidi w:val="0"/>
    </w:pP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中文" w:val="‘“(〔[{〈《「『【⦅〘〖«〝︵︷︹︻︽︿﹁﹃﹇﹙﹛﹝｢"/>
  <w:noLineBreaksBefore w:lang="中文"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页眉与页脚">
    <w:name w:val="页眉与页脚"/>
    <w:next w:val="页眉与页脚"/>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PingFang SC Regular" w:cs="Arial Unicode MS" w:hAnsi="PingFang SC Regular"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默认">
    <w:name w:val="默认"/>
    <w:next w:val="默认"/>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PingFang SC Regular" w:cs="Arial Unicode MS" w:hAnsi="PingFang SC Regular"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w="12700" w14:cap="flat">
        <w14:noFill/>
        <w14:miter w14:lim="400000"/>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A7A7A7"/>
      </a:dk2>
      <a:lt2>
        <a:srgbClr val="535353"/>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PingFang SC Semibold"/>
        <a:ea typeface="PingFang SC Semibold"/>
        <a:cs typeface="PingFang SC Semibold"/>
      </a:majorFont>
      <a:minorFont>
        <a:latin typeface="PingFang SC Regular"/>
        <a:ea typeface="PingFang SC Regular"/>
        <a:cs typeface="PingFang SC Regular"/>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50800" tIns="50800" rIns="50800" bIns="50800"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PingFang SC Regular"/>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PingFang SC Regular"/>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