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530" w:type="dxa"/>
        <w:jc w:val="left"/>
        <w:tblInd w:w="540" w:type="dxa"/>
        <w:tblLayout w:type="fixed"/>
        <w:tblCellMar>
          <w:top w:w="0" w:type="dxa"/>
          <w:left w:w="0" w:type="dxa"/>
          <w:bottom w:w="0" w:type="dxa"/>
          <w:right w:w="0" w:type="dxa"/>
        </w:tblCellMar>
      </w:tblPr>
      <w:tblGrid>
        <w:gridCol w:w="1710"/>
        <w:gridCol w:w="267"/>
        <w:gridCol w:w="8553"/>
      </w:tblGrid>
      <w:tr>
        <w:trPr>
          <w:trHeight w:val="360" w:hRule="atLeast"/>
        </w:trPr>
        <w:tc>
          <w:tcPr>
            <w:tcW w:w="1710" w:type="dxa"/>
            <w:vMerge w:val="restart"/>
            <w:tcBorders>
              <w:bottom w:val="single" w:sz="8" w:space="0" w:color="000000"/>
            </w:tcBorders>
          </w:tcPr>
          <w:p>
            <w:pPr>
              <w:pStyle w:val="Normal"/>
              <w:widowControl w:val="false"/>
              <w:spacing w:lineRule="auto" w:line="240" w:before="0" w:after="0"/>
              <w:contextualSpacing/>
              <w:jc w:val="left"/>
              <w:rPr>
                <w:rFonts w:ascii="Calibri Light" w:hAnsi="Calibri Light" w:eastAsia="宋体" w:cs="Cordia New"/>
                <w:kern w:val="0"/>
                <w:sz w:val="22"/>
                <w:szCs w:val="22"/>
                <w:lang w:val="en-US" w:eastAsia="zh-CN" w:bidi="ar-SA"/>
              </w:rPr>
            </w:pPr>
            <w:r>
              <w:rPr>
                <w:rFonts w:eastAsia="宋体" w:cs="Cordia New" w:ascii="Calibri Light" w:hAnsi="Calibri Light"/>
                <w:kern w:val="0"/>
                <w:sz w:val="22"/>
                <w:szCs w:val="22"/>
                <w:lang w:val="en-US" w:eastAsia="zh-CN" w:bidi="ar-SA"/>
              </w:rPr>
              <mc:AlternateContent>
                <mc:Choice Requires="wps">
                  <w:drawing>
                    <wp:anchor behindDoc="0" distT="40005" distB="69850" distL="109220" distR="127000" simplePos="0" locked="0" layoutInCell="1" allowOverlap="1" relativeHeight="2">
                      <wp:simplePos x="0" y="0"/>
                      <wp:positionH relativeFrom="column">
                        <wp:posOffset>0</wp:posOffset>
                      </wp:positionH>
                      <wp:positionV relativeFrom="paragraph">
                        <wp:posOffset>635</wp:posOffset>
                      </wp:positionV>
                      <wp:extent cx="1068070" cy="105727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1068120" cy="105732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widowControl w:val="false"/>
                                    <w:spacing w:before="0" w:after="200"/>
                                    <w:ind w:left="0" w:right="-156" w:hanging="0"/>
                                    <w:rPr>
                                      <w:color w:val="000000"/>
                                    </w:rPr>
                                  </w:pPr>
                                  <w:r>
                                    <w:rPr>
                                      <w:color w:val="000000"/>
                                      <w:sz w:val="20"/>
                                    </w:rPr>
                                    <w:t xml:space="preserve">Please use this box size as a sample for your photo. Please do not adjust the size </w:t>
                                  </w:r>
                                </w:p>
                              </w:txbxContent>
                            </wps:txbx>
                            <wps:bodyPr anchor="t">
                              <a:noAutofit/>
                            </wps:bodyPr>
                          </wps:wsp>
                        </a:graphicData>
                      </a:graphic>
                    </wp:anchor>
                  </w:drawing>
                </mc:Choice>
                <mc:Fallback>
                  <w:pict>
                    <v:rect id="shape_0" ID="Text Box 2" path="m0,0l-2147483645,0l-2147483645,-2147483646l0,-2147483646xe" fillcolor="white" stroked="t" o:allowincell="t" style="position:absolute;margin-left:0pt;margin-top:0.05pt;width:84.05pt;height:83.2pt;mso-wrap-style:square;v-text-anchor:top">
                      <v:fill o:detectmouseclick="t" type="solid" color2="black"/>
                      <v:stroke color="white" weight="9360" joinstyle="miter" endcap="flat"/>
                      <v:textbox>
                        <w:txbxContent>
                          <w:p>
                            <w:pPr>
                              <w:pStyle w:val="FrameContents"/>
                              <w:widowControl w:val="false"/>
                              <w:spacing w:before="0" w:after="200"/>
                              <w:ind w:left="0" w:right="-156" w:hanging="0"/>
                              <w:rPr>
                                <w:color w:val="000000"/>
                              </w:rPr>
                            </w:pPr>
                            <w:r>
                              <w:rPr>
                                <w:color w:val="000000"/>
                                <w:sz w:val="20"/>
                              </w:rPr>
                              <w:t xml:space="preserve">Please use this box size as a sample for your photo. Please do not adjust the size </w:t>
                            </w:r>
                          </w:p>
                        </w:txbxContent>
                      </v:textbox>
                      <w10:wrap type="square"/>
                    </v:rect>
                  </w:pict>
                </mc:Fallback>
              </mc:AlternateContent>
            </w:r>
          </w:p>
        </w:tc>
        <w:tc>
          <w:tcPr>
            <w:tcW w:w="267" w:type="dxa"/>
            <w:tcBorders/>
          </w:tcPr>
          <w:p>
            <w:pPr>
              <w:pStyle w:val="Normal"/>
              <w:widowControl w:val="false"/>
              <w:spacing w:lineRule="auto" w:line="240" w:before="0" w:after="0"/>
              <w:ind w:left="0" w:right="-180" w:hanging="0"/>
              <w:contextualSpacing/>
              <w:jc w:val="left"/>
              <w:rPr>
                <w:rFonts w:ascii="Calibri Light" w:hAnsi="Calibri Light" w:eastAsia="宋体" w:cs="Cordia New"/>
                <w:b/>
                <w:b/>
                <w:kern w:val="0"/>
                <w:sz w:val="22"/>
                <w:szCs w:val="22"/>
                <w:lang w:val="en-US" w:eastAsia="zh-CN" w:bidi="ar-SA"/>
              </w:rPr>
            </w:pPr>
            <w:r>
              <w:rPr>
                <w:rFonts w:eastAsia="宋体" w:cs="Cordia New" w:ascii="Calibri Light" w:hAnsi="Calibri Light"/>
                <w:b/>
                <w:kern w:val="0"/>
                <w:sz w:val="22"/>
                <w:szCs w:val="22"/>
                <w:lang w:val="en-US" w:eastAsia="zh-CN" w:bidi="ar-SA"/>
              </w:rPr>
            </w:r>
          </w:p>
        </w:tc>
        <w:tc>
          <w:tcPr>
            <w:tcW w:w="8553" w:type="dxa"/>
            <w:tcBorders/>
            <w:vAlign w:val="center"/>
          </w:tcPr>
          <w:p>
            <w:pPr>
              <w:pStyle w:val="Normal"/>
              <w:widowControl w:val="false"/>
              <w:spacing w:lineRule="auto" w:line="240" w:before="0" w:after="0"/>
              <w:contextualSpacing/>
              <w:jc w:val="left"/>
              <w:rPr>
                <w:rFonts w:ascii="Calibri" w:hAnsi="Calibri" w:eastAsia="宋体" w:cs="Cordia New"/>
                <w:kern w:val="0"/>
                <w:lang w:val="en-US" w:eastAsia="zh-CN" w:bidi="ar-SA"/>
              </w:rPr>
            </w:pPr>
            <w:r>
              <w:rPr>
                <w:rFonts w:eastAsia="宋体" w:cs="Cordia New"/>
                <w:b/>
                <w:kern w:val="0"/>
                <w:sz w:val="24"/>
                <w:szCs w:val="32"/>
                <w:lang w:val="en-US" w:eastAsia="zh-CN" w:bidi="ar-SA"/>
              </w:rPr>
              <w:t>HAMED, Arif (Ari)</w:t>
            </w:r>
          </w:p>
        </w:tc>
      </w:tr>
      <w:tr>
        <w:trPr>
          <w:trHeight w:val="288" w:hRule="atLeast"/>
        </w:trPr>
        <w:tc>
          <w:tcPr>
            <w:tcW w:w="1710" w:type="dxa"/>
            <w:vMerge w:val="continue"/>
            <w:tcBorders/>
          </w:tcPr>
          <w:p>
            <w:pPr>
              <w:pStyle w:val="Normal"/>
              <w:widowControl w:val="false"/>
              <w:bidi w:val="0"/>
              <w:spacing w:lineRule="auto" w:line="276" w:before="0" w:after="200"/>
              <w:jc w:val="left"/>
              <w:rPr/>
            </w:pPr>
            <w:r>
              <w:rPr/>
            </w:r>
          </w:p>
        </w:tc>
        <w:tc>
          <w:tcPr>
            <w:tcW w:w="267" w:type="dxa"/>
            <w:tcBorders/>
          </w:tcPr>
          <w:p>
            <w:pPr>
              <w:pStyle w:val="Normal"/>
              <w:widowControl w:val="false"/>
              <w:spacing w:lineRule="auto" w:line="240" w:before="0" w:after="0"/>
              <w:jc w:val="left"/>
              <w:rPr>
                <w:rFonts w:ascii="Calibri Light" w:hAnsi="Calibri Light" w:eastAsia="宋体" w:cs="Cordia New"/>
                <w:b/>
                <w:b/>
                <w:kern w:val="0"/>
                <w:sz w:val="22"/>
                <w:szCs w:val="22"/>
                <w:lang w:val="en-US" w:eastAsia="zh-CN" w:bidi="ar-SA"/>
              </w:rPr>
            </w:pPr>
            <w:r>
              <w:rPr>
                <w:rFonts w:eastAsia="宋体" w:cs="Cordia New" w:ascii="Calibri Light" w:hAnsi="Calibri Light"/>
                <w:b/>
                <w:kern w:val="0"/>
                <w:sz w:val="22"/>
                <w:szCs w:val="22"/>
                <w:lang w:val="en-US" w:eastAsia="zh-CN" w:bidi="ar-SA"/>
              </w:rPr>
            </w:r>
          </w:p>
        </w:tc>
        <w:tc>
          <w:tcPr>
            <w:tcW w:w="8553" w:type="dxa"/>
            <w:tcBorders/>
            <w:vAlign w:val="center"/>
          </w:tcPr>
          <w:p>
            <w:pPr>
              <w:pStyle w:val="Normal"/>
              <w:widowControl w:val="false"/>
              <w:spacing w:lineRule="auto" w:line="240" w:before="0" w:after="0"/>
              <w:jc w:val="left"/>
              <w:rPr>
                <w:rFonts w:ascii="Calibri" w:hAnsi="Calibri" w:eastAsia="宋体" w:cs="Cordia New"/>
                <w:kern w:val="0"/>
                <w:lang w:val="en-US" w:eastAsia="zh-CN" w:bidi="ar-SA"/>
              </w:rPr>
            </w:pPr>
            <w:r>
              <w:rPr>
                <w:rFonts w:eastAsia="宋体" w:cs="Cordia New"/>
                <w:b/>
                <w:kern w:val="0"/>
                <w:sz w:val="18"/>
                <w:szCs w:val="20"/>
                <w:lang w:val="en-US" w:eastAsia="zh-CN" w:bidi="ar-SA"/>
              </w:rPr>
              <w:t xml:space="preserve">Nationality: </w:t>
            </w:r>
            <w:r>
              <w:rPr>
                <w:rFonts w:eastAsia="宋体" w:cs="Cordia New"/>
                <w:b w:val="false"/>
                <w:bCs w:val="false"/>
                <w:kern w:val="0"/>
                <w:sz w:val="18"/>
                <w:szCs w:val="20"/>
                <w:lang w:val="en-US" w:eastAsia="zh-CN" w:bidi="ar-SA"/>
              </w:rPr>
              <w:t>Singaporean</w:t>
            </w:r>
          </w:p>
        </w:tc>
      </w:tr>
      <w:tr>
        <w:trPr>
          <w:trHeight w:val="288" w:hRule="atLeast"/>
        </w:trPr>
        <w:tc>
          <w:tcPr>
            <w:tcW w:w="1710" w:type="dxa"/>
            <w:vMerge w:val="continue"/>
            <w:tcBorders/>
          </w:tcPr>
          <w:p>
            <w:pPr>
              <w:pStyle w:val="Normal"/>
              <w:widowControl w:val="false"/>
              <w:bidi w:val="0"/>
              <w:spacing w:lineRule="auto" w:line="276" w:before="0" w:after="200"/>
              <w:jc w:val="left"/>
              <w:rPr/>
            </w:pPr>
            <w:r>
              <w:rPr/>
            </w:r>
          </w:p>
        </w:tc>
        <w:tc>
          <w:tcPr>
            <w:tcW w:w="267" w:type="dxa"/>
            <w:tcBorders/>
          </w:tcPr>
          <w:p>
            <w:pPr>
              <w:pStyle w:val="Normal"/>
              <w:widowControl w:val="false"/>
              <w:spacing w:lineRule="auto" w:line="240" w:before="0" w:after="0"/>
              <w:jc w:val="left"/>
              <w:rPr>
                <w:rFonts w:ascii="Calibri Light" w:hAnsi="Calibri Light" w:eastAsia="宋体" w:cs="Cordia New"/>
                <w:b/>
                <w:b/>
                <w:kern w:val="0"/>
                <w:sz w:val="22"/>
                <w:szCs w:val="22"/>
                <w:lang w:val="en-US" w:eastAsia="zh-CN" w:bidi="ar-SA"/>
              </w:rPr>
            </w:pPr>
            <w:r>
              <w:rPr>
                <w:rFonts w:eastAsia="宋体" w:cs="Cordia New" w:ascii="Calibri Light" w:hAnsi="Calibri Light"/>
                <w:b/>
                <w:kern w:val="0"/>
                <w:sz w:val="22"/>
                <w:szCs w:val="22"/>
                <w:lang w:val="en-US" w:eastAsia="zh-CN" w:bidi="ar-SA"/>
              </w:rPr>
            </w:r>
          </w:p>
        </w:tc>
        <w:tc>
          <w:tcPr>
            <w:tcW w:w="8553" w:type="dxa"/>
            <w:tcBorders/>
            <w:vAlign w:val="center"/>
          </w:tcPr>
          <w:p>
            <w:pPr>
              <w:pStyle w:val="Normal"/>
              <w:widowControl w:val="false"/>
              <w:spacing w:lineRule="auto" w:line="240" w:before="0" w:after="0"/>
              <w:jc w:val="left"/>
              <w:rPr>
                <w:rFonts w:ascii="Calibri" w:hAnsi="Calibri" w:eastAsia="宋体" w:cs="Cordia New"/>
                <w:kern w:val="0"/>
                <w:lang w:val="en-US" w:eastAsia="zh-CN" w:bidi="ar-SA"/>
              </w:rPr>
            </w:pPr>
            <w:r>
              <w:rPr>
                <w:rFonts w:eastAsia="宋体" w:cs="Cordia New"/>
                <w:b/>
                <w:kern w:val="0"/>
                <w:sz w:val="18"/>
                <w:szCs w:val="20"/>
                <w:lang w:val="en-US" w:eastAsia="zh-CN" w:bidi="ar-SA"/>
              </w:rPr>
              <w:t xml:space="preserve">Mobile: </w:t>
            </w:r>
            <w:r>
              <w:rPr>
                <w:rFonts w:eastAsia="宋体" w:cs="Cordia New"/>
                <w:kern w:val="0"/>
                <w:sz w:val="18"/>
                <w:szCs w:val="20"/>
                <w:lang w:val="en-US" w:eastAsia="zh-CN" w:bidi="ar-SA"/>
              </w:rPr>
              <w:t xml:space="preserve">(+65) </w:t>
            </w:r>
            <w:r>
              <w:rPr>
                <w:rFonts w:eastAsia="宋体" w:cs="Cordia New"/>
                <w:b w:val="false"/>
                <w:bCs w:val="false"/>
                <w:kern w:val="0"/>
                <w:sz w:val="18"/>
                <w:szCs w:val="20"/>
                <w:lang w:val="en-US" w:eastAsia="zh-CN" w:bidi="ar-SA"/>
              </w:rPr>
              <w:t>8817 4266</w:t>
            </w:r>
          </w:p>
        </w:tc>
      </w:tr>
      <w:tr>
        <w:trPr>
          <w:trHeight w:val="288" w:hRule="atLeast"/>
        </w:trPr>
        <w:tc>
          <w:tcPr>
            <w:tcW w:w="1710" w:type="dxa"/>
            <w:vMerge w:val="continue"/>
            <w:tcBorders/>
          </w:tcPr>
          <w:p>
            <w:pPr>
              <w:pStyle w:val="Normal"/>
              <w:widowControl w:val="false"/>
              <w:bidi w:val="0"/>
              <w:spacing w:lineRule="auto" w:line="276" w:before="0" w:after="200"/>
              <w:jc w:val="left"/>
              <w:rPr/>
            </w:pPr>
            <w:r>
              <w:rPr/>
            </w:r>
          </w:p>
        </w:tc>
        <w:tc>
          <w:tcPr>
            <w:tcW w:w="267" w:type="dxa"/>
            <w:tcBorders/>
          </w:tcPr>
          <w:p>
            <w:pPr>
              <w:pStyle w:val="Normal"/>
              <w:widowControl w:val="false"/>
              <w:spacing w:lineRule="auto" w:line="240" w:before="0" w:after="0"/>
              <w:jc w:val="left"/>
              <w:rPr>
                <w:rFonts w:ascii="Calibri Light" w:hAnsi="Calibri Light" w:eastAsia="宋体" w:cs="Cordia New"/>
                <w:b/>
                <w:b/>
                <w:kern w:val="0"/>
                <w:sz w:val="22"/>
                <w:szCs w:val="22"/>
                <w:lang w:val="en-US" w:eastAsia="zh-CN" w:bidi="ar-SA"/>
              </w:rPr>
            </w:pPr>
            <w:r>
              <w:rPr>
                <w:rFonts w:eastAsia="宋体" w:cs="Cordia New" w:ascii="Calibri Light" w:hAnsi="Calibri Light"/>
                <w:b/>
                <w:kern w:val="0"/>
                <w:sz w:val="22"/>
                <w:szCs w:val="22"/>
                <w:lang w:val="en-US" w:eastAsia="zh-CN" w:bidi="ar-SA"/>
              </w:rPr>
            </w:r>
          </w:p>
        </w:tc>
        <w:tc>
          <w:tcPr>
            <w:tcW w:w="8553" w:type="dxa"/>
            <w:tcBorders/>
            <w:vAlign w:val="center"/>
          </w:tcPr>
          <w:p>
            <w:pPr>
              <w:pStyle w:val="Normal"/>
              <w:widowControl w:val="false"/>
              <w:spacing w:lineRule="auto" w:line="240" w:before="0" w:after="0"/>
              <w:jc w:val="left"/>
              <w:rPr/>
            </w:pPr>
            <w:r>
              <w:rPr>
                <w:rFonts w:eastAsia="宋体" w:cs="Cordia New"/>
                <w:b/>
                <w:kern w:val="0"/>
                <w:sz w:val="18"/>
                <w:szCs w:val="20"/>
                <w:lang w:val="en-US" w:eastAsia="zh-CN" w:bidi="ar-SA"/>
              </w:rPr>
              <w:t xml:space="preserve">Email: </w:t>
            </w:r>
            <w:hyperlink r:id="rId2" w:tgtFrame="_blank">
              <w:r>
                <w:rPr>
                  <w:rStyle w:val="InternetLink"/>
                  <w:rFonts w:eastAsia="宋体" w:cs="Cordia New"/>
                  <w:b w:val="false"/>
                  <w:bCs w:val="false"/>
                  <w:kern w:val="0"/>
                  <w:sz w:val="18"/>
                  <w:szCs w:val="20"/>
                  <w:lang w:val="en-US" w:eastAsia="zh-CN" w:bidi="ar-SA"/>
                </w:rPr>
                <w:t>arifhamed.arial@outlook.com</w:t>
              </w:r>
            </w:hyperlink>
          </w:p>
        </w:tc>
      </w:tr>
      <w:tr>
        <w:trPr>
          <w:trHeight w:val="288" w:hRule="atLeast"/>
        </w:trPr>
        <w:tc>
          <w:tcPr>
            <w:tcW w:w="1710" w:type="dxa"/>
            <w:vMerge w:val="continue"/>
            <w:tcBorders/>
          </w:tcPr>
          <w:p>
            <w:pPr>
              <w:pStyle w:val="Normal"/>
              <w:widowControl w:val="false"/>
              <w:bidi w:val="0"/>
              <w:spacing w:lineRule="auto" w:line="276" w:before="0" w:after="200"/>
              <w:jc w:val="left"/>
              <w:rPr/>
            </w:pPr>
            <w:r>
              <w:rPr/>
            </w:r>
          </w:p>
        </w:tc>
        <w:tc>
          <w:tcPr>
            <w:tcW w:w="267" w:type="dxa"/>
            <w:tcBorders/>
          </w:tcPr>
          <w:p>
            <w:pPr>
              <w:pStyle w:val="Normal"/>
              <w:widowControl w:val="false"/>
              <w:spacing w:lineRule="auto" w:line="240" w:before="0" w:after="0"/>
              <w:jc w:val="left"/>
              <w:rPr>
                <w:rFonts w:ascii="Calibri Light" w:hAnsi="Calibri Light" w:eastAsia="宋体" w:cs="Cordia New"/>
                <w:b/>
                <w:b/>
                <w:kern w:val="0"/>
                <w:sz w:val="22"/>
                <w:szCs w:val="22"/>
                <w:lang w:val="en-US" w:eastAsia="zh-CN" w:bidi="ar-SA"/>
              </w:rPr>
            </w:pPr>
            <w:r>
              <w:rPr>
                <w:rFonts w:eastAsia="宋体" w:cs="Cordia New" w:ascii="Calibri Light" w:hAnsi="Calibri Light"/>
                <w:b/>
                <w:kern w:val="0"/>
                <w:sz w:val="22"/>
                <w:szCs w:val="22"/>
                <w:lang w:val="en-US" w:eastAsia="zh-CN" w:bidi="ar-SA"/>
              </w:rPr>
            </w:r>
          </w:p>
        </w:tc>
        <w:tc>
          <w:tcPr>
            <w:tcW w:w="8553" w:type="dxa"/>
            <w:tcBorders/>
            <w:vAlign w:val="center"/>
          </w:tcPr>
          <w:p>
            <w:pPr>
              <w:pStyle w:val="Normal"/>
              <w:widowControl w:val="false"/>
              <w:spacing w:lineRule="auto" w:line="240" w:before="0" w:after="0"/>
              <w:jc w:val="left"/>
              <w:rPr/>
            </w:pPr>
            <w:r>
              <w:rPr>
                <w:b/>
                <w:kern w:val="0"/>
                <w:sz w:val="18"/>
                <w:szCs w:val="20"/>
                <w:lang w:val="en-US" w:eastAsia="zh-CN" w:bidi="ar-SA"/>
              </w:rPr>
              <w:t xml:space="preserve">LinkedIn: </w:t>
            </w:r>
            <w:hyperlink r:id="rId3">
              <w:r>
                <w:rPr>
                  <w:rStyle w:val="InternetLink"/>
                  <w:b w:val="false"/>
                  <w:bCs w:val="false"/>
                  <w:kern w:val="0"/>
                  <w:sz w:val="18"/>
                  <w:szCs w:val="20"/>
                  <w:lang w:val="en-US" w:eastAsia="zh-CN" w:bidi="ar-SA"/>
                </w:rPr>
                <w:t>https://www.linkedin.com/in/ari-hamed-6a7425201/</w:t>
              </w:r>
            </w:hyperlink>
          </w:p>
          <w:p>
            <w:pPr>
              <w:pStyle w:val="Normal"/>
              <w:widowControl w:val="false"/>
              <w:spacing w:lineRule="auto" w:line="240" w:before="0" w:after="0"/>
              <w:jc w:val="both"/>
              <w:rPr/>
            </w:pPr>
            <w:r>
              <w:rPr>
                <w:b/>
                <w:kern w:val="0"/>
                <w:sz w:val="18"/>
                <w:szCs w:val="20"/>
                <w:lang w:val="en-US" w:eastAsia="zh-CN" w:bidi="ar-SA"/>
              </w:rPr>
              <w:t xml:space="preserve">Portfolio: </w:t>
            </w:r>
            <w:hyperlink r:id="rId4">
              <w:r>
                <w:rPr>
                  <w:rStyle w:val="InternetLink"/>
                  <w:b w:val="false"/>
                  <w:bCs w:val="false"/>
                  <w:kern w:val="0"/>
                  <w:sz w:val="18"/>
                  <w:szCs w:val="20"/>
                  <w:lang w:val="en-US" w:eastAsia="zh-CN" w:bidi="ar-SA"/>
                </w:rPr>
                <w:t>https://arialhamed.github.io/</w:t>
              </w:r>
            </w:hyperlink>
          </w:p>
        </w:tc>
      </w:tr>
      <w:tr>
        <w:trPr>
          <w:trHeight w:val="288" w:hRule="atLeast"/>
        </w:trPr>
        <w:tc>
          <w:tcPr>
            <w:tcW w:w="1710" w:type="dxa"/>
            <w:vMerge w:val="continue"/>
            <w:tcBorders>
              <w:bottom w:val="single" w:sz="8" w:space="0" w:color="000000"/>
            </w:tcBorders>
          </w:tcPr>
          <w:p>
            <w:pPr>
              <w:pStyle w:val="Normal"/>
              <w:widowControl w:val="false"/>
              <w:bidi w:val="0"/>
              <w:spacing w:lineRule="auto" w:line="276" w:before="0" w:after="200"/>
              <w:jc w:val="left"/>
              <w:rPr/>
            </w:pPr>
            <w:r>
              <w:rPr/>
            </w:r>
          </w:p>
        </w:tc>
        <w:tc>
          <w:tcPr>
            <w:tcW w:w="267" w:type="dxa"/>
            <w:tcBorders>
              <w:bottom w:val="single" w:sz="8" w:space="0" w:color="000000"/>
            </w:tcBorders>
          </w:tcPr>
          <w:p>
            <w:pPr>
              <w:pStyle w:val="Normal"/>
              <w:widowControl w:val="false"/>
              <w:spacing w:lineRule="auto" w:line="240" w:before="0" w:after="0"/>
              <w:jc w:val="left"/>
              <w:rPr>
                <w:rFonts w:ascii="Calibri Light" w:hAnsi="Calibri Light" w:eastAsia="宋体" w:cs="Cordia New"/>
                <w:b/>
                <w:b/>
                <w:kern w:val="0"/>
                <w:sz w:val="22"/>
                <w:szCs w:val="22"/>
                <w:lang w:val="en-US" w:eastAsia="zh-CN" w:bidi="ar-SA"/>
              </w:rPr>
            </w:pPr>
            <w:r>
              <w:rPr>
                <w:rFonts w:eastAsia="宋体" w:cs="Cordia New" w:ascii="Calibri Light" w:hAnsi="Calibri Light"/>
                <w:b/>
                <w:kern w:val="0"/>
                <w:sz w:val="22"/>
                <w:szCs w:val="22"/>
                <w:lang w:val="en-US" w:eastAsia="zh-CN" w:bidi="ar-SA"/>
              </w:rPr>
            </w:r>
          </w:p>
        </w:tc>
        <w:tc>
          <w:tcPr>
            <w:tcW w:w="8553" w:type="dxa"/>
            <w:tcBorders>
              <w:bottom w:val="single" w:sz="8" w:space="0" w:color="000000"/>
            </w:tcBorders>
            <w:vAlign w:val="center"/>
          </w:tcPr>
          <w:p>
            <w:pPr>
              <w:pStyle w:val="Normal"/>
              <w:widowControl w:val="false"/>
              <w:spacing w:lineRule="auto" w:line="240" w:before="0" w:after="0"/>
              <w:jc w:val="left"/>
              <w:rPr>
                <w:rFonts w:ascii="Calibri" w:hAnsi="Calibri" w:eastAsia="宋体" w:cs="Cordia New"/>
                <w:kern w:val="0"/>
                <w:lang w:val="en-US" w:eastAsia="zh-CN" w:bidi="ar-SA"/>
              </w:rPr>
            </w:pPr>
            <w:r>
              <w:rPr>
                <w:rFonts w:eastAsia="宋体" w:cs="Cordia New"/>
                <w:b/>
                <w:kern w:val="0"/>
                <w:sz w:val="18"/>
                <w:szCs w:val="20"/>
                <w:lang w:val="en-US" w:eastAsia="zh-CN" w:bidi="ar-SA"/>
              </w:rPr>
              <w:t xml:space="preserve">Languages: </w:t>
            </w:r>
            <w:r>
              <w:rPr>
                <w:rFonts w:eastAsia="宋体" w:cs="Cordia New"/>
                <w:kern w:val="0"/>
                <w:sz w:val="18"/>
                <w:szCs w:val="20"/>
                <w:lang w:val="en-US" w:eastAsia="zh-CN" w:bidi="ar-SA"/>
              </w:rPr>
              <w:t>English</w:t>
            </w:r>
          </w:p>
        </w:tc>
      </w:tr>
    </w:tbl>
    <w:p>
      <w:pPr>
        <w:pStyle w:val="Heading1"/>
        <w:ind w:left="0" w:hanging="0"/>
        <w:rPr>
          <w:rFonts w:ascii="Calibri Light" w:hAnsi="Calibri Light"/>
          <w:sz w:val="2"/>
        </w:rPr>
      </w:pPr>
      <w:r>
        <w:rPr>
          <w:rFonts w:ascii="Calibri Light" w:hAnsi="Calibri Light"/>
          <w:sz w:val="2"/>
        </w:rPr>
      </w:r>
    </w:p>
    <w:tbl>
      <w:tblPr>
        <w:tblW w:w="10525" w:type="dxa"/>
        <w:jc w:val="left"/>
        <w:tblInd w:w="540" w:type="dxa"/>
        <w:tblLayout w:type="fixed"/>
        <w:tblCellMar>
          <w:top w:w="0" w:type="dxa"/>
          <w:left w:w="115" w:type="dxa"/>
          <w:bottom w:w="0" w:type="dxa"/>
          <w:right w:w="115" w:type="dxa"/>
        </w:tblCellMar>
      </w:tblPr>
      <w:tblGrid>
        <w:gridCol w:w="7825"/>
        <w:gridCol w:w="2699"/>
      </w:tblGrid>
      <w:tr>
        <w:trPr>
          <w:trHeight w:val="288" w:hRule="atLeast"/>
        </w:trPr>
        <w:tc>
          <w:tcPr>
            <w:tcW w:w="10524" w:type="dxa"/>
            <w:gridSpan w:val="2"/>
            <w:tcBorders/>
            <w:shd w:fill="E0E0E0" w:val="clear"/>
          </w:tcPr>
          <w:p>
            <w:pPr>
              <w:pStyle w:val="Normal"/>
              <w:widowControl w:val="false"/>
              <w:spacing w:lineRule="auto" w:line="240" w:before="60" w:after="0"/>
              <w:ind w:left="0" w:right="0" w:hanging="115"/>
              <w:jc w:val="left"/>
              <w:rPr>
                <w:rFonts w:ascii="Calibri" w:hAnsi="Calibri" w:eastAsia="宋体" w:cs="Cordia New"/>
                <w:b/>
                <w:b/>
                <w:kern w:val="0"/>
                <w:sz w:val="20"/>
                <w:szCs w:val="32"/>
                <w:lang w:val="en-US" w:eastAsia="zh-CN" w:bidi="ar-SA"/>
              </w:rPr>
            </w:pPr>
            <w:r>
              <w:rPr>
                <w:rFonts w:eastAsia="宋体" w:cs="Cordia New"/>
                <w:b/>
                <w:kern w:val="0"/>
                <w:sz w:val="20"/>
                <w:szCs w:val="32"/>
                <w:lang w:val="en-US" w:eastAsia="zh-CN" w:bidi="ar-SA"/>
              </w:rPr>
              <w:t xml:space="preserve">SUMMARY </w:t>
            </w:r>
          </w:p>
        </w:tc>
      </w:tr>
      <w:tr>
        <w:trPr>
          <w:trHeight w:val="792" w:hRule="atLeast"/>
        </w:trPr>
        <w:tc>
          <w:tcPr>
            <w:tcW w:w="10524" w:type="dxa"/>
            <w:gridSpan w:val="2"/>
            <w:tcBorders/>
          </w:tcPr>
          <w:p>
            <w:pPr>
              <w:pStyle w:val="ListParagraph"/>
              <w:widowControl w:val="false"/>
              <w:numPr>
                <w:ilvl w:val="0"/>
                <w:numId w:val="1"/>
              </w:numPr>
              <w:spacing w:lineRule="auto" w:line="240" w:before="120" w:after="0"/>
              <w:ind w:left="-115" w:right="0" w:hanging="0"/>
              <w:contextualSpacing/>
              <w:jc w:val="left"/>
              <w:rPr/>
            </w:pPr>
            <w:r>
              <w:rPr>
                <w:rFonts w:eastAsia="宋体" w:cs="Calibri"/>
                <w:kern w:val="0"/>
                <w:sz w:val="18"/>
                <w:szCs w:val="32"/>
                <w:lang w:val="en-US" w:eastAsia="zh-CN" w:bidi="ar-SA"/>
              </w:rPr>
              <w:t>Equipped with abilities in Machine Learning, Big Data &amp; Data Analysis</w:t>
            </w:r>
          </w:p>
          <w:p>
            <w:pPr>
              <w:pStyle w:val="ListParagraph"/>
              <w:widowControl w:val="false"/>
              <w:numPr>
                <w:ilvl w:val="0"/>
                <w:numId w:val="1"/>
              </w:numPr>
              <w:spacing w:lineRule="auto" w:line="240" w:before="120" w:after="0"/>
              <w:ind w:left="-115" w:right="0" w:hanging="0"/>
              <w:contextualSpacing/>
              <w:jc w:val="left"/>
              <w:rPr/>
            </w:pPr>
            <w:r>
              <w:rPr>
                <w:rFonts w:eastAsia="宋体" w:cs="Calibri"/>
                <w:kern w:val="0"/>
                <w:sz w:val="18"/>
                <w:szCs w:val="32"/>
                <w:lang w:val="en-US" w:eastAsia="zh-CN" w:bidi="ar-SA"/>
              </w:rPr>
              <w:t>Processes skills in Deep Learning &amp; application of Deep Learning in data analysis &amp; generation</w:t>
            </w:r>
          </w:p>
          <w:p>
            <w:pPr>
              <w:pStyle w:val="ListParagraph"/>
              <w:widowControl w:val="false"/>
              <w:numPr>
                <w:ilvl w:val="0"/>
                <w:numId w:val="1"/>
              </w:numPr>
              <w:spacing w:lineRule="auto" w:line="240" w:before="120" w:after="0"/>
              <w:ind w:left="-115" w:right="0" w:hanging="0"/>
              <w:contextualSpacing/>
              <w:jc w:val="left"/>
              <w:rPr/>
            </w:pPr>
            <w:r>
              <w:rPr>
                <w:rFonts w:eastAsia="宋体" w:cs="Calibri"/>
                <w:kern w:val="0"/>
                <w:sz w:val="18"/>
                <w:szCs w:val="32"/>
                <w:lang w:val="en-US" w:eastAsia="zh-CN" w:bidi="ar-SA"/>
              </w:rPr>
              <w:t>Experience in full-stack web development, with knowledge in cloud computing &amp; application security</w:t>
            </w:r>
          </w:p>
          <w:p>
            <w:pPr>
              <w:pStyle w:val="ListParagraph"/>
              <w:widowControl w:val="false"/>
              <w:numPr>
                <w:ilvl w:val="0"/>
                <w:numId w:val="1"/>
              </w:numPr>
              <w:spacing w:lineRule="auto" w:line="240" w:before="120" w:after="0"/>
              <w:ind w:left="-115" w:right="0" w:hanging="0"/>
              <w:contextualSpacing/>
              <w:jc w:val="left"/>
              <w:rPr>
                <w:rFonts w:ascii="Calibri" w:hAnsi="Calibri" w:eastAsia="宋体"/>
                <w:kern w:val="0"/>
                <w:lang w:val="en-US" w:eastAsia="zh-CN" w:bidi="ar-SA"/>
              </w:rPr>
            </w:pPr>
            <w:r>
              <w:rPr>
                <w:rFonts w:eastAsia="宋体" w:cs="Calibri"/>
                <w:kern w:val="0"/>
                <w:sz w:val="18"/>
                <w:szCs w:val="32"/>
                <w:lang w:val="en-US" w:eastAsia="zh-CN" w:bidi="ar-SA"/>
              </w:rPr>
              <w:t xml:space="preserve">Strong expertise in Python programming, Linux &amp; Robotic Process Automation </w:t>
            </w:r>
          </w:p>
        </w:tc>
      </w:tr>
      <w:tr>
        <w:trPr>
          <w:trHeight w:val="20" w:hRule="atLeast"/>
        </w:trPr>
        <w:tc>
          <w:tcPr>
            <w:tcW w:w="10524" w:type="dxa"/>
            <w:gridSpan w:val="2"/>
            <w:tcBorders/>
            <w:shd w:fill="FBFBFB" w:val="clear"/>
            <w:vAlign w:val="center"/>
          </w:tcPr>
          <w:p>
            <w:pPr>
              <w:pStyle w:val="Normal"/>
              <w:widowControl w:val="false"/>
              <w:spacing w:lineRule="auto" w:line="240" w:before="0" w:after="0"/>
              <w:jc w:val="left"/>
              <w:rPr>
                <w:rFonts w:ascii="Calibri" w:hAnsi="Calibri" w:eastAsia="宋体" w:cs="Cordia New"/>
                <w:b/>
                <w:b/>
                <w:kern w:val="0"/>
                <w:sz w:val="22"/>
                <w:szCs w:val="22"/>
                <w:lang w:val="en-US" w:eastAsia="zh-CN" w:bidi="ar-SA"/>
              </w:rPr>
            </w:pPr>
            <w:r>
              <w:rPr>
                <w:rFonts w:eastAsia="宋体" w:cs="Cordia New"/>
                <w:b/>
                <w:kern w:val="0"/>
                <w:sz w:val="22"/>
                <w:szCs w:val="22"/>
                <w:lang w:val="en-US" w:eastAsia="zh-CN" w:bidi="ar-SA"/>
              </w:rPr>
            </w:r>
          </w:p>
        </w:tc>
      </w:tr>
      <w:tr>
        <w:trPr>
          <w:trHeight w:val="288" w:hRule="atLeast"/>
        </w:trPr>
        <w:tc>
          <w:tcPr>
            <w:tcW w:w="10524" w:type="dxa"/>
            <w:gridSpan w:val="2"/>
            <w:tcBorders/>
            <w:shd w:fill="E0E0E0" w:val="clear"/>
            <w:vAlign w:val="center"/>
          </w:tcPr>
          <w:p>
            <w:pPr>
              <w:pStyle w:val="Normal"/>
              <w:widowControl w:val="false"/>
              <w:spacing w:lineRule="auto" w:line="240" w:before="0" w:after="0"/>
              <w:ind w:left="0" w:right="0" w:hanging="115"/>
              <w:jc w:val="left"/>
              <w:rPr>
                <w:rFonts w:ascii="Calibri" w:hAnsi="Calibri" w:eastAsia="宋体" w:cs="Cordia New"/>
                <w:b/>
                <w:b/>
                <w:kern w:val="0"/>
                <w:sz w:val="20"/>
                <w:szCs w:val="32"/>
                <w:lang w:val="en-US" w:eastAsia="zh-CN" w:bidi="ar-SA"/>
              </w:rPr>
            </w:pPr>
            <w:r>
              <w:rPr>
                <w:rFonts w:eastAsia="宋体" w:cs="Cordia New"/>
                <w:b/>
                <w:kern w:val="0"/>
                <w:sz w:val="20"/>
                <w:szCs w:val="32"/>
                <w:lang w:val="en-US" w:eastAsia="zh-CN" w:bidi="ar-SA"/>
              </w:rPr>
              <w:t>PROFESSIONAL EXPERIENCE</w:t>
            </w:r>
          </w:p>
        </w:tc>
      </w:tr>
      <w:tr>
        <w:trPr>
          <w:trHeight w:val="603" w:hRule="atLeast"/>
        </w:trPr>
        <w:tc>
          <w:tcPr>
            <w:tcW w:w="7825" w:type="dxa"/>
            <w:tcBorders/>
            <w:vAlign w:val="center"/>
          </w:tcPr>
          <w:p>
            <w:pPr>
              <w:pStyle w:val="Normal"/>
              <w:widowControl w:val="false"/>
              <w:spacing w:lineRule="auto" w:line="240" w:before="120" w:after="0"/>
              <w:ind w:left="-115" w:right="0" w:hanging="0"/>
              <w:jc w:val="left"/>
              <w:rPr>
                <w:rFonts w:ascii="Calibri" w:hAnsi="Calibri" w:eastAsia="宋体"/>
                <w:kern w:val="0"/>
                <w:lang w:val="en-US" w:eastAsia="zh-CN" w:bidi="ar-SA"/>
              </w:rPr>
            </w:pPr>
            <w:r>
              <w:rPr>
                <w:rFonts w:eastAsia="宋体" w:cs="Calibri"/>
                <w:b/>
                <w:kern w:val="0"/>
                <w:sz w:val="18"/>
                <w:szCs w:val="18"/>
                <w:lang w:val="en-US" w:eastAsia="zh-CN" w:bidi="ar-SA"/>
              </w:rPr>
              <w:t>InfoSpace Pte Ltd, Singapore</w:t>
            </w:r>
          </w:p>
          <w:p>
            <w:pPr>
              <w:pStyle w:val="Normal"/>
              <w:widowControl w:val="false"/>
              <w:spacing w:lineRule="auto" w:line="240" w:before="0" w:after="0"/>
              <w:ind w:left="-115" w:right="0" w:hanging="0"/>
              <w:jc w:val="left"/>
              <w:rPr>
                <w:rFonts w:ascii="Calibri" w:hAnsi="Calibri" w:eastAsia="宋体" w:cs="Calibri"/>
                <w:i/>
                <w:i/>
                <w:kern w:val="0"/>
                <w:sz w:val="18"/>
                <w:szCs w:val="32"/>
                <w:lang w:val="en-US" w:eastAsia="zh-CN" w:bidi="ar-SA"/>
              </w:rPr>
            </w:pPr>
            <w:r>
              <w:rPr>
                <w:rFonts w:eastAsia="宋体" w:cs="Calibri"/>
                <w:i/>
                <w:kern w:val="0"/>
                <w:sz w:val="18"/>
                <w:szCs w:val="32"/>
                <w:lang w:val="en-US" w:eastAsia="zh-CN" w:bidi="ar-SA"/>
              </w:rPr>
              <w:t>IT Intern</w:t>
            </w:r>
          </w:p>
        </w:tc>
        <w:tc>
          <w:tcPr>
            <w:tcW w:w="2699" w:type="dxa"/>
            <w:tcBorders/>
            <w:vAlign w:val="center"/>
          </w:tcPr>
          <w:p>
            <w:pPr>
              <w:pStyle w:val="Normal"/>
              <w:widowControl w:val="false"/>
              <w:spacing w:lineRule="auto" w:line="240" w:before="0" w:after="0"/>
              <w:jc w:val="right"/>
              <w:rPr>
                <w:rFonts w:eastAsia="宋体"/>
                <w:kern w:val="0"/>
                <w:lang w:val="en-US" w:eastAsia="zh-CN" w:bidi="ar-SA"/>
              </w:rPr>
            </w:pPr>
            <w:r>
              <w:rPr>
                <w:rFonts w:eastAsia="宋体" w:cs="Calibri"/>
                <w:b/>
                <w:kern w:val="0"/>
                <w:sz w:val="18"/>
                <w:szCs w:val="32"/>
                <w:lang w:val="en-US" w:eastAsia="zh-CN" w:bidi="ar-SA"/>
              </w:rPr>
              <w:t>7 March 2022  – 27 May 2022</w:t>
            </w:r>
          </w:p>
        </w:tc>
      </w:tr>
      <w:tr>
        <w:trPr/>
        <w:tc>
          <w:tcPr>
            <w:tcW w:w="10524" w:type="dxa"/>
            <w:gridSpan w:val="2"/>
            <w:tcBorders/>
          </w:tcPr>
          <w:p>
            <w:pPr>
              <w:pStyle w:val="ListParagraph"/>
              <w:widowControl w:val="false"/>
              <w:numPr>
                <w:ilvl w:val="0"/>
                <w:numId w:val="1"/>
              </w:numPr>
              <w:spacing w:lineRule="auto" w:line="240" w:before="120" w:after="0"/>
              <w:ind w:left="60" w:right="0" w:hanging="180"/>
              <w:contextualSpacing/>
              <w:jc w:val="left"/>
              <w:rPr>
                <w:rFonts w:ascii="Calibri" w:hAnsi="Calibri" w:eastAsia="宋体"/>
                <w:kern w:val="0"/>
                <w:lang w:val="en-US" w:eastAsia="zh-CN" w:bidi="ar-SA"/>
              </w:rPr>
            </w:pPr>
            <w:r>
              <w:rPr>
                <w:rFonts w:eastAsia="宋体" w:cs="Calibri"/>
                <w:kern w:val="0"/>
                <w:sz w:val="18"/>
                <w:szCs w:val="32"/>
                <w:lang w:val="en-US" w:eastAsia="zh-CN" w:bidi="ar-SA"/>
              </w:rPr>
              <w:t>Company IT team has basic RPA bot that collects data every day for reporting, required it to be upgraded, upgraded RPA bot in UiPath Studio, using existing documentation left by previous intern, produced better &amp; robust RPA bot that gave more robust &amp; readable results after each run.</w:t>
            </w:r>
          </w:p>
          <w:p>
            <w:pPr>
              <w:pStyle w:val="ListParagraph"/>
              <w:widowControl w:val="false"/>
              <w:numPr>
                <w:ilvl w:val="0"/>
                <w:numId w:val="1"/>
              </w:numPr>
              <w:spacing w:lineRule="auto" w:line="240" w:before="120" w:after="0"/>
              <w:ind w:left="60" w:right="0" w:hanging="180"/>
              <w:contextualSpacing/>
              <w:jc w:val="left"/>
              <w:rPr>
                <w:rFonts w:ascii="Calibri" w:hAnsi="Calibri" w:eastAsia="宋体"/>
                <w:kern w:val="0"/>
                <w:lang w:val="en-US" w:eastAsia="zh-CN" w:bidi="ar-SA"/>
              </w:rPr>
            </w:pPr>
            <w:r>
              <w:rPr>
                <w:rFonts w:eastAsia="宋体" w:cs="Calibri"/>
                <w:kern w:val="0"/>
                <w:sz w:val="18"/>
                <w:szCs w:val="32"/>
                <w:lang w:val="en-US" w:eastAsia="zh-CN" w:bidi="ar-SA"/>
              </w:rPr>
              <w:t>Company supervisor wanted new perspective for data collection, tasked to create RPA bot out of Python that reads Outlooks &amp; writes to Excel files stored on cloud, using Python IDLE &amp; third-party libraries for communication between Python &amp; Excel, produced basic RPA bot out of Python that is 5 times faster than UiPath RPA bot.</w:t>
            </w:r>
          </w:p>
          <w:p>
            <w:pPr>
              <w:pStyle w:val="ListParagraph"/>
              <w:widowControl w:val="false"/>
              <w:numPr>
                <w:ilvl w:val="0"/>
                <w:numId w:val="1"/>
              </w:numPr>
              <w:spacing w:lineRule="auto" w:line="240" w:before="120" w:after="0"/>
              <w:ind w:left="60" w:right="0" w:hanging="180"/>
              <w:contextualSpacing/>
              <w:jc w:val="left"/>
              <w:rPr>
                <w:rFonts w:ascii="Calibri" w:hAnsi="Calibri" w:eastAsia="宋体"/>
                <w:kern w:val="0"/>
                <w:lang w:val="en-US" w:eastAsia="zh-CN" w:bidi="ar-SA"/>
              </w:rPr>
            </w:pPr>
            <w:r>
              <w:rPr>
                <w:rFonts w:eastAsia="宋体" w:cs="Calibri"/>
                <w:kern w:val="0"/>
                <w:sz w:val="18"/>
                <w:szCs w:val="32"/>
                <w:lang w:val="en-US" w:eastAsia="zh-CN" w:bidi="ar-SA"/>
              </w:rPr>
              <w:t>Company client wanted internet connection to all cubicles in used office building, required installation of new local area network in office building, installed &amp; tested new Ethernet lines &amp; new routers, resulting in working, high-speed internet.</w:t>
            </w:r>
          </w:p>
        </w:tc>
      </w:tr>
      <w:tr>
        <w:trPr>
          <w:trHeight w:val="20" w:hRule="atLeast"/>
        </w:trPr>
        <w:tc>
          <w:tcPr>
            <w:tcW w:w="10524" w:type="dxa"/>
            <w:gridSpan w:val="2"/>
            <w:tcBorders/>
            <w:shd w:fill="FBFBFB" w:val="clear"/>
            <w:vAlign w:val="center"/>
          </w:tcPr>
          <w:p>
            <w:pPr>
              <w:pStyle w:val="Normal"/>
              <w:widowControl w:val="false"/>
              <w:spacing w:lineRule="auto" w:line="240" w:before="0" w:after="0"/>
              <w:jc w:val="left"/>
              <w:rPr>
                <w:rFonts w:ascii="Calibri" w:hAnsi="Calibri" w:eastAsia="宋体" w:cs="Calibri"/>
                <w:b/>
                <w:b/>
                <w:kern w:val="0"/>
                <w:sz w:val="22"/>
                <w:szCs w:val="22"/>
                <w:lang w:val="en-US" w:eastAsia="zh-CN" w:bidi="ar-SA"/>
              </w:rPr>
            </w:pPr>
            <w:r>
              <w:rPr>
                <w:rFonts w:eastAsia="宋体" w:cs="Calibri"/>
                <w:b/>
                <w:kern w:val="0"/>
                <w:sz w:val="22"/>
                <w:szCs w:val="22"/>
                <w:lang w:val="en-US" w:eastAsia="zh-CN" w:bidi="ar-SA"/>
              </w:rPr>
            </w:r>
          </w:p>
        </w:tc>
      </w:tr>
      <w:tr>
        <w:trPr>
          <w:trHeight w:val="288" w:hRule="atLeast"/>
        </w:trPr>
        <w:tc>
          <w:tcPr>
            <w:tcW w:w="10524" w:type="dxa"/>
            <w:gridSpan w:val="2"/>
            <w:tcBorders/>
            <w:shd w:fill="E0E0E0" w:val="clear"/>
            <w:vAlign w:val="center"/>
          </w:tcPr>
          <w:p>
            <w:pPr>
              <w:pStyle w:val="Normal"/>
              <w:widowControl w:val="false"/>
              <w:spacing w:lineRule="auto" w:line="240" w:before="0" w:after="0"/>
              <w:ind w:left="0" w:right="0" w:hanging="115"/>
              <w:jc w:val="left"/>
              <w:rPr>
                <w:rFonts w:ascii="Calibri" w:hAnsi="Calibri" w:eastAsia="宋体" w:cs="Calibri"/>
                <w:b/>
                <w:b/>
                <w:kern w:val="0"/>
                <w:sz w:val="20"/>
                <w:szCs w:val="32"/>
                <w:lang w:val="en-US" w:eastAsia="zh-CN" w:bidi="ar-SA"/>
              </w:rPr>
            </w:pPr>
            <w:r>
              <w:rPr>
                <w:rFonts w:eastAsia="宋体" w:cs="Calibri"/>
                <w:b/>
                <w:kern w:val="0"/>
                <w:sz w:val="20"/>
                <w:szCs w:val="32"/>
                <w:lang w:val="en-US" w:eastAsia="zh-CN" w:bidi="ar-SA"/>
              </w:rPr>
              <w:t>EXTRA-CURRICULAR ACTIVITIES</w:t>
            </w:r>
          </w:p>
        </w:tc>
      </w:tr>
      <w:tr>
        <w:trPr>
          <w:trHeight w:val="675" w:hRule="atLeast"/>
        </w:trPr>
        <w:tc>
          <w:tcPr>
            <w:tcW w:w="7825" w:type="dxa"/>
            <w:tcBorders/>
            <w:shd w:fill="FFFFFF" w:val="clear"/>
            <w:vAlign w:val="center"/>
          </w:tcPr>
          <w:p>
            <w:pPr>
              <w:pStyle w:val="Normal"/>
              <w:widowControl w:val="false"/>
              <w:spacing w:lineRule="auto" w:line="240" w:before="120" w:after="0"/>
              <w:ind w:left="-115" w:right="0" w:hanging="0"/>
              <w:jc w:val="left"/>
              <w:rPr>
                <w:rFonts w:ascii="Calibri" w:hAnsi="Calibri" w:eastAsia="宋体" w:cs="Calibri"/>
                <w:b/>
                <w:b/>
                <w:kern w:val="0"/>
                <w:sz w:val="18"/>
                <w:szCs w:val="18"/>
                <w:lang w:val="en-US" w:eastAsia="zh-CN" w:bidi="ar-SA"/>
              </w:rPr>
            </w:pPr>
            <w:r>
              <w:rPr>
                <w:rFonts w:eastAsia="宋体" w:cs="Calibri"/>
                <w:b/>
                <w:kern w:val="0"/>
                <w:sz w:val="18"/>
                <w:szCs w:val="18"/>
                <w:lang w:val="en-US" w:eastAsia="zh-CN" w:bidi="ar-SA"/>
              </w:rPr>
              <w:t>Pathlight School – Student Council</w:t>
            </w:r>
          </w:p>
          <w:p>
            <w:pPr>
              <w:pStyle w:val="Normal"/>
              <w:widowControl w:val="false"/>
              <w:spacing w:lineRule="auto" w:line="240" w:before="0" w:after="0"/>
              <w:ind w:left="-115" w:right="0" w:hanging="0"/>
              <w:contextualSpacing/>
              <w:jc w:val="left"/>
              <w:rPr>
                <w:rFonts w:ascii="Calibri" w:hAnsi="Calibri" w:eastAsia="宋体" w:cs="Calibri"/>
                <w:i/>
                <w:i/>
                <w:kern w:val="0"/>
                <w:sz w:val="18"/>
                <w:szCs w:val="32"/>
                <w:lang w:val="en-US" w:eastAsia="zh-CN" w:bidi="ar-SA"/>
              </w:rPr>
            </w:pPr>
            <w:r>
              <w:rPr>
                <w:rFonts w:eastAsia="宋体" w:cs="Calibri"/>
                <w:i/>
                <w:kern w:val="0"/>
                <w:sz w:val="18"/>
                <w:szCs w:val="32"/>
                <w:lang w:val="en-US" w:eastAsia="zh-CN" w:bidi="ar-SA"/>
              </w:rPr>
              <w:t>Vice-President (EXCO)</w:t>
            </w:r>
          </w:p>
        </w:tc>
        <w:tc>
          <w:tcPr>
            <w:tcW w:w="2699" w:type="dxa"/>
            <w:tcBorders/>
            <w:shd w:fill="FFFFFF" w:val="clear"/>
            <w:vAlign w:val="center"/>
          </w:tcPr>
          <w:p>
            <w:pPr>
              <w:pStyle w:val="Normal"/>
              <w:widowControl w:val="false"/>
              <w:spacing w:lineRule="auto" w:line="240" w:before="0" w:after="0"/>
              <w:ind w:left="0" w:right="-30" w:hanging="0"/>
              <w:contextualSpacing/>
              <w:jc w:val="right"/>
              <w:rPr>
                <w:rFonts w:ascii="Calibri" w:hAnsi="Calibri" w:eastAsia="宋体"/>
                <w:kern w:val="0"/>
                <w:lang w:val="en-US" w:eastAsia="zh-CN" w:bidi="ar-SA"/>
              </w:rPr>
            </w:pPr>
            <w:r>
              <w:rPr>
                <w:rFonts w:eastAsia="宋体" w:cs="Calibri"/>
                <w:b/>
                <w:kern w:val="0"/>
                <w:sz w:val="18"/>
                <w:szCs w:val="32"/>
                <w:lang w:val="en-US" w:eastAsia="zh-CN" w:bidi="ar-SA"/>
              </w:rPr>
              <w:t xml:space="preserve">2018 - 2019        </w:t>
            </w:r>
          </w:p>
        </w:tc>
      </w:tr>
      <w:tr>
        <w:trPr>
          <w:trHeight w:val="675" w:hRule="atLeast"/>
        </w:trPr>
        <w:tc>
          <w:tcPr>
            <w:tcW w:w="10524" w:type="dxa"/>
            <w:gridSpan w:val="2"/>
            <w:tcBorders/>
            <w:shd w:fill="FFFFFF" w:val="clear"/>
            <w:vAlign w:val="center"/>
          </w:tcPr>
          <w:p>
            <w:pPr>
              <w:pStyle w:val="ListParagraph"/>
              <w:widowControl w:val="false"/>
              <w:numPr>
                <w:ilvl w:val="0"/>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Co-planned school events with President of the Student Council including fundraising for local orphanage with inter-school flea market from school member’s pre-loved items.</w:t>
            </w:r>
          </w:p>
          <w:p>
            <w:pPr>
              <w:pStyle w:val="ListParagraph"/>
              <w:widowControl w:val="false"/>
              <w:numPr>
                <w:ilvl w:val="0"/>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Organized camp collaboration between Student Council &amp; Pathlight Secondary’s Boy Scouts, with aid from EXCO, resulting participant satisfaction level at 9.1/10.</w:t>
            </w:r>
          </w:p>
        </w:tc>
      </w:tr>
      <w:tr>
        <w:trPr>
          <w:trHeight w:val="20" w:hRule="atLeast"/>
        </w:trPr>
        <w:tc>
          <w:tcPr>
            <w:tcW w:w="7825" w:type="dxa"/>
            <w:tcBorders/>
            <w:shd w:fill="FBFBFB" w:val="clear"/>
            <w:vAlign w:val="center"/>
          </w:tcPr>
          <w:p>
            <w:pPr>
              <w:pStyle w:val="Normal"/>
              <w:widowControl w:val="false"/>
              <w:spacing w:lineRule="auto" w:line="240" w:before="120" w:after="0"/>
              <w:ind w:left="-115" w:right="0" w:hanging="0"/>
              <w:jc w:val="left"/>
              <w:rPr>
                <w:rFonts w:ascii="Calibri" w:hAnsi="Calibri" w:eastAsia="宋体" w:cs="Calibri"/>
                <w:b/>
                <w:b/>
                <w:kern w:val="0"/>
                <w:sz w:val="18"/>
                <w:szCs w:val="18"/>
                <w:lang w:val="en-US" w:eastAsia="zh-CN" w:bidi="ar-SA"/>
              </w:rPr>
            </w:pPr>
            <w:r>
              <w:rPr>
                <w:rFonts w:eastAsia="宋体" w:cs="Calibri"/>
                <w:b/>
                <w:kern w:val="0"/>
                <w:sz w:val="18"/>
                <w:szCs w:val="18"/>
                <w:lang w:val="en-US" w:eastAsia="zh-CN" w:bidi="ar-SA"/>
              </w:rPr>
              <w:t>Pathlight School – Youth Choir</w:t>
            </w:r>
          </w:p>
          <w:p>
            <w:pPr>
              <w:pStyle w:val="Normal"/>
              <w:widowControl w:val="false"/>
              <w:spacing w:lineRule="auto" w:line="240" w:before="0" w:after="0"/>
              <w:ind w:left="-115" w:right="0" w:hanging="0"/>
              <w:contextualSpacing/>
              <w:jc w:val="left"/>
              <w:rPr>
                <w:rFonts w:ascii="Calibri" w:hAnsi="Calibri" w:eastAsia="宋体" w:cs="Calibri"/>
                <w:i/>
                <w:i/>
                <w:kern w:val="0"/>
                <w:sz w:val="18"/>
                <w:szCs w:val="32"/>
                <w:lang w:val="en-US" w:eastAsia="zh-CN" w:bidi="ar-SA"/>
              </w:rPr>
            </w:pPr>
            <w:r>
              <w:rPr>
                <w:rFonts w:eastAsia="宋体" w:cs="Calibri"/>
                <w:i/>
                <w:kern w:val="0"/>
                <w:sz w:val="18"/>
                <w:szCs w:val="32"/>
                <w:lang w:val="en-US" w:eastAsia="zh-CN" w:bidi="ar-SA"/>
              </w:rPr>
              <w:t>President</w:t>
            </w:r>
          </w:p>
        </w:tc>
        <w:tc>
          <w:tcPr>
            <w:tcW w:w="2699" w:type="dxa"/>
            <w:tcBorders/>
            <w:shd w:fill="FBFBFB" w:val="clear"/>
            <w:vAlign w:val="center"/>
          </w:tcPr>
          <w:p>
            <w:pPr>
              <w:pStyle w:val="Normal"/>
              <w:widowControl w:val="false"/>
              <w:spacing w:lineRule="auto" w:line="240" w:before="0" w:after="0"/>
              <w:ind w:left="0" w:right="-30" w:hanging="0"/>
              <w:contextualSpacing/>
              <w:jc w:val="right"/>
              <w:rPr>
                <w:rFonts w:ascii="Calibri" w:hAnsi="Calibri" w:eastAsia="宋体" w:cs="Calibri"/>
                <w:b/>
                <w:b/>
                <w:kern w:val="0"/>
                <w:sz w:val="18"/>
                <w:szCs w:val="32"/>
                <w:lang w:val="en-US" w:eastAsia="zh-CN" w:bidi="ar-SA"/>
              </w:rPr>
            </w:pPr>
            <w:r>
              <w:rPr>
                <w:rFonts w:eastAsia="宋体" w:cs="Calibri"/>
                <w:b/>
                <w:kern w:val="0"/>
                <w:sz w:val="18"/>
                <w:szCs w:val="32"/>
                <w:lang w:val="en-US" w:eastAsia="zh-CN" w:bidi="ar-SA"/>
              </w:rPr>
              <w:t xml:space="preserve">2018 - 2019        </w:t>
            </w:r>
          </w:p>
        </w:tc>
      </w:tr>
      <w:tr>
        <w:trPr>
          <w:trHeight w:val="20" w:hRule="atLeast"/>
        </w:trPr>
        <w:tc>
          <w:tcPr>
            <w:tcW w:w="10524" w:type="dxa"/>
            <w:gridSpan w:val="2"/>
            <w:tcBorders/>
            <w:shd w:fill="FBFBFB" w:val="clear"/>
            <w:vAlign w:val="center"/>
          </w:tcPr>
          <w:p>
            <w:pPr>
              <w:pStyle w:val="ListParagraph"/>
              <w:widowControl w:val="false"/>
              <w:numPr>
                <w:ilvl w:val="0"/>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Led choir (alongside Vice-President) in performances, inter-school, fundraising for special-needs youth and adults, with member satisfaction level at 8.5/10 and audience satisfaction level at 7.9/10.</w:t>
            </w:r>
          </w:p>
          <w:p>
            <w:pPr>
              <w:pStyle w:val="ListParagraph"/>
              <w:widowControl w:val="false"/>
              <w:numPr>
                <w:ilvl w:val="0"/>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 xml:space="preserve">Liaised with </w:t>
            </w:r>
            <w:r>
              <w:rPr>
                <w:rFonts w:eastAsia="宋体" w:cs="Calibri"/>
                <w:i/>
                <w:iCs/>
                <w:kern w:val="0"/>
                <w:sz w:val="18"/>
                <w:szCs w:val="32"/>
                <w:lang w:val="en-US" w:eastAsia="zh-CN" w:bidi="ar-SA"/>
              </w:rPr>
              <w:t>The Harvard Din &amp; Tonics</w:t>
            </w:r>
            <w:r>
              <w:rPr>
                <w:rFonts w:eastAsia="宋体" w:cs="Calibri"/>
                <w:i w:val="false"/>
                <w:iCs w:val="false"/>
                <w:kern w:val="0"/>
                <w:sz w:val="18"/>
                <w:szCs w:val="32"/>
                <w:lang w:val="en-US" w:eastAsia="zh-CN" w:bidi="ar-SA"/>
              </w:rPr>
              <w:t xml:space="preserve"> for </w:t>
            </w:r>
            <w:r>
              <w:rPr>
                <w:rFonts w:eastAsia="宋体" w:cs="Calibri"/>
                <w:i/>
                <w:iCs/>
                <w:kern w:val="0"/>
                <w:sz w:val="18"/>
                <w:szCs w:val="32"/>
                <w:lang w:val="en-US" w:eastAsia="zh-CN" w:bidi="ar-SA"/>
              </w:rPr>
              <w:t>A Very Special Walk</w:t>
            </w:r>
            <w:r>
              <w:rPr>
                <w:rFonts w:eastAsia="宋体" w:cs="Calibri"/>
                <w:i w:val="false"/>
                <w:iCs w:val="false"/>
                <w:kern w:val="0"/>
                <w:sz w:val="18"/>
                <w:szCs w:val="32"/>
                <w:lang w:val="en-US" w:eastAsia="zh-CN" w:bidi="ar-SA"/>
              </w:rPr>
              <w:t xml:space="preserve"> performance, signature fundraising event of Autism Resource Centre, more than SGD$600,000 donated</w:t>
            </w:r>
          </w:p>
        </w:tc>
      </w:tr>
      <w:tr>
        <w:trPr>
          <w:trHeight w:val="288" w:hRule="atLeast"/>
        </w:trPr>
        <w:tc>
          <w:tcPr>
            <w:tcW w:w="10524" w:type="dxa"/>
            <w:gridSpan w:val="2"/>
            <w:tcBorders/>
            <w:shd w:fill="E0E0E0" w:val="clear"/>
            <w:vAlign w:val="center"/>
          </w:tcPr>
          <w:p>
            <w:pPr>
              <w:pStyle w:val="Normal"/>
              <w:widowControl w:val="false"/>
              <w:spacing w:lineRule="auto" w:line="240" w:before="0" w:after="0"/>
              <w:ind w:left="0" w:right="0" w:hanging="115"/>
              <w:jc w:val="left"/>
              <w:rPr>
                <w:rFonts w:ascii="Calibri" w:hAnsi="Calibri" w:eastAsia="宋体" w:cs="Calibri"/>
                <w:b/>
                <w:b/>
                <w:kern w:val="0"/>
                <w:sz w:val="20"/>
                <w:szCs w:val="32"/>
                <w:lang w:val="en-US" w:eastAsia="zh-CN" w:bidi="ar-SA"/>
              </w:rPr>
            </w:pPr>
            <w:r>
              <w:rPr>
                <w:rFonts w:eastAsia="宋体" w:cs="Calibri"/>
                <w:b/>
                <w:kern w:val="0"/>
                <w:sz w:val="20"/>
                <w:szCs w:val="32"/>
                <w:lang w:val="en-US" w:eastAsia="zh-CN" w:bidi="ar-SA"/>
              </w:rPr>
              <w:t>SKILLS/ QUALIFICATIONS/ ACHIEVEMENTS</w:t>
            </w:r>
          </w:p>
        </w:tc>
      </w:tr>
      <w:tr>
        <w:trPr>
          <w:trHeight w:val="315" w:hRule="atLeast"/>
        </w:trPr>
        <w:tc>
          <w:tcPr>
            <w:tcW w:w="7825" w:type="dxa"/>
            <w:tcBorders/>
            <w:shd w:fill="FFFFFF" w:val="clear"/>
            <w:vAlign w:val="center"/>
          </w:tcPr>
          <w:p>
            <w:pPr>
              <w:pStyle w:val="ListParagraph"/>
              <w:widowControl w:val="false"/>
              <w:numPr>
                <w:ilvl w:val="6"/>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AWS Academy Graduate – Machine Learning Foundations</w:t>
            </w:r>
          </w:p>
          <w:p>
            <w:pPr>
              <w:pStyle w:val="ListParagraph"/>
              <w:widowControl w:val="false"/>
              <w:numPr>
                <w:ilvl w:val="3"/>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NVIDIA – Fundamentals of Deep Learnin</w:t>
            </w:r>
            <w:r>
              <w:rPr>
                <w:rFonts w:eastAsia="宋体" w:cs="Calibri"/>
                <w:kern w:val="0"/>
                <w:sz w:val="18"/>
                <w:szCs w:val="32"/>
                <w:lang w:val="en-US" w:eastAsia="zh-CN" w:bidi="ar-SA"/>
              </w:rPr>
              <w:t>g</w:t>
            </w:r>
          </w:p>
          <w:p>
            <w:pPr>
              <w:pStyle w:val="ListParagraph"/>
              <w:widowControl w:val="false"/>
              <w:numPr>
                <w:ilvl w:val="3"/>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Microsoft – PL-900 Power Platform Fundamentals</w:t>
            </w:r>
          </w:p>
        </w:tc>
        <w:tc>
          <w:tcPr>
            <w:tcW w:w="2699" w:type="dxa"/>
            <w:tcBorders/>
            <w:shd w:fill="FFFFFF" w:val="clear"/>
            <w:vAlign w:val="center"/>
          </w:tcPr>
          <w:p>
            <w:pPr>
              <w:pStyle w:val="Normal"/>
              <w:widowControl w:val="false"/>
              <w:spacing w:lineRule="auto" w:line="240" w:before="0" w:after="0"/>
              <w:contextualSpacing/>
              <w:jc w:val="right"/>
              <w:rPr>
                <w:rFonts w:ascii="Calibri" w:hAnsi="Calibri" w:eastAsia="宋体" w:cs="Calibri"/>
                <w:kern w:val="0"/>
                <w:sz w:val="22"/>
                <w:szCs w:val="22"/>
                <w:lang w:val="en-US" w:eastAsia="zh-CN" w:bidi="ar-SA"/>
              </w:rPr>
            </w:pPr>
            <w:r>
              <w:rPr>
                <w:rFonts w:eastAsia="宋体" w:cs="Calibri"/>
                <w:kern w:val="0"/>
                <w:sz w:val="22"/>
                <w:szCs w:val="22"/>
                <w:lang w:val="en-US" w:eastAsia="zh-CN" w:bidi="ar-SA"/>
              </w:rPr>
            </w:r>
          </w:p>
        </w:tc>
      </w:tr>
      <w:tr>
        <w:trPr>
          <w:trHeight w:val="20" w:hRule="atLeast"/>
        </w:trPr>
        <w:tc>
          <w:tcPr>
            <w:tcW w:w="10524" w:type="dxa"/>
            <w:gridSpan w:val="2"/>
            <w:tcBorders/>
            <w:shd w:fill="FBFBFB" w:val="clear"/>
            <w:vAlign w:val="center"/>
          </w:tcPr>
          <w:p>
            <w:pPr>
              <w:pStyle w:val="Normal"/>
              <w:widowControl w:val="false"/>
              <w:numPr>
                <w:ilvl w:val="3"/>
                <w:numId w:val="1"/>
              </w:numPr>
              <w:spacing w:lineRule="auto" w:line="240" w:before="120" w:after="0"/>
              <w:ind w:left="65" w:right="0" w:hanging="180"/>
              <w:contextualSpacing/>
              <w:jc w:val="left"/>
              <w:rPr>
                <w:sz w:val="18"/>
                <w:szCs w:val="18"/>
              </w:rPr>
            </w:pPr>
            <w:r>
              <w:rPr>
                <w:sz w:val="18"/>
                <w:szCs w:val="18"/>
              </w:rPr>
              <w:t>Python, JavaScript, UiPath, Linux, Amazon SageMaker</w:t>
            </w:r>
          </w:p>
        </w:tc>
      </w:tr>
      <w:tr>
        <w:trPr>
          <w:trHeight w:val="288" w:hRule="atLeast"/>
        </w:trPr>
        <w:tc>
          <w:tcPr>
            <w:tcW w:w="10524" w:type="dxa"/>
            <w:gridSpan w:val="2"/>
            <w:tcBorders/>
            <w:shd w:fill="E0E0E0" w:val="clear"/>
            <w:vAlign w:val="center"/>
          </w:tcPr>
          <w:p>
            <w:pPr>
              <w:pStyle w:val="Normal"/>
              <w:widowControl w:val="false"/>
              <w:spacing w:lineRule="auto" w:line="240" w:before="0" w:after="0"/>
              <w:ind w:left="0" w:right="0" w:hanging="115"/>
              <w:jc w:val="left"/>
              <w:rPr>
                <w:rFonts w:ascii="Calibri" w:hAnsi="Calibri" w:eastAsia="宋体" w:cs="Calibri"/>
                <w:b/>
                <w:b/>
                <w:kern w:val="0"/>
                <w:sz w:val="20"/>
                <w:szCs w:val="32"/>
                <w:lang w:val="en-US" w:eastAsia="zh-CN" w:bidi="ar-SA"/>
              </w:rPr>
            </w:pPr>
            <w:r>
              <w:rPr>
                <w:rFonts w:eastAsia="宋体" w:cs="Calibri"/>
                <w:b/>
                <w:kern w:val="0"/>
                <w:sz w:val="20"/>
                <w:szCs w:val="32"/>
                <w:lang w:val="en-US" w:eastAsia="zh-CN" w:bidi="ar-SA"/>
              </w:rPr>
              <w:t xml:space="preserve">EDUCATION </w:t>
            </w:r>
          </w:p>
        </w:tc>
      </w:tr>
      <w:tr>
        <w:trPr>
          <w:trHeight w:val="675" w:hRule="atLeast"/>
        </w:trPr>
        <w:tc>
          <w:tcPr>
            <w:tcW w:w="7825" w:type="dxa"/>
            <w:tcBorders/>
            <w:shd w:fill="FFFFFF" w:val="clear"/>
            <w:vAlign w:val="center"/>
          </w:tcPr>
          <w:p>
            <w:pPr>
              <w:pStyle w:val="Normal"/>
              <w:widowControl w:val="false"/>
              <w:spacing w:lineRule="auto" w:line="240" w:before="0" w:after="0"/>
              <w:ind w:left="-115" w:right="0" w:hanging="0"/>
              <w:contextualSpacing/>
              <w:jc w:val="left"/>
              <w:rPr>
                <w:rFonts w:ascii="Calibri" w:hAnsi="Calibri" w:eastAsia="宋体"/>
                <w:kern w:val="0"/>
                <w:lang w:val="en-US" w:eastAsia="zh-CN" w:bidi="ar-SA"/>
              </w:rPr>
            </w:pPr>
            <w:r>
              <w:rPr>
                <w:rFonts w:eastAsia="宋体" w:cs="Calibri"/>
                <w:b/>
                <w:kern w:val="0"/>
                <w:sz w:val="18"/>
                <w:szCs w:val="18"/>
                <w:lang w:val="en-US" w:eastAsia="zh-CN" w:bidi="ar-SA"/>
              </w:rPr>
              <w:t xml:space="preserve">Diploma in Information Technology, </w:t>
            </w:r>
            <w:r>
              <w:rPr>
                <w:rFonts w:eastAsia="宋体" w:cs="Calibri"/>
                <w:kern w:val="0"/>
                <w:sz w:val="18"/>
                <w:szCs w:val="18"/>
                <w:lang w:val="en-US" w:eastAsia="zh-CN" w:bidi="ar-SA"/>
              </w:rPr>
              <w:t>School of Information Technology</w:t>
            </w:r>
            <w:r>
              <w:rPr>
                <w:rFonts w:eastAsia="宋体" w:cs="Calibri"/>
                <w:b/>
                <w:kern w:val="0"/>
                <w:sz w:val="18"/>
                <w:szCs w:val="18"/>
                <w:lang w:val="en-US" w:eastAsia="zh-CN" w:bidi="ar-SA"/>
              </w:rPr>
              <w:t>,</w:t>
            </w:r>
            <w:r>
              <w:rPr>
                <w:rFonts w:eastAsia="宋体" w:cs="Calibri"/>
                <w:b w:val="false"/>
                <w:bCs w:val="false"/>
                <w:kern w:val="0"/>
                <w:sz w:val="18"/>
                <w:szCs w:val="18"/>
                <w:lang w:val="en-US" w:eastAsia="zh-CN" w:bidi="ar-SA"/>
              </w:rPr>
              <w:t xml:space="preserve"> Nanyang </w:t>
            </w:r>
            <w:r>
              <w:rPr>
                <w:rFonts w:eastAsia="宋体" w:cs="Calibri"/>
                <w:kern w:val="0"/>
                <w:sz w:val="18"/>
                <w:szCs w:val="18"/>
                <w:lang w:val="en-US" w:eastAsia="zh-CN" w:bidi="ar-SA"/>
              </w:rPr>
              <w:t>Polytechnic, Singapore</w:t>
            </w:r>
          </w:p>
        </w:tc>
        <w:tc>
          <w:tcPr>
            <w:tcW w:w="2699" w:type="dxa"/>
            <w:tcBorders/>
            <w:shd w:fill="FFFFFF" w:val="clear"/>
            <w:vAlign w:val="center"/>
          </w:tcPr>
          <w:p>
            <w:pPr>
              <w:pStyle w:val="Normal"/>
              <w:widowControl w:val="false"/>
              <w:spacing w:lineRule="auto" w:line="240" w:before="0" w:after="0"/>
              <w:ind w:left="0" w:right="-30" w:hanging="0"/>
              <w:contextualSpacing/>
              <w:jc w:val="right"/>
              <w:rPr>
                <w:rFonts w:ascii="Calibri" w:hAnsi="Calibri" w:eastAsia="宋体"/>
                <w:kern w:val="0"/>
                <w:lang w:val="en-US" w:eastAsia="zh-CN" w:bidi="ar-SA"/>
              </w:rPr>
            </w:pPr>
            <w:r>
              <w:rPr>
                <w:rFonts w:eastAsia="宋体" w:cs="Calibri"/>
                <w:b/>
                <w:kern w:val="0"/>
                <w:sz w:val="18"/>
                <w:szCs w:val="32"/>
                <w:lang w:val="en-US" w:eastAsia="zh-CN" w:bidi="ar-SA"/>
              </w:rPr>
              <w:t xml:space="preserve">    </w:t>
            </w:r>
            <w:r>
              <w:rPr>
                <w:rFonts w:eastAsia="宋体" w:cs="Calibri"/>
                <w:b/>
                <w:kern w:val="0"/>
                <w:sz w:val="18"/>
                <w:szCs w:val="32"/>
                <w:lang w:val="en-US" w:eastAsia="zh-CN" w:bidi="ar-SA"/>
              </w:rPr>
              <w:t>April 2020 – May 2023</w:t>
            </w:r>
          </w:p>
        </w:tc>
      </w:tr>
      <w:tr>
        <w:trPr>
          <w:trHeight w:val="288" w:hRule="atLeast"/>
        </w:trPr>
        <w:tc>
          <w:tcPr>
            <w:tcW w:w="10524" w:type="dxa"/>
            <w:gridSpan w:val="2"/>
            <w:tcBorders/>
            <w:shd w:fill="E0E0E0" w:val="clear"/>
            <w:vAlign w:val="center"/>
          </w:tcPr>
          <w:p>
            <w:pPr>
              <w:pStyle w:val="Normal"/>
              <w:widowControl w:val="false"/>
              <w:spacing w:lineRule="auto" w:line="240" w:before="0" w:after="0"/>
              <w:ind w:left="0" w:right="0" w:hanging="115"/>
              <w:jc w:val="left"/>
              <w:rPr>
                <w:rFonts w:ascii="Calibri" w:hAnsi="Calibri" w:eastAsia="宋体" w:cs="Calibri"/>
                <w:b/>
                <w:b/>
                <w:kern w:val="0"/>
                <w:sz w:val="20"/>
                <w:szCs w:val="32"/>
                <w:lang w:val="en-US" w:eastAsia="zh-CN" w:bidi="ar-SA"/>
              </w:rPr>
            </w:pPr>
            <w:r>
              <w:rPr>
                <w:rFonts w:eastAsia="宋体" w:cs="Calibri"/>
                <w:b/>
                <w:kern w:val="0"/>
                <w:sz w:val="20"/>
                <w:szCs w:val="32"/>
                <w:lang w:val="en-US" w:eastAsia="zh-CN" w:bidi="ar-SA"/>
              </w:rPr>
              <w:t>INTERESTS</w:t>
            </w:r>
          </w:p>
        </w:tc>
      </w:tr>
      <w:tr>
        <w:trPr>
          <w:trHeight w:val="1104" w:hRule="atLeast"/>
        </w:trPr>
        <w:tc>
          <w:tcPr>
            <w:tcW w:w="10524" w:type="dxa"/>
            <w:gridSpan w:val="2"/>
            <w:tcBorders/>
            <w:shd w:fill="FFFFFF" w:val="clear"/>
            <w:vAlign w:val="center"/>
          </w:tcPr>
          <w:p>
            <w:pPr>
              <w:pStyle w:val="ListParagraph"/>
              <w:widowControl w:val="false"/>
              <w:numPr>
                <w:ilvl w:val="0"/>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Fine-crafting in needlework &amp; origami – A collection of intricate arts that focuses on fine motor skills and hand-eye coordination that requires surgical precision and hyper-focus, with projects that can last for hours.</w:t>
            </w:r>
          </w:p>
          <w:p>
            <w:pPr>
              <w:pStyle w:val="ListParagraph"/>
              <w:widowControl w:val="false"/>
              <w:numPr>
                <w:ilvl w:val="0"/>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Casual programming – Pushing the limits of Python &amp; understanding further concepts of AI by creating AI models for niche use.</w:t>
            </w:r>
          </w:p>
          <w:p>
            <w:pPr>
              <w:pStyle w:val="ListParagraph"/>
              <w:widowControl w:val="false"/>
              <w:numPr>
                <w:ilvl w:val="0"/>
                <w:numId w:val="1"/>
              </w:numPr>
              <w:spacing w:lineRule="auto" w:line="240" w:before="120" w:after="0"/>
              <w:ind w:left="65" w:right="0" w:hanging="180"/>
              <w:contextualSpacing/>
              <w:jc w:val="left"/>
              <w:rPr>
                <w:rFonts w:ascii="Calibri" w:hAnsi="Calibri" w:eastAsia="宋体" w:cs="Calibri"/>
                <w:kern w:val="0"/>
                <w:sz w:val="18"/>
                <w:szCs w:val="32"/>
                <w:lang w:val="en-US" w:eastAsia="zh-CN" w:bidi="ar-SA"/>
              </w:rPr>
            </w:pPr>
            <w:r>
              <w:rPr>
                <w:rFonts w:eastAsia="宋体" w:cs="Calibri"/>
                <w:kern w:val="0"/>
                <w:sz w:val="18"/>
                <w:szCs w:val="32"/>
                <w:lang w:val="en-US" w:eastAsia="zh-CN" w:bidi="ar-SA"/>
              </w:rPr>
              <w:t>Musician (E. Guitar, Bass, Vocalist) – A hobby that involves basic music theory &amp; basic understanding of audio software &amp; acoustics in recording</w:t>
            </w:r>
            <w:r>
              <w:rPr>
                <w:rFonts w:eastAsia="宋体" w:cs="Calibri"/>
                <w:kern w:val="0"/>
                <w:sz w:val="18"/>
                <w:szCs w:val="32"/>
                <w:lang w:val="en-US" w:eastAsia="zh-CN" w:bidi="ar-SA"/>
              </w:rPr>
              <w:t>.</w:t>
            </w:r>
          </w:p>
        </w:tc>
      </w:tr>
    </w:tbl>
    <w:p>
      <w:pPr>
        <w:pStyle w:val="Normal"/>
        <w:spacing w:lineRule="auto" w:line="240" w:before="0" w:after="0"/>
        <w:rPr/>
      </w:pPr>
      <w:r>
        <w:rPr/>
      </w:r>
    </w:p>
    <w:sectPr>
      <w:type w:val="nextPage"/>
      <w:pgSz w:w="11906" w:h="16838"/>
      <w:pgMar w:left="180" w:right="567" w:gutter="0" w:header="0" w:top="900" w:footer="0" w:bottom="90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Cordia New"/>
        <w:sz w:val="22"/>
        <w:szCs w:val="22"/>
        <w:lang w:val="en-US" w:eastAsia="zh-CN"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宋体" w:cs="Cordia New"/>
      <w:color w:val="auto"/>
      <w:kern w:val="0"/>
      <w:sz w:val="22"/>
      <w:szCs w:val="22"/>
      <w:lang w:val="en-US" w:eastAsia="zh-CN" w:bidi="ar-SA"/>
    </w:rPr>
  </w:style>
  <w:style w:type="paragraph" w:styleId="Heading1">
    <w:name w:val="Heading 1"/>
    <w:basedOn w:val="Normal"/>
    <w:next w:val="Normal"/>
    <w:link w:val="Heading1Char"/>
    <w:qFormat/>
    <w:pPr>
      <w:keepNext w:val="true"/>
      <w:keepLines/>
      <w:numPr>
        <w:ilvl w:val="0"/>
        <w:numId w:val="0"/>
      </w:numPr>
      <w:spacing w:before="240" w:after="0"/>
      <w:outlineLvl w:val="0"/>
    </w:pPr>
    <w:rPr>
      <w:rFonts w:ascii="Cambria" w:hAnsi="Cambria" w:eastAsia="宋体" w:cs="Angsana New"/>
      <w:color w:val="365F91"/>
      <w:sz w:val="32"/>
      <w:szCs w:val="32"/>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Publicprofileurl">
    <w:name w:val="public-profile-url"/>
    <w:basedOn w:val="DefaultParagraphFont"/>
    <w:qFormat/>
    <w:rPr/>
  </w:style>
  <w:style w:type="character" w:styleId="Heading1Char">
    <w:name w:val="Heading 1 Char"/>
    <w:basedOn w:val="DefaultParagraphFont"/>
    <w:link w:val="Heading1"/>
    <w:qFormat/>
    <w:rPr>
      <w:rFonts w:ascii="Cambria" w:hAnsi="Cambria" w:eastAsia="宋体" w:cs="Angsana New"/>
      <w:color w:val="365F91"/>
      <w:sz w:val="32"/>
      <w:szCs w:val="32"/>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Default">
    <w:name w:val="Default"/>
    <w:qFormat/>
    <w:pPr>
      <w:widowControl/>
      <w:suppressAutoHyphens w:val="true"/>
      <w:overflowPunct w:val="true"/>
      <w:bidi w:val="0"/>
      <w:spacing w:lineRule="auto" w:line="240" w:before="0" w:after="0"/>
      <w:jc w:val="left"/>
    </w:pPr>
    <w:rPr>
      <w:rFonts w:ascii="Arial" w:hAnsi="Arial" w:eastAsia="宋体" w:cs="Arial"/>
      <w:color w:val="000000"/>
      <w:kern w:val="0"/>
      <w:sz w:val="24"/>
      <w:szCs w:val="24"/>
      <w:lang w:val="en-US" w:eastAsia="zh-CN" w:bidi="ar-SA"/>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ifhamed.arial@outlook.com?subject=RE: Email from Ari&apos;s Resume" TargetMode="External"/><Relationship Id="rId3" Type="http://schemas.openxmlformats.org/officeDocument/2006/relationships/hyperlink" Target="https://www.linkedin.com/in/ari-hamed-6a7425201/" TargetMode="External"/><Relationship Id="rId4" Type="http://schemas.openxmlformats.org/officeDocument/2006/relationships/hyperlink" Target="https://arialhamed.github.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GSCDO English Resume Template 20160617</Template>
  <TotalTime>158</TotalTime>
  <Application>LibreOffice/7.3.7.2$Linux_X86_64 LibreOffice_project/30$Build-2</Application>
  <AppVersion>15.0000</AppVersion>
  <Pages>1</Pages>
  <Words>483</Words>
  <Characters>2849</Characters>
  <CharactersWithSpaces>3306</CharactersWithSpaces>
  <Paragraphs>43</Paragraphs>
  <Company>NTU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2022-04-19T14:05:00Z</dcterms:created>
  <dc:creator>%username%</dc:creator>
  <dc:description/>
  <dc:language>en-SG</dc:language>
  <cp:lastModifiedBy/>
  <cp:lastPrinted>2019-05-21T08:16:00Z</cp:lastPrinted>
  <dcterms:modified xsi:type="dcterms:W3CDTF">2023-04-12T17:25:52Z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ies>
</file>