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Experimental OpenVINO fork final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openvino-experimental-fork-016d9424a7c4, openvino-experimental-fork-09820a5b19ed, openvino-experimental-fork-2f5739098066, openvino-experimental-fork-834c2caa9c7e, openvino-experimental-fork-ca3f4af15b71, openvino-experimental-fork-ebf8a9685bee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pPr>
        <w:pStyle w:val="Heading2"/>
        <w:keepNext/>
        <w:shd w:fill="0F766E"/>
        <w:spacing w:before="160" w:after="100"/>
      </w:pPr>
      <w:r>
        <w:t>DC-01 — Document identity and authority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 title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Experimental OpenVINO fork final results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date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 revision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content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workbook/source/openvino-experimental-fork-final-report.md</w:t>
            </w:r>
          </w:p>
        </w:tc>
      </w:tr>
    </w:tbl>
    <w:p>
      <w:r>
        <w:t>The fv6 normalized campaign is the sole status and measurement authority. Cases without validated model artifacts are reported as Artifact unavailable, not as execution failures.</w:t>
      </w:r>
    </w:p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Campaign fv6-2026-08-30 accounts for 81 intended configuration attempts: 27 passed, 54 artifact unavailable. Performance and objective quality results are published only for the 27 passed configurations.</w:t>
      </w:r>
    </w:p>
    <w:p>
      <w:pPr>
        <w:pStyle w:val="Heading2"/>
        <w:keepNext/>
        <w:shd w:fill="0F766E"/>
        <w:spacing w:before="160" w:after="100"/>
      </w:pPr>
      <w:r>
        <w:t>AC-01 — Attempt status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</w:t>
            </w:r>
          </w:p>
        </w:tc>
      </w:tr>
    </w:tbl>
    <w:p>
      <w:pPr>
        <w:pStyle w:val="Caption"/>
        <w:spacing w:after="60"/>
      </w:pPr>
      <w:r>
        <w:t>Counts are derived from the complete normalized attempt ledger.</w:t>
      </w:r>
    </w:p>
    <w:p>
      <w:pPr>
        <w:shd w:fill="E8F3F2"/>
      </w:pPr>
      <w:r>
        <w:rPr>
          <w:b/>
        </w:rPr>
        <w:t xml:space="preserve">Note: </w:t>
      </w:r>
      <w:r>
        <w:t>A missing observation is never represented as zero. Status text is authoritative; colour is supplementary.</w:t>
      </w: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r>
        <w:t>The extrema below are navigation aids into the complete result tables, not standalone rankings.</w:t>
      </w:r>
    </w:p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KF-01 — Observed campaign extrema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Basis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Highest observed median decode throughput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17.792446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tokens/s; granite-3b__int4__tbq3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Lowest observed selected-repetition TTFT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953.454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ms; granite-3b__int8__u8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Lowest observed worst-repetition peak working set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3631453000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bytes; granite-3b__int4__polar4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Highest observed objective quality score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6.083333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/10 across 48 prompts; granite-3b__int8__u4</w:t>
            </w:r>
          </w:p>
        </w:tc>
      </w:tr>
    </w:tbl>
    <w:p>
      <w:pPr>
        <w:pStyle w:val="Caption"/>
        <w:spacing w:after="60"/>
      </w:pPr>
      <w:r>
        <w:t>Extrema describe this campaign only and do not establish causal superiority.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Decision use should begin with availability and status, then compare performance and quality only within compatible model, weight, cache, backend, prompt, and aggregation conditions.</w:t>
      </w: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r>
        <w:t>The following values are the portable repository, hardware, and software identities retained by the normalized campaign.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ID-01 — Verified repository, hardware, and software metadata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Identity field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Verified value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branch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turbo_quant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commit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1827f6458d049de11c1a8203c793af67c99935dc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source_campaign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source_date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url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https://github.com/EgorDuplensky/openvino.git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Hardware: reason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source evidence records process memory but no portable host manifest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Hardware: status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not_collected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Software: openvino_versions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["2026.2.0-1-1827f6458d0-turbo_quant"]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Software: runtime_properties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{"ATTENTION_BACKEND":"SDPA"},{"ATTENTION_BACKEND":"SDPA","KEY_CACHE_CODEC":"polar3","VALUE_CACHE_CODEC":"polar3"},{"ATTENTION_BACKEND":"SDPA","KEY_CACHE_CODEC":"polar4","VALUE_CACHE_CODEC":"polar4"},{"ATTENTION_BACKEND":"SDPA","KEY_CACHE_CODEC":"tbq3","VALUE_CACHE_CODEC":"tbq3"},{"ATTENTION_BACKEND":"SDPA","KEY_CACHE_CODEC":"tbq3_qjl","VALUE_CACHE_CODEC":"tbq3_qjl"},{"ATTENTION_BACKEND":"SDPA","KEY_CACHE_CODEC":"tbq4","VALUE_CACHE_CODEC":"tbq4"},{"ATTENTION_BACKEND":"SDPA","KEY_CACHE_CODEC":"tbq4_qjl","VALUE_CACHE_CODEC":"tbq4_qjl"},{"ATTENTION_BACKEND":"SDPA","KEY_CACHE_PRECISION":"u4","VALUE_CACHE_PRECISION":"u4"},{"ATTENTION_BACKEND":"SDPA","KEY_CACHE_PRECISION":"u8","VALUE_CACHE_PRECISION":"u8"}]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shd w:fill="E8F3F2"/>
      </w:pPr>
      <w:r>
        <w:rPr>
          <w:b/>
        </w:rPr>
        <w:t xml:space="preserve">Note: </w:t>
      </w:r>
      <w:r>
        <w:t>Not collected means the normalized bundle contains no portable evidence for that identity field; it is not inferred from the reviewing computer.</w:t>
      </w:r>
    </w:p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The intended matrix crosses 3 models, 3 weight formats, and 9 cache formats for 81 configuration cases.</w:t>
      </w:r>
    </w:p>
    <w:p>
      <w:pPr>
        <w:pStyle w:val="Heading2"/>
        <w:keepNext/>
        <w:shd w:fill="0F766E"/>
        <w:spacing w:before="160" w:after="100"/>
      </w:pPr>
      <w:r>
        <w:t>MX-01 — Intended matrix dimensions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Members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Models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granite-30b, granite-3b, granite-8b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Weight formats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fp16, int4, int8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Cache formats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f16, polar3, polar4, tbq3, tbq3_qjl, tbq4, tbq4_qjl, u4, u8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</w:tbl>
    <w:p>
      <w:r>
        <w:t>Execution sequence was availability/acquisition or conversion gating, three benchmark repetitions for each executable case, then the frozen sector-quality suite. Non-passed gates stopped downstream measurement.</w:t>
      </w:r>
    </w:p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r>
        <w:t>Availability is accounted for before performance: each intended model, weight, and cache combination retains its terminal status.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AV-01 — Model and weight availability by final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Intended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Artifact unavailable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AV-02 — Cache-format coverage by final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 format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Intended</w:t>
            </w:r>
          </w:p>
        </w:tc>
        <w:tc>
          <w:tcPr>
            <w:tcW w:type="dxa" w:w="1673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1673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Failed</w:t>
            </w:r>
          </w:p>
        </w:tc>
        <w:tc>
          <w:tcPr>
            <w:tcW w:type="dxa" w:w="1673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1673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Artifact unavailable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</w:tbl>
    <w:p>
      <w:r>
        <w:t>The normalized software metadata records SDPA attention-backend properties. No backend fallback is inferred where a separate fallback observation was not collected.</w:t>
      </w:r>
    </w:p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r>
        <w:t>The audit ledger below lists every intended case exactly once, including cases that did not produce observations.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AT-01 — Complete normalized attempt ledger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openvino-experimental-fork-79a9263dad4e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openvino-experimental-fork-9d6ad5885078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openvino-experimental-fork-b470c3eeed1d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openvino-experimental-fork-a766b4ce3d4c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openvino-experimental-fork-98f65445635e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openvino-experimental-fork-8c5119f12426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openvino-experimental-fork-4c0d076ee2bd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openvino-experimental-fork-1ab6f38f86d7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openvino-experimental-fork-5447b448375f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openvino-experimental-fork-ae5c6e52fff8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openvino-experimental-fork-451007ed2773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openvino-experimental-fork-b391720b2194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openvino-experimental-fork-39d9aff18ec6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openvino-experimental-fork-17765ec1deb5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openvino-experimental-fork-c56924db2c13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openvino-experimental-fork-cc009c748d7f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openvino-experimental-fork-f80681f07953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openvino-experimental-fork-2fefb3c8ab9f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openvino-experimental-fork-3538aa6dfe4d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openvino-experimental-fork-26b7bbb5d258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openvino-experimental-fork-5d898bb28644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openvino-experimental-fork-f2a741281dd0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openvino-experimental-fork-4bedc2626149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openvino-experimental-fork-3e1b64a8a20b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openvino-experimental-fork-f03088fc329e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openvino-experimental-fork-ea1f2beffbb8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openvino-experimental-fork-ca3f4af15b71, openvino-experimental-fork-aff450f6d272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</w:tbl>
    <w:p>
      <w:pPr>
        <w:pStyle w:val="Caption"/>
        <w:spacing w:after="60"/>
      </w:pPr>
      <w:r>
        <w:t>Every intended case appears once. Non-passed reasons are preserved from normalized source evidence.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r>
        <w:t>Performance summaries are joined to their passed configurations and followed by the individual source repetitions.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PF-01 — Passed-case performance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tokens/s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GiB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16.972069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5474.490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3635020000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3.385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16.084175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5553.716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3632387000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15.837707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5776.169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3631453000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17.792446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5937.233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3632773000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16.412837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5502.023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3631738000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16.625103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5459.310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3632941000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16.607259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5635.447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3632680000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17.115348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5915.463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3632902000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17.126760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5560.893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3633441000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3.384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10.540252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1019.314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6640770000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6.185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10.073090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1000.142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6639219000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9.960445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963.089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6639785000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6.184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9.796556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1042.167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6639477000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10.192055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1164.085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6638684000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6.183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10.384617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987.275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6639398000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10.218998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1048.271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6637863000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6.182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10.342418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955.917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6637652000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10.458758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953.454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6642008000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6.186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7.687743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14642.586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8538121000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7.535494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13918.449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8534480000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7.948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7.475157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13939.860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8536141000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7.367582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15094.581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8533848000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7.948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7.634369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14031.925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8534418000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7.948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7.765224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14146.060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8535555000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7.949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7.364409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14518.374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8535789000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7.894287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14452.326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8534902000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7.949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7.660995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14730.057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8539164000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7.953</w:t>
            </w:r>
          </w:p>
        </w:tc>
      </w:tr>
    </w:tbl>
    <w:p>
      <w:pPr>
        <w:pStyle w:val="Heading2"/>
        <w:keepNext/>
        <w:shd w:fill="0F766E"/>
        <w:spacing w:before="160" w:after="100"/>
      </w:pPr>
      <w:r>
        <w:t>AG-01 — Metric aggregation definitions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Unit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Aggregation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tokens_per_second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median over three executed benchmark repetitions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peak_working_set_bytes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bytes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maximum over three executed benchmark repetitions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time_to_first_token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milliseconds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value from the repetition selected by median decode throughput</w:t>
            </w:r>
          </w:p>
        </w:tc>
      </w:tr>
    </w:tbl>
    <w:p>
      <w:pPr>
        <w:pStyle w:val="Caption"/>
        <w:spacing w:after="60"/>
      </w:pPr>
      <w:r>
        <w:t>Observed benchmark repetitions per passed case: 3.</w:t>
      </w:r>
    </w:p>
    <w:p>
      <w:pPr>
        <w:pStyle w:val="Heading2"/>
        <w:keepNext/>
        <w:shd w:fill="0F766E"/>
        <w:spacing w:before="160" w:after="100"/>
      </w:pPr>
      <w:r>
        <w:t>RP-01 — Individual benchmark repetition detail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Repetition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Measurement ID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tokens/s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Latency/TTFT ms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Input tokens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Output tokens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openvino-experimental-fork-79a9263dad4e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16.746107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5886.562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3631492000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openvino-experimental-fork-79a9263dad4e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17.255870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5541.355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3635020000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openvino-experimental-fork-79a9263dad4e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16.972069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5474.490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3633449000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openvino-experimental-fork-9d6ad5885078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16.006047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5556.847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3630266000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openvino-experimental-fork-9d6ad5885078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16.084175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5553.716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3631391000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openvino-experimental-fork-9d6ad5885078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16.201692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5535.571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3632387000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openvino-experimental-fork-b470c3eeed1d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15.837707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5776.169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3631289000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openvino-experimental-fork-b470c3eeed1d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15.833750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5489.616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3631453000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openvino-experimental-fork-b470c3eeed1d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15.864164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5502.492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3631406000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openvino-experimental-fork-a766b4ce3d4c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17.792446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5937.233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3631879000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openvino-experimental-fork-a766b4ce3d4c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17.698669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4479.205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3631508000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openvino-experimental-fork-a766b4ce3d4c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18.197017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4465.513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3632773000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openvino-experimental-fork-98f65445635e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16.708651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5569.328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3630992000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openvino-experimental-fork-98f65445635e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16.412837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5502.023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3628449000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openvino-experimental-fork-98f65445635e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16.165162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5469.826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3631738000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openvino-experimental-fork-8c5119f12426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16.664326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5702.450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3632941000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openvino-experimental-fork-8c5119f12426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16.466820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5758.203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3631898000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openvino-experimental-fork-8c5119f12426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16.625103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5459.310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3632684000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openvino-experimental-fork-4c0d076ee2bd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16.857700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5683.377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3631008000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openvino-experimental-fork-4c0d076ee2bd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16.607259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5635.447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3632680000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openvino-experimental-fork-4c0d076ee2bd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16.541479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5877.229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3630879000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openvino-experimental-fork-1ab6f38f86d7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17.115348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5915.463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3632684000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openvino-experimental-fork-1ab6f38f86d7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17.214423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5660.631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3632902000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openvino-experimental-fork-1ab6f38f86d7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17.078660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5535.042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3632070000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openvino-experimental-fork-5447b448375f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17.126760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5560.893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3632480000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openvino-experimental-fork-5447b448375f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16.954620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5494.811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3631996000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openvino-experimental-fork-5447b448375f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17.246546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5561.965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3633441000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openvino-experimental-fork-ae5c6e52fff8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10.540252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1019.314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6639422000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openvino-experimental-fork-ae5c6e52fff8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10.495764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936.241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6640684000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openvino-experimental-fork-ae5c6e52fff8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10.553455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971.092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6640770000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openvino-experimental-fork-451007ed2773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10.175658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1026.616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6636098000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openvino-experimental-fork-451007ed2773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10.073090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1000.142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6639219000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openvino-experimental-fork-451007ed2773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10.057392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964.552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6636898000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openvino-experimental-fork-b391720b2194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9.946585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1018.892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6638797000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openvino-experimental-fork-b391720b2194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9.960445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963.089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6638445000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openvino-experimental-fork-b391720b2194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9.971006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971.398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6639785000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openvino-experimental-fork-39d9aff18ec6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10.213330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4882.972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6635941000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openvino-experimental-fork-39d9aff18ec6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9.707853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1124.467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6639477000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openvino-experimental-fork-39d9aff18ec6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9.796556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1042.167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6637195000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openvino-experimental-fork-17765ec1deb5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10.192055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1164.085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6637102000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openvino-experimental-fork-17765ec1deb5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10.189570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968.438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6638684000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openvino-experimental-fork-17765ec1deb5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10.230334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964.667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6638539000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openvino-experimental-fork-c56924db2c13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10.320375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1016.147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6637391000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openvino-experimental-fork-c56924db2c13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10.384617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987.275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6636863000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openvino-experimental-fork-c56924db2c13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10.396182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987.125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6639398000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openvino-experimental-fork-cc009c748d7f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10.218998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1048.271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6637863000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openvino-experimental-fork-cc009c748d7f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10.221600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947.599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6636809000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openvino-experimental-fork-cc009c748d7f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10.206572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953.659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6637668000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openvino-experimental-fork-f80681f07953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10.253666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1105.679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6635000000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openvino-experimental-fork-f80681f07953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10.342418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955.917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6637652000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openvino-experimental-fork-f80681f07953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10.413094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1051.993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6637461000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openvino-experimental-fork-2fefb3c8ab9f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10.471694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1148.079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6642008000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openvino-experimental-fork-2fefb3c8ab9f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10.431084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985.061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6637848000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openvino-experimental-fork-2fefb3c8ab9f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10.458758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953.454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6640012000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openvino-experimental-fork-3538aa6dfe4d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7.687743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14642.586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8537859000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openvino-experimental-fork-3538aa6dfe4d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7.715786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13921.501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8538121000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openvino-experimental-fork-3538aa6dfe4d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7.403224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13951.437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8538090000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openvino-experimental-fork-26b7bbb5d258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7.491708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13943.293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8534480000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openvino-experimental-fork-26b7bbb5d258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7.535494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13918.449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8534406000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openvino-experimental-fork-26b7bbb5d258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7.705085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14124.010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8532871000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openvino-experimental-fork-5d898bb28644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7.475157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13939.860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8536141000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openvino-experimental-fork-5d898bb28644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7.404372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13904.200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8535039000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openvino-experimental-fork-5d898bb28644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7.520555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14142.033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8536105000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openvino-experimental-fork-f2a741281dd0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7.400224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17703.258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8531762000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openvino-experimental-fork-f2a741281dd0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7.367582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15094.581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8533848000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openvino-experimental-fork-f2a741281dd0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7.333711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14321.354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8532137000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openvino-experimental-fork-4bedc2626149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8.382645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13943.555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8533586000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openvino-experimental-fork-4bedc2626149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7.472044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13954.448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8532074000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openvino-experimental-fork-4bedc2626149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7.634369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14031.925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8534418000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openvino-experimental-fork-3e1b64a8a20b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7.690236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14136.973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8533281000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openvino-experimental-fork-3e1b64a8a20b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7.791031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13835.257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8535555000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openvino-experimental-fork-3e1b64a8a20b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7.765224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14146.060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8534711000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openvino-experimental-fork-f03088fc329e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7.466740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14330.807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8535789000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openvino-experimental-fork-f03088fc329e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7.253833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14228.916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8533691000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openvino-experimental-fork-f03088fc329e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7.364409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14518.374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8535270000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openvino-experimental-fork-ea1f2beffbb8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7.850440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14703.042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8533195000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openvino-experimental-fork-ea1f2beffbb8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7.894287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14452.326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8534285000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openvino-experimental-fork-ea1f2beffbb8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7.979650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13972.787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8534902000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openvino-experimental-fork-aff450f6d272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7.660995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14730.057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8539164000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openvino-experimental-fork-aff450f6d272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7.623776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14617.481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8535922000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openvino-experimental-fork-aff450f6d272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7.729379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14000.609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8537895000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Quality uses 48 distinct prompts from OPENVINO-SECTOR-EXPERIENCE-QUALITY-v3: healthcare, education, statistics, and general tasks across short, medium, and long prompt lengths. The normalized objective rubric objective-quality-weighted-5-3-2-output-health-gate (experimental-openvino-objective-quality/v2) awards criterion checks with unequal importance. Each prompt has a primary 5-point check, a 3-point fact-retention check, and a 2-point instruction-following check. The reported /10 case score is the arithmetic mean of per-prompt totals, equivalently 10 multiplied by total awarded criterion points divided by total possible points. The output-health gate is part of the recorded rubric; this report does not add subjective re-judgment.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QC-01 — Objective quality criteria, weights, and score increments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cantSplit/>
          <w:tblHeader w:val="true"/>
        </w:trPr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Distinct prompts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Satisfied-check contribution to case /10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fact_retention:secondary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0.062500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Retention of supplied facts and constraints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factuality:primary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factual correctness check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instruction_following:supporting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0.041667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Requested structure and instruction compliance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numerical_accuracy:primary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arithmetic and statistical correctness check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safety:primary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healthcare or safety constraint check</w:t>
            </w:r>
          </w:p>
        </w:tc>
      </w:tr>
    </w:tbl>
    <w:p>
      <w:pPr>
        <w:pStyle w:val="Caption"/>
        <w:spacing w:after="60"/>
      </w:pPr>
      <w:r>
        <w:t>Contribution increments are derived from criterion weight divided by the number of prompts in the case score denominator.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QD-01 — Prompt coverage by sector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count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Education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General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Healthcare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Statistics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</w:tr>
    </w:tbl>
    <w:p>
      <w:pPr>
        <w:pStyle w:val="Heading2"/>
        <w:keepNext/>
        <w:shd w:fill="0F766E"/>
        <w:spacing w:before="160" w:after="100"/>
      </w:pPr>
      <w:r>
        <w:t>QL-01 — Prompt coverage by length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length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count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Long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Medium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Short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</w:tbl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QS-01 — Passed-case objective quality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Quality /10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Criterion records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Possible points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0.895833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6.000000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5.208333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2.833333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5.000000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5.437500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5.666667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2.229167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5.500000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5.750000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4.583333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5.937500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5.625000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6.083333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3.833333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5.437500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5.375000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5.250000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5.979167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5.375000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5.083333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0.000000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</w:tbl>
    <w:p>
      <w:pPr>
        <w:pStyle w:val="Caption"/>
        <w:spacing w:after="60"/>
      </w:pPr>
      <w:r>
        <w:t>Only passed cases with normalized prompt-level criterion evidence are scored.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Runtime-property metadata records the requested attention and cache activation settings; it is not a substitute for an independent device trace.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DV-01 — Normalized runtime-property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Property set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Runtime properties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status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{"ATTENTION_BACKEND":"SDPA","KEY_CACHE_CODEC":"polar3","VALUE_CACHE_CODEC":"polar3"}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{"ATTENTION_BACKEND":"SDPA","KEY_CACHE_CODEC":"polar4","VALUE_CACHE_CODEC":"polar4"}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{"ATTENTION_BACKEND":"SDPA","KEY_CACHE_CODEC":"tbq3","VALUE_CACHE_CODEC":"tbq3"}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{"ATTENTION_BACKEND":"SDPA","KEY_CACHE_CODEC":"tbq3_qjl","VALUE_CACHE_CODEC":"tbq3_qjl"}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{"ATTENTION_BACKEND":"SDPA","KEY_CACHE_CODEC":"tbq4","VALUE_CACHE_CODEC":"tbq4"}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{"ATTENTION_BACKEND":"SDPA","KEY_CACHE_CODEC":"tbq4_qjl","VALUE_CACHE_CODEC":"tbq4_qjl"}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{"ATTENTION_BACKEND":"SDPA","KEY_CACHE_PRECISION":"u4","VALUE_CACHE_PRECISION":"u4"}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{"ATTENTION_BACKEND":"SDPA","KEY_CACHE_PRECISION":"u8","VALUE_CACHE_PRECISION":"u8"}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ATTENTION_BACKEND=SDPA is recorded in the normalized runtime-property sets. Cache activation properties distinguish TurboQuant from scalar or codec configurations. The bundle does not contain an independent device-fallback trace, so this report does not claim that fallback was exercised or excluded beyond the recorded properties.</w:t>
      </w:r>
    </w:p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r>
        <w:t>Every non-passed terminal outcome is retained with its stage, source status, reason, and linked evidence.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FL-01 — Non-passed outcomes and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Failure ID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granite-8b__fp16__tbq4_qjl--artifact-unavailable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granite-8b__int8__polar4--artifact-unavailable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granite-8b__int8__tbq4_qjl--artifact-unavailable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granite-8b__int8__tbq4_qjl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granite-8b__int8__u4--artifact-unavailable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granite-8b__int8__u8--artifact-unavailable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model_acquisition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model_artifact_unavailable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openvino-experimental-fork-2f5739098066, openvino-experimental-fork-ca3f4af15b71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The fv6 normalized campaign is the sole status and measurement authority. Cases without validated model artifacts are reported as Artifact unavailable, not as execution failures.</w:t>
      </w:r>
    </w:p>
    <w:p>
      <w:r>
        <w:t>Recovery and retry history is claimed only where the normalized failure records and linked evidence IDs provide it; an absent recovery record is not converted into a presumed attempt.</w:t>
      </w:r>
    </w:p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The normalized ledger contains 54 model-artifact unavailable cases. They were not executed and have no fabricated measurements.</w:t>
      </w:r>
    </w:p>
    <w:p>
      <w:r>
        <w:t>Performance summaries use 3 recorded repetitions per passed case. They describe observed medians, selected-repetition TTFT, and worst-observed memory; no confidence interval or population-level uncertainty estimate was collected.</w:t>
      </w:r>
    </w:p>
    <w:p>
      <w:r>
        <w:t>Within-route ranking is valid only on the same model, weight format, cache format, backend, prompt suite, rubric, denominator, and aggregation definition. Cross-repository or legacy-quality comparisons remain descriptive unless a separate comparability matrix confirms every required condition.</w:t>
      </w:r>
    </w:p>
    <w:p>
      <w:pPr>
        <w:shd w:fill="E8F3F2"/>
      </w:pPr>
      <w:r>
        <w:rPr>
          <w:b/>
        </w:rPr>
        <w:t xml:space="preserve">Note: </w:t>
      </w:r>
      <w:r>
        <w:t>No result establishes clinical safety, educational efficacy, model correctness for unseen tasks, or causal superiority of a quantization method.</w:t>
      </w: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Use the frozen evidence and normalization instructions in docs/testing/final-results/openvino-experimental-fork/reproduction/README.md. Regeneration validates source identities and normalizes existing evidence; it does not rerun inference.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RE-01 — Reproduction inputs and outputs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location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attempts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docs/testing/final-results/openvino-experimental-fork/results/attempts.csv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measurements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docs/testing/final-results/openvino-experimental-fork/results/measurements.csv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quality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docs/testing/final-results/openvino-experimental-fork/quality/scores.csv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index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docs/testing/final-results/openvino-experimental-fork/evidence/evidence-index.csv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workbook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docs/testing/final-results/openvino-experimental-fork/results/source/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r>
        <w:t>The evidence index provides portable identities and hashes for every source item admitted to the normalized campaign bundle.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EV-01 — Complete normalized evidence 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label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Bytes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Kind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Input evidence IDs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openvino-experimental-fork-016d9424a7c4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comparison 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016d9424a7c43a6d2f5ea8ea97b51e1de83ec0ac4c0d3946bc52de1c8bdcdf09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experiments/raw-results/openvino-experimental-fork/2026-08-30/fv6/experimental-openvino-comparison.csv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openvino-experimental-fork-0957a32a76e2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0957a32a76e2fe74be28c143e690d0ec4be35096f3382dd92a92aebca87be433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experiments/raw-results/openvino-experimental-fork/2026-08-30/fv6/inputs/0957a32a76e2fe74be28c143e690d0ec4be35096f3382dd92a92aebca87be433.txt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openvino-experimental-fork-09820a5b19ed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source-workbook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final interactive workbook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09820a5b19edb11efd7640f1d9a13802b82fb464ab6e14622998d2565c5aca83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663856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outputs/openvino-experimental-fork-results/Granite_OpenVINO_Final_Healthcare_Education_Results_2026-08-30.xlsx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openvino-experimental-fork-17765ec1deb5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17765ec1deb524dde72cdf66d744ddab39b32672e66d1f8b6dc9a5a990d50fb6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231948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experiments/raw-results/openvino-experimental-fork/2026-08-30/fv6/raw/granite-3b__int8__tbq3_qjl.json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openvino-experimental-fork-1ab6f38f86d7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1ab6f38f86d71f54c8871567a4999aa39ab39fc83796e6c0e2cd0acf9c5f2805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239430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experiments/raw-results/openvino-experimental-fork/2026-08-30/fv6/raw/granite-3b__int4__u4.json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openvino-experimental-fork-1b97409e2349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1b97409e23492cd5041096f5b22ab2f14a80fd8d6b960570ccd8cafe23d4ea8b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experiments/raw-results/openvino-experimental-fork/2026-08-30/fv6/inputs/1b97409e23492cd5041096f5b22ab2f14a80fd8d6b960570ccd8cafe23d4ea8b.txt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openvino-experimental-fork-26b7bbb5d258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26b7bbb5d2589e6c6da856bdcddbccf168b4b7612ff12f70e76a0164f504bed5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242565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experiments/raw-results/openvino-experimental-fork/2026-08-30/fv6/raw/granite-8b__int4__polar3.json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openvino-experimental-fork-2743f5a029eb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2743f5a029eb58855b2bcc261826e3096cbf114fad8ef550644b7abc3c966cc9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experiments/raw-results/openvino-experimental-fork/2026-08-30/fv6/inputs/2743f5a029eb58855b2bcc261826e3096cbf114fad8ef550644b7abc3c966cc9.txt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openvino-experimental-fork-277de33c834f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277de33c834fc201a480f424bd6b5da18013518836363de336d16cfd363c4e43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experiments/raw-results/openvino-experimental-fork/2026-08-30/fv6/inputs/277de33c834fc201a480f424bd6b5da18013518836363de336d16cfd363c4e43.txt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openvino-experimental-fork-27e4c3f8c1be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27e4c3f8c1be42db726025869211598d145dac5fb94b2872690c0229daeb8d48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experiments/raw-results/openvino-experimental-fork/2026-08-30/fv6/inputs/27e4c3f8c1be42db726025869211598d145dac5fb94b2872690c0229daeb8d48.txt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openvino-experimental-fork-2f5739098066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detailed 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2f57390980664a79cdcc2272152fd316cd315360afd5ab3b715bba9fd70ebc9f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34030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experiments/raw-results/openvino-experimental-fork/2026-08-30/fv6/experimental-openvino-detailed-results.csv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openvino-experimental-fork-2fefb3c8ab9f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2fefb3c8ab9f5d3d895f0265deaf568e8a4ce6c99d3fbbd14d8f0759cacc0d94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209267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experiments/raw-results/openvino-experimental-fork/2026-08-30/fv6/raw/granite-3b__int8__u8.json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openvino-experimental-fork-324bdd409b36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324bdd409b3648d97542738ab7ccf93b0ff44da7444a5004fc209bf546830ddc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experiments/raw-results/openvino-experimental-fork/2026-08-30/fv6/inputs/324bdd409b3648d97542738ab7ccf93b0ff44da7444a5004fc209bf546830ddc.txt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openvino-experimental-fork-3538aa6dfe4d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3538aa6dfe4d243793d321e2be4b89373a93cd82bf3c6eb5a60ffee5e951fb5d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209843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experiments/raw-results/openvino-experimental-fork/2026-08-30/fv6/raw/granite-8b__int4__f16.json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openvino-experimental-fork-39d9aff18ec6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39d9aff18ec6589dce59598e0f1ba14ce8c65c86ea79dba2a7eb74ce17f321c7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236330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experiments/raw-results/openvino-experimental-fork/2026-08-30/fv6/raw/granite-3b__int8__tbq3.json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openvino-experimental-fork-3cc4b86e0a52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3cc4b86e0a5231ac1ccff542f8d2ee91b73dfbddb029ebcd44cae353d03f87bf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experiments/raw-results/openvino-experimental-fork/2026-08-30/fv6/inputs/3cc4b86e0a5231ac1ccff542f8d2ee91b73dfbddb029ebcd44cae353d03f87bf.txt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openvino-experimental-fork-3e1b64a8a20b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3e1b64a8a20bfcba2c9eb1c531115f7ed6d82290424a47298070bc7c3fcd7500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242934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experiments/raw-results/openvino-experimental-fork/2026-08-30/fv6/raw/granite-8b__int4__tbq4.json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openvino-experimental-fork-43f30876ef84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43f30876ef8424228ab945195b71adf00e48886bbe3f2b28bd26652b00970d8a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experiments/raw-results/openvino-experimental-fork/2026-08-30/fv6/inputs/43f30876ef8424228ab945195b71adf00e48886bbe3f2b28bd26652b00970d8a.txt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openvino-experimental-fork-451007ed2773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451007ed27736e4fa8b0f0cf4c9f6945ffac97e1fe273bb2d4560627354330a9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230178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experiments/raw-results/openvino-experimental-fork/2026-08-30/fv6/raw/granite-3b__int8__polar3.json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openvino-experimental-fork-455d04b8f613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455d04b8f61370bdc2197011d5f69990a46d8075405c7a9539bce8afc6442775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experiments/raw-results/openvino-experimental-fork/2026-08-30/fv6/inputs/455d04b8f61370bdc2197011d5f69990a46d8075405c7a9539bce8afc6442775.txt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openvino-experimental-fork-48891656ca1f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48891656ca1fc61bdf95f080a267d482fe317ac5237045cca5fa1ddebbf16d3b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experiments/raw-results/openvino-experimental-fork/2026-08-30/fv6/inputs/48891656ca1fc61bdf95f080a267d482fe317ac5237045cca5fa1ddebbf16d3b.txt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openvino-experimental-fork-4bedc2626149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4bedc2626149dfdf0286a6e8e4a0d8973e6eb945779e6ccf05c165043c0a737f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241866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experiments/raw-results/openvino-experimental-fork/2026-08-30/fv6/raw/granite-8b__int4__tbq3_qjl.json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openvino-experimental-fork-4c0d076ee2bd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4c0d076ee2bd458bca7a80489c21d482ea2bc911c7886cc821c8252c3d7d99a9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239946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experiments/raw-results/openvino-experimental-fork/2026-08-30/fv6/raw/granite-3b__int4__tbq4_qjl.json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openvino-experimental-fork-53fc6bb93a26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53fc6bb93a26bb0d255c52507517fe6fe39f673a399800038464155c5513dc25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experiments/raw-results/openvino-experimental-fork/2026-08-30/fv6/inputs/53fc6bb93a26bb0d255c52507517fe6fe39f673a399800038464155c5513dc25.txt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openvino-experimental-fork-540a9be22729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540a9be22729fd4e0d70775a9f2fcc918e739b9cbaa06e93f1ab353ff3b1c5e8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experiments/raw-results/openvino-experimental-fork/2026-08-30/fv6/inputs/540a9be22729fd4e0d70775a9f2fcc918e739b9cbaa06e93f1ab353ff3b1c5e8.txt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openvino-experimental-fork-5447b448375f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5447b448375f963c2c1888e1dbde74a37f646d22d4cf6fe25a202b6b4a260c91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209554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experiments/raw-results/openvino-experimental-fork/2026-08-30/fv6/raw/granite-3b__int4__u8.json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openvino-experimental-fork-595572cc4baf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595572cc4baf62474158ef2e19f8ab8821b6c824d897e358106bbb89244ff39d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experiments/raw-results/openvino-experimental-fork/2026-08-30/fv6/inputs/595572cc4baf62474158ef2e19f8ab8821b6c824d897e358106bbb89244ff39d.txt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openvino-experimental-fork-5b7486ba7df4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5b7486ba7df49165ff830d1d7c5108bbdd9c19d42947b0977aeeeb077fce6762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experiments/raw-results/openvino-experimental-fork/2026-08-30/fv6/inputs/5b7486ba7df49165ff830d1d7c5108bbdd9c19d42947b0977aeeeb077fce6762.txt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openvino-experimental-fork-5d898bb28644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5d898bb28644eec31094bdf475722439bae0056da20dc673a490725e94277ec7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243423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experiments/raw-results/openvino-experimental-fork/2026-08-30/fv6/raw/granite-8b__int4__polar4.json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openvino-experimental-fork-615d04f9c4df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615d04f9c4dfa816cff2f874dd1a8e143cd8a0f1eff1b5c7ac34b8f183166fa6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experiments/raw-results/openvino-experimental-fork/2026-08-30/fv6/inputs/615d04f9c4dfa816cff2f874dd1a8e143cd8a0f1eff1b5c7ac34b8f183166fa6.txt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openvino-experimental-fork-61f222026965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61f222026965b2f5a430b1e5088fe9d424c4b10e53ac503a33a34dfd472e2db0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experiments/raw-results/openvino-experimental-fork/2026-08-30/fv6/inputs/61f222026965b2f5a430b1e5088fe9d424c4b10e53ac503a33a34dfd472e2db0.txt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openvino-experimental-fork-676c2e2ff16d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676c2e2ff16d3a649143e708e2c39de48b0472f092082c483b2a172144617d0f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experiments/raw-results/openvino-experimental-fork/2026-08-30/fv6/inputs/676c2e2ff16d3a649143e708e2c39de48b0472f092082c483b2a172144617d0f.txt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openvino-experimental-fork-67ce45459cbf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67ce45459cbf6e5552dcbd66d5b1dbdb93b145f747823f367645f545032b7aee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experiments/raw-results/openvino-experimental-fork/2026-08-30/fv6/inputs/67ce45459cbf6e5552dcbd66d5b1dbdb93b145f747823f367645f545032b7aee.txt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openvino-experimental-fork-6a657de4f1a4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6a657de4f1a46dbeb25adffe22bc3c7b023b8e26c14c173c427e5d2064d4a3a0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experiments/raw-results/openvino-experimental-fork/2026-08-30/fv6/inputs/6a657de4f1a46dbeb25adffe22bc3c7b023b8e26c14c173c427e5d2064d4a3a0.txt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openvino-experimental-fork-776c5fc60b7d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776c5fc60b7ddc2c51ceca3c0e7c439973bcf731250758ff394523dc807ea7c4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experiments/raw-results/openvino-experimental-fork/2026-08-30/fv6/inputs/776c5fc60b7ddc2c51ceca3c0e7c439973bcf731250758ff394523dc807ea7c4.txt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openvino-experimental-fork-7772a6c1df61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7772a6c1df61229e02cd91db5fbb2b8c6e292ddcf43ff91b6c832deb358ac08c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experiments/raw-results/openvino-experimental-fork/2026-08-30/fv6/inputs/7772a6c1df61229e02cd91db5fbb2b8c6e292ddcf43ff91b6c832deb358ac08c.txt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openvino-experimental-fork-79a9263dad4e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79a9263dad4e80da3555dc86ea49b786d2f55339ab453713d89f17e5b77c7494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209653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experiments/raw-results/openvino-experimental-fork/2026-08-30/fv6/raw/granite-3b__int4__f16.json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openvino-experimental-fork-7a78a81c98a6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7a78a81c98a6383205ad49f85e60b40590560a72d04f2cd915a340dfce85511d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experiments/raw-results/openvino-experimental-fork/2026-08-30/fv6/inputs/7a78a81c98a6383205ad49f85e60b40590560a72d04f2cd915a340dfce85511d.txt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openvino-experimental-fork-7b3e4e7d379c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7b3e4e7d379c102404f7801a205bdadc845f25de7f44fbce7c4b9c918fd75bee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experiments/raw-results/openvino-experimental-fork/2026-08-30/fv6/inputs/7b3e4e7d379c102404f7801a205bdadc845f25de7f44fbce7c4b9c918fd75bee.txt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openvino-experimental-fork-7b63b3e81dc4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7b63b3e81dc4212fb5d7e781a990319a5744e2d3008116e7e798ebe61d99c9c7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experiments/raw-results/openvino-experimental-fork/2026-08-30/fv6/inputs/7b63b3e81dc4212fb5d7e781a990319a5744e2d3008116e7e798ebe61d99c9c7.txt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openvino-experimental-fork-80abc763effd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80abc763effdb50d372eafff10c7fc0daee6034a5414be805e8fd5aad3681001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experiments/raw-results/openvino-experimental-fork/2026-08-30/fv6/inputs/80abc763effdb50d372eafff10c7fc0daee6034a5414be805e8fd5aad3681001.txt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openvino-experimental-fork-834c2caa9c7e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quality details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834c2caa9c7eecc89043078ffbd9bba2b637b2ed82be8d412c6011c7f7fd978e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3776624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experiments/raw-results/openvino-experimental-fork/2026-08-30/fv6/experimental-openvino-quality-details.csv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openvino-experimental-fork-845d14e24b22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845d14e24b22d9fd9fba5834ce60358dd1797f5ddba96ce12bdf60999276470d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experiments/raw-results/openvino-experimental-fork/2026-08-30/fv6/inputs/845d14e24b22d9fd9fba5834ce60358dd1797f5ddba96ce12bdf60999276470d.txt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openvino-experimental-fork-87f8e79eaaea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87f8e79eaaea4c5260630e44b0fec4a1a57fe02331602d044bab7c29c2eb659f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experiments/raw-results/openvino-experimental-fork/2026-08-30/fv6/inputs/87f8e79eaaea4c5260630e44b0fec4a1a57fe02331602d044bab7c29c2eb659f.txt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openvino-experimental-fork-8a7e943f1a70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8a7e943f1a70337ca1256cdd0c28e274a4d319d56c3d8083c54bef4f89bdba02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experiments/raw-results/openvino-experimental-fork/2026-08-30/fv6/inputs/8a7e943f1a70337ca1256cdd0c28e274a4d319d56c3d8083c54bef4f89bdba02.txt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openvino-experimental-fork-8b075f0ffd39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8b075f0ffd39580d4e5f23b1cd3df5f7db208be451bf1c647ca425ce7539b02d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experiments/raw-results/openvino-experimental-fork/2026-08-30/fv6/inputs/8b075f0ffd39580d4e5f23b1cd3df5f7db208be451bf1c647ca425ce7539b02d.txt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openvino-experimental-fork-8c5119f12426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8c5119f1242660a9bb6de59d7fc6ae174a3cc1200ccb2e6eec0da981436d8385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239969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experiments/raw-results/openvino-experimental-fork/2026-08-30/fv6/raw/granite-3b__int4__tbq4.json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openvino-experimental-fork-8ed7aacec825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8ed7aacec8256902245374778e794ad30296d02d9760d1c39d244cf7b9f3f283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experiments/raw-results/openvino-experimental-fork/2026-08-30/fv6/inputs/8ed7aacec8256902245374778e794ad30296d02d9760d1c39d244cf7b9f3f283.txt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openvino-experimental-fork-9124358d912e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9124358d912e7c1b34b4568a841d150b6e807171f187f11f4ef0f075a07eb46b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experiments/raw-results/openvino-experimental-fork/2026-08-30/fv6/inputs/9124358d912e7c1b34b4568a841d150b6e807171f187f11f4ef0f075a07eb46b.txt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openvino-experimental-fork-957608b566cd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957608b566cd7c09ffde938e35020c73bb8e76d2526fd3bf665c2bb806a5da63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experiments/raw-results/openvino-experimental-fork/2026-08-30/fv6/inputs/957608b566cd7c09ffde938e35020c73bb8e76d2526fd3bf665c2bb806a5da63.txt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openvino-experimental-fork-965b09972a47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965b09972a4704a909dbeca63c6163638eac651e58d1f7be5bf0f181ea6603b0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experiments/raw-results/openvino-experimental-fork/2026-08-30/fv6/inputs/965b09972a4704a909dbeca63c6163638eac651e58d1f7be5bf0f181ea6603b0.txt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openvino-experimental-fork-98f65445635e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granite-3b__int4__tbq3_qjl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98f65445635ec1a712292aeae3b5d5293e4673b01a02f1750980bc1d51b00463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236902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experiments/raw-results/openvino-experimental-fork/2026-08-30/fv6/raw/granite-3b__int4__tbq3_qjl.json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openvino-experimental-fork-9d6ad5885078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granite-3b__int4__polar3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9d6ad5885078c8fa9e098cb625e06395038a92fb07c7bdd233b88e26b5d1d6af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236598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experiments/raw-results/openvino-experimental-fork/2026-08-30/fv6/raw/granite-3b__int4__polar3.json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openvino-experimental-fork-a5731332bcee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a5731332bceedf440857f21f9160c77f94ddabac76722b7b8c86fe1d69c0f866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experiments/raw-results/openvino-experimental-fork/2026-08-30/fv6/inputs/a5731332bceedf440857f21f9160c77f94ddabac76722b7b8c86fe1d69c0f866.txt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openvino-experimental-fork-a766b4ce3d4c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a766b4ce3d4c1ba952e0ecf66568257ee28c779f7031332977e207875a0dca18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238578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experiments/raw-results/openvino-experimental-fork/2026-08-30/fv6/raw/granite-3b__int4__tbq3.json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openvino-experimental-fork-ae181a94c34b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ae181a94c34b5a0a1f3099118a6a3b43a794e1fff99177333cd739d94ea7578f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experiments/raw-results/openvino-experimental-fork/2026-08-30/fv6/inputs/ae181a94c34b5a0a1f3099118a6a3b43a794e1fff99177333cd739d94ea7578f.txt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openvino-experimental-fork-ae5c6e52fff8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ae5c6e52fff82eb29257786af2dd4601ddbff1c5aaab5b9d08d31cd503486eea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209337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experiments/raw-results/openvino-experimental-fork/2026-08-30/fv6/raw/granite-3b__int8__f16.json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openvino-experimental-fork-aff450f6d272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aff450f6d272771f3d81628cab6ffd8ea99e9735938367b32264bee721dd9879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209719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experiments/raw-results/openvino-experimental-fork/2026-08-30/fv6/raw/granite-8b__int4__u8.json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openvino-experimental-fork-b391720b2194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granite-3b__int8__polar4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b391720b21949e7b69cff374129b998d67f5b55cca2c82350fb82ff2689713ef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237312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experiments/raw-results/openvino-experimental-fork/2026-08-30/fv6/raw/granite-3b__int8__polar4.json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openvino-experimental-fork-b470c3eeed1d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granite-3b__int4__polar4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b470c3eeed1d521938eccf26e1c0dc89b6fed76ba6b084a226a46a57fc7c3548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239731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experiments/raw-results/openvino-experimental-fork/2026-08-30/fv6/raw/granite-3b__int4__polar4.json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openvino-experimental-fork-b4e14dfc41cc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Q41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b4e14dfc41cc0e847b7459dec73ae3c24d82b3c652b9fd4ec2cc5b2888012dda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experiments/raw-results/openvino-experimental-fork/2026-08-30/fv6/inputs/b4e14dfc41cc0e847b7459dec73ae3c24d82b3c652b9fd4ec2cc5b2888012dda.txt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openvino-experimental-fork-c2b33c08f0a6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c2b33c08f0a603144376aeb9af998967745f4fcdb14fcb4c1f6a9fcdab5bc466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experiments/raw-results/openvino-experimental-fork/2026-08-30/fv6/inputs/c2b33c08f0a603144376aeb9af998967745f4fcdb14fcb4c1f6a9fcdab5bc466.txt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openvino-experimental-fork-c56924db2c13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c56924db2c13a2b4fd607be571f8913f7203e283b4888213018f1304915fdf04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236849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experiments/raw-results/openvino-experimental-fork/2026-08-30/fv6/raw/granite-3b__int8__tbq4.json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openvino-experimental-fork-c64af7c09c2d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c64af7c09c2da9782c5443500b3081f36132c88a4f303c7c51771b7693f4fa10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experiments/raw-results/openvino-experimental-fork/2026-08-30/fv6/inputs/c64af7c09c2da9782c5443500b3081f36132c88a4f303c7c51771b7693f4fa10.txt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openvino-experimental-fork-c6ba447ec601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c6ba447ec6018abfd421e556303883c8fed2bc1a450287a18939a55cfadf776b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experiments/raw-results/openvino-experimental-fork/2026-08-30/fv6/inputs/c6ba447ec6018abfd421e556303883c8fed2bc1a450287a18939a55cfadf776b.txt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openvino-experimental-fork-ca3f4af15b71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source-ledger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normalized source rows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ca3f4af15b71c47fa9f702c09502a8ad31ab0ee0b1a0aedfc39a5716b72f1b02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53536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experiments/raw-results/openvino-experimental-fork/2026-08-30/fv6/rows.json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openvino-experimental-fork-cc009c748d7f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cc009c748d7f1a4bd538d689e65cd4704a50259f49d41e8e2c5e3598d72ddd14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237236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experiments/raw-results/openvino-experimental-fork/2026-08-30/fv6/raw/granite-3b__int8__tbq4_qjl.json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openvino-experimental-fork-d15fe77e8e99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d15fe77e8e99e3f5178ad1ce97ab3e322688336f041c87beb4799480e569b838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1179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experiments/raw-results/openvino-experimental-fork/2026-08-30/fv6/inputs/d15fe77e8e99e3f5178ad1ce97ab3e322688336f041c87beb4799480e569b838.txt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openvino-experimental-fork-d3991034bc6f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d3991034bc6ffd70c4b65fdef1a0d319a3c678d66f0e79c19c306fd8ab35b8a6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experiments/raw-results/openvino-experimental-fork/2026-08-30/fv6/inputs/d3991034bc6ffd70c4b65fdef1a0d319a3c678d66f0e79c19c306fd8ab35b8a6.txt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openvino-experimental-fork-d8d54a60271b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d8d54a60271bae4f633eef26af30798e326feb08b43290262847f941658c89a3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experiments/raw-results/openvino-experimental-fork/2026-08-30/fv6/inputs/d8d54a60271bae4f633eef26af30798e326feb08b43290262847f941658c89a3.txt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openvino-experimental-fork-dbff31257c78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Q38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dbff31257c7803ac80b1164258cf636b0b37baa29474bedb54df5044c1d47c8c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experiments/raw-results/openvino-experimental-fork/2026-08-30/fv6/inputs/dbff31257c7803ac80b1164258cf636b0b37baa29474bedb54df5044c1d47c8c.txt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openvino-experimental-fork-def32bad0a39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def32bad0a3914f543a3f46a5e3dc43abd9497efff6d607472fe8a0a5d40db96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experiments/raw-results/openvino-experimental-fork/2026-08-30/fv6/inputs/def32bad0a3914f543a3f46a5e3dc43abd9497efff6d607472fe8a0a5d40db96.txt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openvino-experimental-fork-e101455e0e6a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Q18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e101455e0e6aba4fb65c29e16bb8814887a932a5d7f910938e597df4872005cd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experiments/raw-results/openvino-experimental-fork/2026-08-30/fv6/inputs/e101455e0e6aba4fb65c29e16bb8814887a932a5d7f910938e597df4872005cd.txt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openvino-experimental-fork-e2f0ecf9929c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Q26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e2f0ecf9929c76498147257c73a720ed7e121e707fbfbdc1e22bba6ec57ad7f1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experiments/raw-results/openvino-experimental-fork/2026-08-30/fv6/inputs/e2f0ecf9929c76498147257c73a720ed7e121e707fbfbdc1e22bba6ec57ad7f1.txt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openvino-experimental-fork-ea1f2beffbb8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ea1f2beffbb85363459783a865c047c5add6a241f97301dd6a2b011f8d8b5952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244400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experiments/raw-results/openvino-experimental-fork/2026-08-30/fv6/raw/granite-8b__int4__u4.json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openvino-experimental-fork-ebf8a9685bee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source-coverage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coverage results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ebf8a9685beeec40e487e37365cde5de20ea57f64dd7c3948d5751926e983ccc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experiments/raw-results/openvino-experimental-fork/2026-08-30/fv6/experimental-openvino-coverage.csv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openvino-experimental-fork-f03088fc329e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granite-8b__int4__tbq4_qjl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f03088fc329e6b1df4ddc1d50693fbb89ea972d18d93eaa00ef9c7c1020989e9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242311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experiments/raw-results/openvino-experimental-fork/2026-08-30/fv6/raw/granite-8b__int4__tbq4_qjl.json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openvino-experimental-fork-f07ae51054e2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f07ae51054e2b27269a123b82863b977083b69464654f8c7f386c0cd6976cd99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experiments/raw-results/openvino-experimental-fork/2026-08-30/fv6/inputs/f07ae51054e2b27269a123b82863b977083b69464654f8c7f386c0cd6976cd99.txt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openvino-experimental-fork-f2a741281dd0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granite-8b__int4__tbq3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f2a741281dd0b9183db14d39970e9f82cc01adac4c6fc285f9647e4d8a5cccd3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242250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experiments/raw-results/openvino-experimental-fork/2026-08-30/fv6/raw/granite-8b__int4__tbq3.json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openvino-experimental-fork-f6a419176fd9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prompt input Q02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f6a419176fd90bc46e237db9a889d799c24b83bc38098f48e7e0605839f8021e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experiments/raw-results/openvino-experimental-fork/2026-08-30/fv6/inputs/f6a419176fd90bc46e237db9a889d799c24b83bc38098f48e7e0605839f8021e.txt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openvino-experimental-fork-f80681f07953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 raw result 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f80681f079534184022741760ee55c9a86274742945d701318ba993eb2eb3e0b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236587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experiments/raw-results/openvino-experimental-fork/2026-08-30/fv6/raw/granite-3b__int8__u4.json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</w:tbl>
    <w:p>
      <w:pPr>
        <w:pStyle w:val="Caption"/>
        <w:spacing w:after="60"/>
      </w:pPr>
      <w:r>
        <w:t>SHA-256 and byte counts are preserved from the verified normalized evidence records.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15. Revision history</w:t>
      </w:r>
    </w:p>
    <w:p>
      <w:r>
        <w:t>Revision entries describe changes to this generated master report, separately from the source campaign revision.</w:t>
      </w:r>
    </w:p>
    <w:p>
      <w:pPr>
        <w:pStyle w:val="Heading2"/>
        <w:keepNext/>
        <w:shd w:fill="0F766E"/>
        <w:spacing w:before="160" w:after="100"/>
      </w:pPr>
      <w:r>
        <w:t>RV-01 — Report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evidence-bound master report publication</w:t>
            </w:r>
          </w:p>
        </w:tc>
      </w:tr>
    </w:tbl>
    <w:p>
      <w:r>
        <w:t>Markdown is canonical. DOCX and PDF are generated derivatives; semantic parity and PDF layout validation are recorded beside the report.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openvino-experimental-fork | Revision R1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2026-08-30T00:00:00Z</dcterms:created>
  <dcterms:modified xsi:type="dcterms:W3CDTF">2026-08-30T00:00:00Z</dcterms:modified>
  <cp:category/>
</cp:coreProperties>
</file>