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03 animehacker TQ3_0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animehacker TQ3_0 comparator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Pending PR;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`03_animehacker_TQ3_0_Controlled_Retest_Workbook_v1.docx`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`03_animehacker_TQ3_0_Completed_Test_Workbook_Quality10_Checked (1).docx`</w:t>
      </w:r>
    </w:p>
    <w:p>
      <w:pPr>
        <w:spacing w:after="60"/>
      </w:pPr>
      <w:r>
        <w:rPr>
          <w:b/>
        </w:rPr>
        <w:t>Original source SHA-256:</w:t>
      </w:r>
      <w:r>
        <w:t xml:space="preserve"> `1fa3528d7aa871d3570cdb93ad91d57851fcd7e7ed946ce48a98adab295d31b2`</w:t>
      </w:r>
    </w:p>
    <w:p>
      <w:pPr>
        <w:pStyle w:val="Heading2"/>
      </w:pPr>
      <w:r>
        <w:t>animehacker TQ3_0 Controlled Retest Workbook</w:t>
      </w:r>
    </w:p>
    <w:p>
      <w:pPr>
        <w:spacing w:after="60"/>
      </w:pPr>
      <w:r>
        <w:t>Controlled retest template v1.2.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alternative llama.cpp TurboQuant-style implementation as an integration candidate or research comparator.</w:t>
      </w:r>
    </w:p>
    <w:p>
      <w:pPr>
        <w:spacing w:after="60"/>
      </w:pPr>
      <w:r>
        <w:t>Use this workbook while testing. Record exact versions, commands, logs and evidence paths. Freeze formal settings only after the pilot tests succeed.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https://github.com/animehacker/llama-turboquant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cache format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Vulkan/SYCL path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CUDA-only dependencies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residual correction present?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and build on Windows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CPU route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Build benchmark tools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Inspect GPU backend availability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AH-B07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Use WSL only if Windows fails and evidence is useful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block layout, cache flags and known limits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 TQ3_0 activation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F16/Q8_0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F16/Q8_0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fork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8B TQ test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 if backend exists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feasible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attempt if supported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Standard/TQ3_0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feasible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Optional 8B GPU investigation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 animehacker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TQ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 compressed-cache reference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TQ3_0 comparison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Standard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Supported GPU backend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 only if genuine route exists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frozen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Supported GPU backend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TQ only if implementation supports it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Device execution and fallback verification</w:t>
      </w:r>
    </w:p>
    <w:p>
      <w:pPr>
        <w:spacing w:after="60"/>
      </w:pPr>
      <w:r>
        <w:t>Do not treat a CUDA-only or non-Windows path as suitable for application integration. It may still be retained as research-only evidence.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level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GPU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partial planned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Formal run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Llama mem MiB*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Context/KV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1B 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(-ngl 0)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AH-09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BF16 GGUF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partial (-ngl 1)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AH-10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 GGUF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tq3_0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partial planned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2K planned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Use one row per formal configuration. Preserve detailed commands, raw logs and outputs. Llama memory-breakdown lines are not OS peak working set. A metric not sampled is `Not measured`, not inferred.</w:t>
      </w:r>
    </w:p>
    <w:p>
      <w:pPr>
        <w:pStyle w:val="Heading1"/>
      </w:pPr>
      <w:r>
        <w:t>Quality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Average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bounded quality screen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Failure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Failure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Next action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Codes: BF build | DEP dependency | WIN Windows | MODEL format | ARCH architecture | BASE baseline | TQ-ACT activation | TQ-FALLBACK fallback | TQ-CRASH crash | CPU | GPU | HYBRID | OOM | MEM | PERF | QUAL | REPRO | SCOPE</w:t>
      </w:r>
    </w:p>
    <w:p>
      <w:pPr>
        <w:pStyle w:val="Heading1"/>
      </w:pPr>
      <w:r>
        <w:t>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Implementation depth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QJL present?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TQ3_0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TQ3_0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CPU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GPU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Research value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Evidence package summary and reviewer notes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Item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evidence folder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Archive ZIP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Git head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SYCL device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Formal matrix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review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Memory note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