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v1.1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Source file: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SHA-256:</w:t>
      </w:r>
      <w:r>
        <w:t xml:space="preserve"> `eca6b4d3afc333c0493daeb94f66b5d1e23841ec38467b2b6cd8a0f362374022`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v1.1. Source: AtomicBot_TurboQuant_Workbook_Quality_Verifier_v3.docx. Source SHA-256: 2c399f960b9a1e15e62a24fcb2208e8757db96d077dfdf4aa6ffab1e79df7570.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are research-only because of the 16 GB shared-memory ceiling. A test not run because of a safety gate is `Blocked` or `Not run`, not evidence that the backend is unsupported.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result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Baseline = Granite 3B Q4_K_M with Q8_0 KV. Optimised = the same model with turbo3 KV. Preserve every raw output and deterministic validation result.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