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41"/>
        <w:tblInd w:w="-437" w:type="dxa"/>
        <w:tblW w:w="16157" w:type="dxa"/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1702"/>
        <w:gridCol w:w="1416"/>
        <w:gridCol w:w="1559"/>
        <w:gridCol w:w="1843"/>
        <w:gridCol w:w="1708"/>
        <w:gridCol w:w="2402"/>
        <w:gridCol w:w="1843"/>
        <w:gridCol w:w="2835"/>
      </w:tblGrid>
      <w:tr>
        <w:trPr/>
        <w:tc>
          <w:tcPr>
            <w:shd w:val="clear" w:color="auto" w:fill="e7e6e6" w:themeFill="background2"/>
            <w:tcBorders/>
            <w:tcW w:w="850" w:type="dxa"/>
            <w:vAlign w:val="center"/>
          </w:tcPr>
          <w:p w14:paraId="280A42F4" w14:textId="42622ED0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ID do Teste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1702" w:type="dxa"/>
            <w:vAlign w:val="center"/>
          </w:tcPr>
          <w:p w14:paraId="2CB74DB4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Título do Caso de Teste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1416" w:type="dxa"/>
            <w:vAlign w:val="center"/>
          </w:tcPr>
          <w:p w14:paraId="0F2CBBAC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1559" w:type="dxa"/>
            <w:vAlign w:val="center"/>
          </w:tcPr>
          <w:p w14:paraId="422881B0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Entradas (Dados)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1843" w:type="dxa"/>
            <w:vAlign w:val="center"/>
          </w:tcPr>
          <w:p w14:paraId="27040C5D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Passos para Execução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1708" w:type="dxa"/>
            <w:vAlign w:val="center"/>
          </w:tcPr>
          <w:p w14:paraId="615B13F0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Resultado Esperado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2402" w:type="dxa"/>
            <w:vAlign w:val="center"/>
          </w:tcPr>
          <w:p w14:paraId="7E18DB50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Resultado Obtido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1843" w:type="dxa"/>
            <w:vAlign w:val="center"/>
          </w:tcPr>
          <w:p w14:paraId="1AA2994E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Status (Passou/Falhou)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2835" w:type="dxa"/>
            <w:vAlign w:val="center"/>
          </w:tcPr>
          <w:p w14:paraId="6AE007F2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Observações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50" w:type="dxa"/>
            <w:vAlign w:val="center"/>
          </w:tcPr>
          <w:p w14:paraId="51200619" w14:textId="77777777">
            <w:pPr>
              <w:pBdr/>
              <w:spacing/>
              <w:ind/>
              <w:jc w:val="center"/>
              <w:rPr/>
            </w:pPr>
            <w:r>
              <w:t xml:space="preserve">CT-01</w:t>
            </w:r>
            <w:r/>
          </w:p>
        </w:tc>
        <w:tc>
          <w:tcPr>
            <w:tcBorders/>
            <w:tcW w:w="1702" w:type="dxa"/>
            <w:vAlign w:val="center"/>
          </w:tcPr>
          <w:p w14:paraId="5496E09F" w14:textId="0C9D64C2">
            <w:pPr>
              <w:pBdr/>
              <w:spacing/>
              <w:ind/>
              <w:rPr/>
            </w:pPr>
            <w:r/>
            <w:r>
              <w:t xml:space="preserve">Apresentação da árvore conversacional guiada</w:t>
            </w:r>
            <w:r/>
            <w:r/>
          </w:p>
        </w:tc>
        <w:tc>
          <w:tcPr>
            <w:tcBorders/>
            <w:tcW w:w="1416" w:type="dxa"/>
            <w:vAlign w:val="center"/>
          </w:tcPr>
          <w:p w14:paraId="3B34110C" w14:textId="2259E077">
            <w:pPr>
              <w:pBdr/>
              <w:spacing/>
              <w:ind/>
              <w:rPr/>
            </w:pPr>
            <w:r/>
            <w:r>
              <w:t xml:space="preserve">O banco de dados de nós de navegação deve estar populado e acessível pelo sistema.</w:t>
            </w:r>
            <w:r/>
            <w:r/>
          </w:p>
        </w:tc>
        <w:tc>
          <w:tcPr>
            <w:tcBorders/>
            <w:tcW w:w="1559" w:type="dxa"/>
            <w:vAlign w:val="center"/>
          </w:tcPr>
          <w:p w14:paraId="577ED8AB" w14:textId="26244C23">
            <w:pPr>
              <w:pBdr/>
              <w:spacing/>
              <w:ind/>
              <w:rPr/>
            </w:pPr>
            <w:r/>
            <w:r>
              <w:t xml:space="preserve">Acesso à aplicação de autoatendimento.</w:t>
            </w:r>
            <w:r/>
            <w:r/>
          </w:p>
        </w:tc>
        <w:tc>
          <w:tcPr>
            <w:tcBorders/>
            <w:tcW w:w="1843" w:type="dxa"/>
            <w:vAlign w:val="center"/>
          </w:tcPr>
          <w:p w14:paraId="3D1BC2EC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7951B5E6" w14:textId="77777777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Acessar a página inicial do chatbot.</w:t>
            </w:r>
            <w:r/>
            <w:r/>
          </w:p>
          <w:p w14:paraId="796D2AD6" w14:textId="10B41057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Verificar as opções de cursos/perfis exibidas no menu inicial.</w:t>
            </w:r>
            <w:r/>
            <w:r/>
          </w:p>
          <w:p w14:paraId="384AF3C2" w14:textId="3C06460E">
            <w:pPr>
              <w:pBdr/>
              <w:spacing/>
              <w:ind/>
              <w:rPr>
                <w:highlight w:val="none"/>
              </w:rPr>
            </w:pPr>
            <w:r>
              <w:t xml:space="preserve">3.</w:t>
            </w:r>
            <w:r>
              <w:t xml:space="preserve">Clicar em uma das opções de curso (ex: Desenvolvimento de Software Multiplataforma).</w:t>
            </w:r>
            <w:r/>
          </w:p>
          <w:p w14:paraId="33669743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</w:tcPr>
          <w:p w14:paraId="2E7638F0" w14:textId="355549CE">
            <w:pPr>
              <w:pBdr/>
              <w:spacing/>
              <w:ind/>
              <w:rPr/>
            </w:pPr>
            <w:r/>
            <w:r>
              <w:t xml:space="preserve">O chatbot exibe o texto de boas-vindas e a árvore de menus hierárquicos interativos corretamente, mudando conforme o curso selecionado.</w:t>
            </w:r>
            <w:r/>
            <w:r/>
          </w:p>
        </w:tc>
        <w:tc>
          <w:tcPr>
            <w:tcBorders/>
            <w:tcW w:w="2402" w:type="dxa"/>
            <w:vAlign w:val="center"/>
          </w:tcPr>
          <w:p w14:paraId="08731267" w14:textId="03B930B4">
            <w:pPr>
              <w:pBdr/>
              <w:spacing/>
              <w:ind/>
              <w:rPr/>
            </w:pPr>
            <w:r/>
            <w:r>
              <w:t xml:space="preserve">Árvore conversacional carregada perfeitamente com todas as opções de cursos e submenus funcionais.</w:t>
            </w:r>
            <w:r/>
            <w:r/>
          </w:p>
        </w:tc>
        <w:tc>
          <w:tcPr>
            <w:tcBorders/>
            <w:tcW w:w="1843" w:type="dxa"/>
            <w:vAlign w:val="center"/>
          </w:tcPr>
          <w:p w14:paraId="4195AA45" w14:textId="0983DA4D">
            <w:pPr>
              <w:pBdr/>
              <w:spacing/>
              <w:ind/>
              <w:jc w:val="center"/>
              <w:rPr/>
            </w:pPr>
            <w:r/>
            <w:r>
              <w:t xml:space="preserve">Passou</w:t>
            </w:r>
            <w:r/>
            <w:r/>
          </w:p>
        </w:tc>
        <w:tc>
          <w:tcPr>
            <w:tcBorders/>
            <w:tcW w:w="2835" w:type="dxa"/>
            <w:vAlign w:val="center"/>
          </w:tcPr>
          <w:p w14:paraId="25B20364" w14:textId="23684B82">
            <w:pPr>
              <w:pBdr/>
              <w:spacing/>
              <w:ind/>
              <w:jc w:val="center"/>
              <w:rPr/>
            </w:pPr>
            <w:r>
              <w:t xml:space="preserve">Realizado por: Felipe</w:t>
            </w:r>
            <w:r>
              <w:br/>
              <w:t xml:space="preserve">Data: 0</w:t>
            </w:r>
            <w:r>
              <w:t xml:space="preserve">6/0</w:t>
            </w:r>
            <w:r>
              <w:t xml:space="preserve">6/202</w:t>
            </w:r>
            <w:r>
              <w:t xml:space="preserve">6</w:t>
            </w:r>
            <w:r/>
          </w:p>
        </w:tc>
      </w:tr>
      <w:tr>
        <w:trPr/>
        <w:tc>
          <w:tcPr>
            <w:tcBorders/>
            <w:tcW w:w="850" w:type="dxa"/>
            <w:vAlign w:val="center"/>
          </w:tcPr>
          <w:p w14:paraId="567C8CFA" w14:textId="77777777">
            <w:pPr>
              <w:pBdr/>
              <w:spacing/>
              <w:ind/>
              <w:jc w:val="center"/>
              <w:rPr/>
            </w:pPr>
            <w:r>
              <w:t xml:space="preserve">CT-02</w:t>
            </w:r>
            <w:r/>
          </w:p>
        </w:tc>
        <w:tc>
          <w:tcPr>
            <w:tcBorders/>
            <w:tcW w:w="1702" w:type="dxa"/>
            <w:vAlign w:val="center"/>
          </w:tcPr>
          <w:p w14:paraId="033926BE" w14:textId="561EAB19">
            <w:pPr>
              <w:pBdr/>
              <w:spacing/>
              <w:ind/>
              <w:rPr/>
            </w:pPr>
            <w:r>
              <w:t xml:space="preserve">Responsividade de tela</w:t>
            </w:r>
            <w:r/>
          </w:p>
        </w:tc>
        <w:tc>
          <w:tcPr>
            <w:tcBorders/>
            <w:tcW w:w="1416" w:type="dxa"/>
            <w:vAlign w:val="center"/>
          </w:tcPr>
          <w:p w14:paraId="42900B49" w14:textId="7DE0FF0B">
            <w:pPr>
              <w:pBdr/>
              <w:spacing/>
              <w:ind/>
              <w:rPr/>
            </w:pPr>
            <w:r/>
            <w:r>
              <w:t xml:space="preserve">O site deve estar publicado ou rodando localmente para acesso externo.</w:t>
            </w:r>
            <w:r/>
            <w:r/>
          </w:p>
        </w:tc>
        <w:tc>
          <w:tcPr>
            <w:tcBorders/>
            <w:tcW w:w="1559" w:type="dxa"/>
            <w:vAlign w:val="center"/>
          </w:tcPr>
          <w:p w14:paraId="2B0DB535" w14:textId="4A48D02D">
            <w:pPr>
              <w:pBdr/>
              <w:spacing/>
              <w:ind/>
              <w:rPr/>
            </w:pPr>
            <w:r/>
            <w:r>
              <w:t xml:space="preserve">Acessar o site usando links via diferentes dispositivos (Desktop, Smartphone Android, Smartphone iOS e Tablet).</w:t>
            </w:r>
            <w:r/>
            <w:r/>
          </w:p>
        </w:tc>
        <w:tc>
          <w:tcPr>
            <w:tcBorders/>
            <w:tcW w:w="1843" w:type="dxa"/>
            <w:vAlign w:val="center"/>
          </w:tcPr>
          <w:p w14:paraId="78684F5D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47ED79E3" w14:textId="6342BE9B">
            <w:pPr>
              <w:pBdr/>
              <w:spacing/>
              <w:ind/>
              <w:rPr>
                <w:highlight w:val="none"/>
              </w:rPr>
            </w:pPr>
            <w:r/>
            <w:r>
              <w:t xml:space="preserve">1</w:t>
            </w:r>
            <w:r>
              <w:t xml:space="preserve">. </w:t>
            </w:r>
            <w:r>
              <w:t xml:space="preserve">Abrir a aplicação em um navegador desktop.</w:t>
            </w:r>
            <w:r/>
            <w:r/>
          </w:p>
          <w:p w14:paraId="6A94F8F5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2.</w:t>
            </w:r>
            <w:r>
              <w:t xml:space="preserve">Redimensionar a tela para simular resoluções menores.</w:t>
            </w:r>
            <w:r>
              <w:rPr>
                <w:highlight w:val="none"/>
              </w:rPr>
            </w:r>
            <w:r/>
          </w:p>
          <w:p w14:paraId="20A206D8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3.</w:t>
            </w:r>
            <w:r>
              <w:t xml:space="preserve">Acessar o sistema diretamente de um smartphone e interagir com o chat.</w:t>
            </w:r>
            <w:r/>
          </w:p>
          <w:p w14:paraId="6AA6D529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</w:tcPr>
          <w:p w14:paraId="7C69C5D0" w14:textId="2BA007BB">
            <w:pPr>
              <w:pBdr/>
              <w:spacing/>
              <w:ind/>
              <w:rPr/>
            </w:pPr>
            <w:r/>
            <w:r>
              <w:t xml:space="preserve">A interface do chatbot deve ser fluida, clara, redimensionar perfeitamente e funcionar normalmente em todos os tamanhos de tela.</w:t>
            </w:r>
            <w:r/>
            <w:r/>
          </w:p>
        </w:tc>
        <w:tc>
          <w:tcPr>
            <w:tcBorders/>
            <w:tcW w:w="2402" w:type="dxa"/>
            <w:vAlign w:val="center"/>
          </w:tcPr>
          <w:p w14:paraId="00D6C04A" w14:textId="6E910E58">
            <w:pPr>
              <w:pBdr/>
              <w:spacing/>
              <w:ind/>
              <w:rPr/>
            </w:pPr>
            <w:r/>
            <w:r>
              <w:t xml:space="preserve">Interface totalmente responsiva e sem quebras de layout em múltiplos dispositivos.</w:t>
            </w:r>
            <w:r/>
            <w:r/>
          </w:p>
        </w:tc>
        <w:tc>
          <w:tcPr>
            <w:tcBorders/>
            <w:tcW w:w="1843" w:type="dxa"/>
            <w:vAlign w:val="center"/>
          </w:tcPr>
          <w:p w14:paraId="499B96F2" w14:textId="77777777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</w:p>
        </w:tc>
        <w:tc>
          <w:tcPr>
            <w:tcBorders/>
            <w:tcW w:w="2835" w:type="dxa"/>
            <w:vAlign w:val="center"/>
          </w:tcPr>
          <w:p w14:paraId="70FAA75E" w14:textId="360F79C5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/>
            <w:r>
              <w:t xml:space="preserve">Felipe</w:t>
            </w:r>
            <w:r/>
            <w:r/>
            <w:r>
              <w:br/>
              <w:t xml:space="preserve">Data: </w:t>
            </w:r>
            <w:r/>
            <w:r>
              <w:t xml:space="preserve">0</w:t>
            </w:r>
            <w:r>
              <w:t xml:space="preserve">6/0</w:t>
            </w:r>
            <w:r>
              <w:t xml:space="preserve">6/202</w:t>
            </w:r>
            <w:r>
              <w:t xml:space="preserve">6</w:t>
            </w:r>
            <w:r/>
            <w:r/>
            <w:r/>
            <w:r/>
          </w:p>
        </w:tc>
      </w:tr>
      <w:tr>
        <w:trPr>
          <w:trHeight w:val="2137"/>
        </w:trPr>
        <w:tc>
          <w:tcPr>
            <w:tcBorders/>
            <w:tcW w:w="850" w:type="dxa"/>
            <w:vAlign w:val="center"/>
          </w:tcPr>
          <w:p w14:paraId="4FEF3DD3" w14:textId="77777777">
            <w:pPr>
              <w:pBdr/>
              <w:spacing/>
              <w:ind/>
              <w:jc w:val="center"/>
              <w:rPr/>
            </w:pPr>
            <w:r>
              <w:t xml:space="preserve">CT-03</w:t>
            </w:r>
            <w:r/>
          </w:p>
        </w:tc>
        <w:tc>
          <w:tcPr>
            <w:tcBorders/>
            <w:tcW w:w="1702" w:type="dxa"/>
            <w:vAlign w:val="center"/>
          </w:tcPr>
          <w:p w14:paraId="2823A6D0" w14:textId="0886093F">
            <w:pPr>
              <w:pBdr/>
              <w:spacing/>
              <w:ind/>
              <w:rPr/>
            </w:pPr>
            <w:r/>
            <w:r/>
            <w:r>
              <w:t xml:space="preserve">Consulta direta com retorno de respostas e evidências documentais (Repositório)</w:t>
            </w:r>
            <w:r/>
            <w:r/>
          </w:p>
        </w:tc>
        <w:tc>
          <w:tcPr>
            <w:tcBorders/>
            <w:tcW w:w="1416" w:type="dxa"/>
            <w:vAlign w:val="center"/>
          </w:tcPr>
          <w:p w14:paraId="7AC34743" w14:textId="7225CF1D">
            <w:pPr>
              <w:pBdr/>
              <w:spacing/>
              <w:ind/>
              <w:rPr/>
            </w:pPr>
            <w:r/>
            <w:r>
              <w:t xml:space="preserve">O sistema deve ter os documentos oficiais cadastrados com trechos (chunks) e metadados indexados.</w:t>
            </w:r>
            <w:r/>
            <w:r/>
          </w:p>
        </w:tc>
        <w:tc>
          <w:tcPr>
            <w:tcBorders/>
            <w:tcW w:w="1559" w:type="dxa"/>
            <w:vAlign w:val="center"/>
          </w:tcPr>
          <w:p w14:paraId="3091BD0B" w14:textId="0DCC8B97">
            <w:pPr>
              <w:pBdr/>
              <w:spacing/>
              <w:ind/>
              <w:rPr/>
            </w:pPr>
            <w:r/>
            <w:r>
              <w:t xml:space="preserve">Seleção de menu "Dispensa de disciplinas" -&gt; "Aproveitamento de estudos".</w:t>
            </w:r>
            <w:r/>
            <w:r/>
          </w:p>
        </w:tc>
        <w:tc>
          <w:tcPr>
            <w:tcBorders/>
            <w:tcW w:w="1843" w:type="dxa"/>
            <w:vAlign w:val="center"/>
          </w:tcPr>
          <w:p w14:paraId="3C3CB590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6A2550DF" w14:textId="77777777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/>
            <w:r>
              <w:t xml:space="preserve">Iniciar atendimento como Aluno.</w:t>
            </w:r>
            <w:r/>
            <w:r/>
          </w:p>
          <w:p w14:paraId="3898EB4D" w14:textId="77777777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Escolher o curso "Desenvolvimento de Software Multiplataforma".</w:t>
            </w:r>
            <w:r/>
            <w:r/>
          </w:p>
          <w:p w14:paraId="7A6B44AF" w14:textId="77777777">
            <w:pPr>
              <w:pBdr/>
              <w:spacing/>
              <w:ind/>
              <w:rPr>
                <w:highlight w:val="none"/>
              </w:rPr>
            </w:pPr>
            <w:r>
              <w:t xml:space="preserve">3.</w:t>
            </w:r>
            <w:r>
              <w:t xml:space="preserve">Clicar no menu "Dispensa de disciplinas" e depois em "Aproveitamento de estudos".</w:t>
            </w:r>
            <w:r/>
          </w:p>
          <w:p w14:paraId="425795FE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</w:tcPr>
          <w:p w14:paraId="50C093C3" w14:textId="35A23A36">
            <w:pPr>
              <w:pBdr/>
              <w:spacing/>
              <w:ind/>
              <w:rPr/>
            </w:pPr>
            <w:r/>
            <w:r>
              <w:t xml:space="preserve">O sistema deve retornar a resposta padronizada e exibir o trecho original com a indicação da fonte</w:t>
            </w:r>
            <w:r>
              <w:t xml:space="preserve">.</w:t>
            </w:r>
            <w:r/>
          </w:p>
        </w:tc>
        <w:tc>
          <w:tcPr>
            <w:tcBorders/>
            <w:tcW w:w="2402" w:type="dxa"/>
            <w:vAlign w:val="center"/>
          </w:tcPr>
          <w:p w14:paraId="06F18D04" w14:textId="331F1A82">
            <w:pPr>
              <w:pBdr/>
              <w:spacing/>
              <w:ind/>
              <w:rPr/>
            </w:pPr>
            <w:r/>
            <w:r>
              <w:t xml:space="preserve">Resposta gerada com clareza contendo o link e o trecho de metadados correspondente à norma acadêmica.</w:t>
            </w:r>
            <w:r/>
            <w:r/>
          </w:p>
        </w:tc>
        <w:tc>
          <w:tcPr>
            <w:tcBorders/>
            <w:tcW w:w="1843" w:type="dxa"/>
            <w:vAlign w:val="center"/>
          </w:tcPr>
          <w:p w14:paraId="7BBB7883" w14:textId="45AE198F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</w:p>
        </w:tc>
        <w:tc>
          <w:tcPr>
            <w:tcBorders/>
            <w:tcW w:w="2835" w:type="dxa"/>
            <w:vAlign w:val="center"/>
          </w:tcPr>
          <w:p w14:paraId="620B4448" w14:textId="2B435BA5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/>
            <w:r>
              <w:t xml:space="preserve">Felipe</w:t>
            </w:r>
            <w:r/>
            <w:r/>
            <w:r>
              <w:br/>
            </w:r>
            <w:r>
              <w:t xml:space="preserve">Data: </w:t>
            </w:r>
            <w:r/>
            <w:r>
              <w:t xml:space="preserve">0</w:t>
            </w:r>
            <w:r>
              <w:t xml:space="preserve">6/0</w:t>
            </w:r>
            <w:r>
              <w:t xml:space="preserve">6/202</w:t>
            </w:r>
            <w:r>
              <w:t xml:space="preserve">6</w:t>
            </w:r>
            <w:r/>
            <w:r/>
            <w:r/>
            <w:r/>
          </w:p>
        </w:tc>
      </w:tr>
      <w:tr>
        <w:trPr>
          <w:trHeight w:val="0"/>
        </w:trPr>
        <w:tc>
          <w:tcPr>
            <w:tcBorders/>
            <w:tcW w:w="850" w:type="dxa"/>
            <w:vAlign w:val="center"/>
          </w:tcPr>
          <w:p w14:paraId="319F555B" w14:textId="363605AA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04</w:t>
            </w:r>
            <w:r/>
            <w:r/>
          </w:p>
        </w:tc>
        <w:tc>
          <w:tcPr>
            <w:tcBorders/>
            <w:tcW w:w="1702" w:type="dxa"/>
            <w:vAlign w:val="center"/>
          </w:tcPr>
          <w:p w14:paraId="489A5C8C" w14:textId="7AE77FAB">
            <w:pPr>
              <w:pBdr/>
              <w:spacing/>
              <w:ind/>
              <w:rPr/>
            </w:pPr>
            <w:r/>
            <w:r>
              <w:t xml:space="preserve">Acesso público ao autoatendimento para o perfil Aluno</w:t>
            </w:r>
            <w:r/>
            <w:r/>
          </w:p>
        </w:tc>
        <w:tc>
          <w:tcPr>
            <w:tcBorders/>
            <w:tcW w:w="1416" w:type="dxa"/>
            <w:vAlign w:val="center"/>
          </w:tcPr>
          <w:p w14:paraId="64DD548D" w14:textId="1E19C353">
            <w:pPr>
              <w:pBdr/>
              <w:spacing/>
              <w:ind/>
              <w:rPr/>
            </w:pPr>
            <w:r/>
            <w:r>
              <w:t xml:space="preserve">O usuário não deve estar autenticado em nenhuma conta do sistema.</w:t>
            </w:r>
            <w:r/>
            <w:r/>
          </w:p>
        </w:tc>
        <w:tc>
          <w:tcPr>
            <w:tcBorders/>
            <w:tcW w:w="1559" w:type="dxa"/>
            <w:vAlign w:val="center"/>
          </w:tcPr>
          <w:p w14:paraId="1A01A26E" w14:textId="5D6718E6">
            <w:pPr>
              <w:pBdr/>
              <w:spacing/>
              <w:ind/>
              <w:rPr/>
            </w:pPr>
            <w:r/>
            <w:r>
              <w:t xml:space="preserve">URL da aplicação web (área pública).</w:t>
            </w:r>
            <w:r/>
            <w:r/>
          </w:p>
        </w:tc>
        <w:tc>
          <w:tcPr>
            <w:tcBorders/>
            <w:tcW w:w="1843" w:type="dxa"/>
            <w:vAlign w:val="center"/>
          </w:tcPr>
          <w:p w14:paraId="367AB5A6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7330FE9" w14:textId="77777777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Acessar o link principal do chatbot.</w:t>
            </w:r>
            <w:r/>
            <w:r/>
          </w:p>
          <w:p w14:paraId="5CF64E1C" w14:textId="77777777">
            <w:pPr>
              <w:pBdr/>
              <w:spacing/>
              <w:ind/>
              <w:rPr>
                <w:highlight w:val="none"/>
              </w:rPr>
            </w:pPr>
            <w:r>
              <w:t xml:space="preserve">2.</w:t>
            </w:r>
            <w:r>
              <w:t xml:space="preserve">Navegar pelos menus de cursos (DSM, Geoprocessamento, MARH).</w:t>
            </w:r>
            <w:r/>
          </w:p>
          <w:p w14:paraId="0B3810FF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</w:tcPr>
          <w:p w14:paraId="4A935CD4" w14:textId="32D878E2">
            <w:pPr>
              <w:pBdr/>
              <w:spacing/>
              <w:ind/>
              <w:rPr/>
            </w:pPr>
            <w:r/>
            <w:r>
              <w:t xml:space="preserve">O sistema permite a navegação e consulta de todas as dúvidas sem solicitar login ou token de autenticação.</w:t>
            </w:r>
            <w:r/>
            <w:r/>
          </w:p>
        </w:tc>
        <w:tc>
          <w:tcPr>
            <w:tcBorders/>
            <w:tcW w:w="2402" w:type="dxa"/>
            <w:vAlign w:val="center"/>
          </w:tcPr>
          <w:p w14:paraId="125D169F" w14:textId="1317F942">
            <w:pPr>
              <w:pBdr/>
              <w:spacing/>
              <w:ind/>
              <w:rPr/>
            </w:pPr>
            <w:r/>
            <w:r>
              <w:t xml:space="preserve">Navegação pública liberada e estável em todos os fluxos de perguntas e respostas.</w:t>
            </w:r>
            <w:r/>
            <w:r/>
          </w:p>
        </w:tc>
        <w:tc>
          <w:tcPr>
            <w:tcBorders/>
            <w:tcW w:w="1843" w:type="dxa"/>
            <w:vAlign w:val="center"/>
          </w:tcPr>
          <w:p w14:paraId="48F664ED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  <w:r/>
            <w:r/>
            <w:r/>
            <w:r/>
          </w:p>
        </w:tc>
        <w:tc>
          <w:tcPr>
            <w:tcBorders/>
            <w:tcW w:w="2835" w:type="dxa"/>
            <w:vAlign w:val="center"/>
          </w:tcPr>
          <w:p w14:paraId="7379B2A8" w14:textId="4869ECE7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/>
            <w:r/>
            <w:r>
              <w:br/>
              <w:t xml:space="preserve">Data: </w:t>
            </w:r>
            <w:r/>
            <w:r/>
            <w:r/>
            <w:r>
              <w:t xml:space="preserve">0</w:t>
            </w:r>
            <w:r>
              <w:t xml:space="preserve">6/0</w:t>
            </w:r>
            <w:r>
              <w:t xml:space="preserve">6</w:t>
            </w:r>
            <w:r/>
            <w:r/>
            <w:r/>
            <w:r/>
            <w:r>
              <w:t xml:space="preserve">/2026</w:t>
            </w:r>
            <w:r/>
          </w:p>
        </w:tc>
      </w:tr>
    </w:tbl>
    <w:p w14:paraId="20690BE7">
      <w:pPr>
        <w:pBdr/>
        <w:spacing/>
        <w:ind/>
        <w:rPr/>
      </w:pPr>
      <w:r>
        <w:br w:type="page" w:clear="all"/>
      </w:r>
      <w:r/>
    </w:p>
    <w:tbl>
      <w:tblPr>
        <w:tblStyle w:val="941"/>
        <w:tblInd w:w="-437" w:type="dxa"/>
        <w:tblW w:w="16157" w:type="dxa"/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1702"/>
        <w:gridCol w:w="1416"/>
        <w:gridCol w:w="1559"/>
        <w:gridCol w:w="1843"/>
        <w:gridCol w:w="1708"/>
        <w:gridCol w:w="2402"/>
        <w:gridCol w:w="1843"/>
        <w:gridCol w:w="2835"/>
      </w:tblGrid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39B11564">
            <w:pPr>
              <w:pBdr/>
              <w:spacing/>
              <w:ind/>
              <w:jc w:val="center"/>
              <w:rPr/>
            </w:pPr>
            <w:r>
              <w:t xml:space="preserve">CT</w:t>
            </w:r>
            <w:r>
              <w:t xml:space="preserve">-</w:t>
            </w:r>
            <w:r>
              <w:t xml:space="preserve">05</w:t>
            </w:r>
            <w:r/>
            <w:r/>
          </w:p>
          <w:p w14:paraId="79AAE63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49843A10">
            <w:pPr>
              <w:pBdr/>
              <w:spacing/>
              <w:ind/>
              <w:rPr/>
            </w:pPr>
            <w:r/>
            <w:r>
              <w:t xml:space="preserve">Gestão de menus e respostas pelo painel do Administrador</w:t>
            </w:r>
            <w:r/>
            <w:r/>
          </w:p>
          <w:p w14:paraId="310A40F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16D83500">
            <w:pPr>
              <w:pBdr/>
              <w:spacing/>
              <w:ind/>
              <w:rPr/>
            </w:pPr>
            <w:r/>
            <w:r>
              <w:t xml:space="preserve">Usuário logado com credenciais de Administrador.</w:t>
            </w:r>
            <w:r/>
            <w:r/>
          </w:p>
          <w:p w14:paraId="67FD295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72B795B3">
            <w:pPr>
              <w:pBdr/>
              <w:spacing/>
              <w:ind/>
              <w:rPr/>
            </w:pPr>
            <w:r/>
            <w:r>
              <w:t xml:space="preserve">Novo submenu: "Estágio" -&gt; Novo sub-item: "Seguro Obrigatório" com o texto da resposta correspondente.</w:t>
            </w:r>
            <w:r/>
            <w:r/>
          </w:p>
          <w:p w14:paraId="5BDDAF1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3CDA6517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  <w:r/>
          </w:p>
          <w:p w14:paraId="3AF47DE8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Acessar o painel administrativo.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3B2D70FB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Ir até a aba "Gestão de Conteúdo / Árvore de Menus".</w:t>
            </w:r>
            <w:r/>
            <w:r/>
          </w:p>
          <w:p w14:paraId="735D41F6">
            <w:pPr>
              <w:pBdr/>
              <w:spacing/>
              <w:ind/>
              <w:rPr>
                <w:highlight w:val="none"/>
              </w:rPr>
            </w:pPr>
            <w:r>
              <w:t xml:space="preserve">3.</w:t>
            </w:r>
            <w:r>
              <w:t xml:space="preserve">Clicar em "Adicionar Novo Nó", preencher os dados e clicar em "Salvar".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25780BDA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4.</w:t>
            </w:r>
            <w:r>
              <w:t xml:space="preserve">Abrir a aba pública do Chatbot e validar se o nó aparece.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112CDA8E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  <w:r/>
          </w:p>
          <w:p w14:paraId="3FBEBB07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501A8A40">
            <w:pPr>
              <w:pBdr/>
              <w:spacing/>
              <w:ind/>
              <w:rPr/>
            </w:pPr>
            <w:r/>
            <w:r>
              <w:t xml:space="preserve">O menu deve ser inserido com sucesso no banco de dados e aparecer dinamicamente na árvore de navegação do robô.</w:t>
            </w:r>
            <w:r/>
            <w:r/>
          </w:p>
          <w:p w14:paraId="7F01BF3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1D28E6B1">
            <w:pPr>
              <w:pBdr/>
              <w:spacing/>
              <w:ind/>
              <w:rPr/>
            </w:pPr>
            <w:r/>
            <w:r>
              <w:t xml:space="preserve">Criação de nós e submenus atualizados dinamicamente na interface sem lentidão.</w:t>
            </w:r>
            <w:r/>
            <w:r/>
          </w:p>
          <w:p w14:paraId="022E758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02BB4F76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  <w:r/>
          </w:p>
          <w:p w14:paraId="4559FB70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33F1E063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7/0</w:t>
            </w:r>
            <w:r>
              <w:t xml:space="preserve">6</w:t>
            </w:r>
            <w:r>
              <w:t xml:space="preserve">/2026</w:t>
            </w:r>
            <w:r/>
            <w:r/>
          </w:p>
          <w:p w14:paraId="7278136A">
            <w:pPr>
              <w:pBdr/>
              <w:spacing/>
              <w:ind/>
              <w:jc w:val="center"/>
              <w:rPr/>
            </w:pPr>
            <w:r/>
            <w:r/>
          </w:p>
        </w:tc>
      </w:tr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11656281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06</w:t>
            </w:r>
            <w:r/>
            <w:r/>
          </w:p>
          <w:p w14:paraId="40142798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4E252A34">
            <w:pPr>
              <w:pBdr/>
              <w:spacing/>
              <w:ind/>
              <w:rPr/>
            </w:pPr>
            <w:r/>
            <w:r>
              <w:t xml:space="preserve">Formulário de encaminhamento de dúvida não resolvida pelo Bot</w:t>
            </w:r>
            <w:r/>
            <w:r/>
          </w:p>
          <w:p w14:paraId="727F361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24E83673">
            <w:pPr>
              <w:pBdr/>
              <w:spacing/>
              <w:ind/>
              <w:rPr/>
            </w:pPr>
            <w:r/>
            <w:r>
              <w:t xml:space="preserve">Navegar até o final de um fluxo de atendimento que não tenha sanado a dúvida do estudante.</w:t>
            </w:r>
            <w:r/>
            <w:r/>
          </w:p>
          <w:p w14:paraId="08F3237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22113BC2">
            <w:pPr>
              <w:pBdr/>
              <w:spacing/>
              <w:ind/>
              <w:rPr/>
            </w:pPr>
            <w:r/>
            <w:r>
              <w:t xml:space="preserve">Texto da dúvida: "Gostaria de saber se o vestibular aceita nota do ENEM de 2025." | E-mail: aluno.teste@fatec.sp.gov.br.</w:t>
            </w:r>
            <w:r/>
            <w:r/>
          </w:p>
          <w:p w14:paraId="5A826940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0A1A9D35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  <w:r/>
          </w:p>
          <w:p w14:paraId="2EE7E42C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No final do fluxo do bot, clicar em "Enviar pergunta para a Secretaria".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3ECA8F34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Preencher o campo de texto com a dúvida e inserir o e-mail institucional.</w:t>
            </w:r>
            <w:r/>
            <w:r/>
          </w:p>
          <w:p w14:paraId="7E1FE5DC">
            <w:pPr>
              <w:pBdr/>
              <w:spacing/>
              <w:ind/>
              <w:rPr>
                <w:highlight w:val="none"/>
              </w:rPr>
            </w:pPr>
            <w:r>
              <w:t xml:space="preserve">3.</w:t>
            </w:r>
            <w:r>
              <w:t xml:space="preserve">Clicar em "Enviar".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247FFBC9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  <w:r/>
          </w:p>
          <w:p w14:paraId="66E40269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3BDAF824">
            <w:pPr>
              <w:pBdr/>
              <w:spacing/>
              <w:ind/>
              <w:rPr/>
            </w:pPr>
            <w:r/>
            <w:r>
              <w:t xml:space="preserve">O sistema exibe mensagem de sucesso, encerra o atendimento e armazena a pergunta para a secretaria.</w:t>
            </w:r>
            <w:r/>
            <w:r/>
          </w:p>
          <w:p w14:paraId="61B495B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4468C1B2">
            <w:pPr>
              <w:pBdr/>
              <w:spacing/>
              <w:ind/>
              <w:rPr/>
            </w:pPr>
            <w:r/>
            <w:r>
              <w:t xml:space="preserve">Dúvida gravada perfeitamente no banco de dados e notificação de sucesso enviada na tela.</w:t>
            </w:r>
            <w:r/>
            <w:r/>
          </w:p>
          <w:p w14:paraId="49AD979D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6262B506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  <w:r/>
          </w:p>
          <w:p w14:paraId="6DDF898B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4BB81DB7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7/0</w:t>
            </w:r>
            <w:r>
              <w:t xml:space="preserve">6</w:t>
            </w:r>
            <w:r>
              <w:t xml:space="preserve">/2026</w:t>
            </w:r>
            <w:r/>
            <w:r/>
          </w:p>
          <w:p w14:paraId="1021AC68">
            <w:pPr>
              <w:pBdr/>
              <w:spacing/>
              <w:ind/>
              <w:jc w:val="center"/>
              <w:rPr/>
            </w:pPr>
            <w:r/>
            <w:r/>
          </w:p>
        </w:tc>
      </w:tr>
    </w:tbl>
    <w:p w14:paraId="72DDBD40">
      <w:pPr>
        <w:pBdr/>
        <w:spacing/>
        <w:ind/>
        <w:rPr/>
      </w:pPr>
      <w:r>
        <w:br w:type="page" w:clear="all"/>
      </w:r>
      <w:r/>
    </w:p>
    <w:tbl>
      <w:tblPr>
        <w:tblStyle w:val="941"/>
        <w:tblInd w:w="-437" w:type="dxa"/>
        <w:tblW w:w="16157" w:type="dxa"/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1702"/>
        <w:gridCol w:w="1416"/>
        <w:gridCol w:w="1559"/>
        <w:gridCol w:w="1843"/>
        <w:gridCol w:w="1708"/>
        <w:gridCol w:w="2402"/>
        <w:gridCol w:w="1843"/>
        <w:gridCol w:w="2835"/>
      </w:tblGrid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07A22FB2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07</w:t>
            </w:r>
            <w:r/>
            <w:r/>
          </w:p>
          <w:p w14:paraId="45595771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0196C928">
            <w:pPr>
              <w:pBdr/>
              <w:spacing/>
              <w:ind/>
              <w:rPr/>
            </w:pPr>
            <w:r/>
            <w:r>
              <w:t xml:space="preserve">Listagem e alteração de status de perguntas pela Secretária Acadêmica</w:t>
            </w:r>
            <w:r/>
            <w:r/>
          </w:p>
          <w:p w14:paraId="6C1F3272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4D15C1AC">
            <w:pPr>
              <w:pBdr/>
              <w:spacing/>
              <w:ind/>
              <w:rPr/>
            </w:pPr>
            <w:r/>
            <w:r>
              <w:t xml:space="preserve">Usuário autenticado com o perfil de "Secretária Acadêmica".</w:t>
            </w:r>
            <w:r/>
            <w:r/>
          </w:p>
          <w:p w14:paraId="73C2DEB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686365B4">
            <w:pPr>
              <w:pBdr/>
              <w:spacing/>
              <w:ind/>
              <w:rPr/>
            </w:pPr>
            <w:r/>
            <w:r>
              <w:t xml:space="preserve">Seleção de uma pergunta com status "Em aberto" e mudança para "Respondida".</w:t>
            </w:r>
            <w:r/>
            <w:r/>
          </w:p>
          <w:p w14:paraId="36DFF952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5E0FE34C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  <w:r/>
          </w:p>
          <w:p w14:paraId="4F41E702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Entrar no ambiente administrativo com a conta da secretaria.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13805705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Acessar o módulo de "Gestão de Perguntas".</w:t>
            </w:r>
            <w:r/>
            <w:r/>
          </w:p>
          <w:p w14:paraId="59C44C0A">
            <w:pPr>
              <w:pBdr/>
              <w:spacing/>
              <w:ind/>
              <w:rPr>
                <w:highlight w:val="none"/>
              </w:rPr>
            </w:pPr>
            <w:r>
              <w:t xml:space="preserve">3.</w:t>
            </w:r>
            <w:r>
              <w:t xml:space="preserve">Visualizar a lista, clicar em uma dúvida aberta, digitar a resposta interna e alterar o status para "Respondida".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236D70D2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  <w:r/>
          </w:p>
          <w:p w14:paraId="419FD609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0F2F7B97">
            <w:pPr>
              <w:pBdr/>
              <w:spacing/>
              <w:ind/>
              <w:rPr/>
            </w:pPr>
            <w:r/>
            <w:r>
              <w:t xml:space="preserve">A lista deve atualizar instantaneamente e gravar a nova situação da pergunta no repositório.</w:t>
            </w:r>
            <w:r/>
            <w:r/>
          </w:p>
          <w:p w14:paraId="0A9B1DF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3B85258D">
            <w:pPr>
              <w:pBdr/>
              <w:spacing/>
              <w:ind/>
              <w:rPr/>
            </w:pPr>
            <w:r/>
            <w:r>
              <w:t xml:space="preserve">Filtro de listagem e alteração de estados processados de forma rápida e precisa.</w:t>
            </w:r>
            <w:r/>
            <w:r/>
          </w:p>
          <w:p w14:paraId="4B264300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3C3F94C7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  <w:r/>
          </w:p>
          <w:p w14:paraId="3FAD1FFC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51C6AD9E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7/0</w:t>
            </w:r>
            <w:r>
              <w:t xml:space="preserve">6</w:t>
            </w:r>
            <w:r>
              <w:t xml:space="preserve">/2026</w:t>
            </w:r>
            <w:r/>
            <w:r/>
          </w:p>
          <w:p w14:paraId="5B26645F">
            <w:pPr>
              <w:pBdr/>
              <w:spacing/>
              <w:ind/>
              <w:jc w:val="center"/>
              <w:rPr/>
            </w:pPr>
            <w:r/>
            <w:r/>
          </w:p>
        </w:tc>
      </w:tr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385F71D8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08</w:t>
            </w:r>
            <w:r/>
            <w:r/>
          </w:p>
          <w:p w14:paraId="4AE0DA5C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2EADA5A8">
            <w:pPr>
              <w:pBdr/>
              <w:spacing/>
              <w:ind/>
              <w:rPr/>
            </w:pPr>
            <w:r/>
            <w:r>
              <w:t xml:space="preserve">Registro de feedback ("Gostei" / "Não gostei") pelo usuário</w:t>
            </w:r>
            <w:r/>
            <w:r/>
          </w:p>
          <w:p w14:paraId="2222806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02E2CCEB">
            <w:pPr>
              <w:pBdr/>
              <w:spacing/>
              <w:ind/>
              <w:rPr/>
            </w:pPr>
            <w:r/>
            <w:r>
              <w:t xml:space="preserve">Conclusão de uma jornada de respostas completada pelo robô.</w:t>
            </w:r>
            <w:r/>
            <w:r/>
          </w:p>
          <w:p w14:paraId="0F45CFCF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3E66A390">
            <w:pPr>
              <w:pBdr/>
              <w:spacing/>
              <w:ind/>
              <w:rPr/>
            </w:pPr>
            <w:r/>
            <w:r>
              <w:t xml:space="preserve">Clique no botão de reação positiva ("Gostei" / Ícone de Joinha).</w:t>
            </w:r>
            <w:r/>
            <w:r/>
          </w:p>
          <w:p w14:paraId="5A8679EF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07CEBBE2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  <w:r/>
          </w:p>
          <w:p w14:paraId="36A1FDF3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Realizar uma consulta completa no chatbot.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08C04973">
            <w:pPr>
              <w:pBdr/>
              <w:spacing/>
              <w:ind/>
              <w:rPr>
                <w:highlight w:val="none"/>
              </w:rPr>
            </w:pPr>
            <w:r>
              <w:t xml:space="preserve">2.</w:t>
            </w:r>
            <w:r>
              <w:t xml:space="preserve">Na mensagem de encerramento da resposta, clicar na opção "Gostei".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1D7ECC46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  <w:r/>
          </w:p>
          <w:p w14:paraId="75CBE740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23F17BDC">
            <w:pPr>
              <w:pBdr/>
              <w:spacing/>
              <w:ind/>
              <w:rPr/>
            </w:pPr>
            <w:r/>
            <w:r>
              <w:t xml:space="preserve">O sistema computa o voto, desabilita os botões para evitar duplo clique e exibe um agradecimento.</w:t>
            </w:r>
            <w:r/>
            <w:r/>
          </w:p>
          <w:p w14:paraId="7D836BA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2762D926">
            <w:pPr>
              <w:pBdr/>
              <w:spacing/>
              <w:ind/>
              <w:rPr/>
            </w:pPr>
            <w:r/>
            <w:r>
              <w:t xml:space="preserve">Feedback registrado com sucesso atrelando o voto ao ID da interação corrente.</w:t>
            </w:r>
            <w:r/>
            <w:r/>
          </w:p>
          <w:p w14:paraId="0F42C30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447EB77A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  <w:r/>
          </w:p>
          <w:p w14:paraId="10FA92C4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0F8C843E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7/0</w:t>
            </w:r>
            <w:r>
              <w:t xml:space="preserve">6</w:t>
            </w:r>
            <w:r>
              <w:t xml:space="preserve">/2026</w:t>
            </w:r>
            <w:r/>
            <w:r/>
          </w:p>
          <w:p w14:paraId="1E9E4802">
            <w:pPr>
              <w:pBdr/>
              <w:spacing/>
              <w:ind/>
              <w:jc w:val="center"/>
              <w:rPr/>
            </w:pPr>
            <w:r/>
            <w:r/>
          </w:p>
        </w:tc>
      </w:tr>
    </w:tbl>
    <w:p w14:paraId="3D6003DF">
      <w:pPr>
        <w:pBdr/>
        <w:spacing/>
        <w:ind/>
        <w:rPr/>
      </w:pPr>
      <w:r>
        <w:br w:type="page" w:clear="all"/>
      </w:r>
      <w:r/>
    </w:p>
    <w:tbl>
      <w:tblPr>
        <w:tblStyle w:val="941"/>
        <w:tblInd w:w="-437" w:type="dxa"/>
        <w:tblW w:w="16157" w:type="dxa"/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1702"/>
        <w:gridCol w:w="1416"/>
        <w:gridCol w:w="1559"/>
        <w:gridCol w:w="1843"/>
        <w:gridCol w:w="1708"/>
        <w:gridCol w:w="2402"/>
        <w:gridCol w:w="1843"/>
        <w:gridCol w:w="2835"/>
      </w:tblGrid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37ADB75D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09</w:t>
            </w:r>
            <w:r/>
            <w:r/>
          </w:p>
          <w:p w14:paraId="07BFF513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744AEBEE">
            <w:pPr>
              <w:pBdr/>
              <w:spacing/>
              <w:ind/>
              <w:rPr/>
            </w:pPr>
            <w:r/>
            <w:r>
              <w:t xml:space="preserve">Gravação de trilha de logs detalhada no banco de dados</w:t>
            </w:r>
            <w:r/>
            <w:r/>
          </w:p>
          <w:p w14:paraId="79EB59C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6E9677EE">
            <w:pPr>
              <w:pBdr/>
              <w:spacing/>
              <w:ind/>
              <w:rPr/>
            </w:pPr>
            <w:r/>
            <w:r>
              <w:t xml:space="preserve">Realizar qualquer atendimento na interface do Aluno.</w:t>
            </w:r>
            <w:r/>
            <w:r/>
          </w:p>
          <w:p w14:paraId="13DD89D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22E14184">
            <w:pPr>
              <w:pBdr/>
              <w:spacing/>
              <w:ind/>
              <w:rPr/>
            </w:pPr>
            <w:r/>
            <w:r>
              <w:t xml:space="preserve">Fluxo de cliques realizados durante a sessão de teste.</w:t>
            </w:r>
            <w:r/>
            <w:r/>
          </w:p>
          <w:p w14:paraId="7B692F22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55D329DB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  <w:r/>
          </w:p>
          <w:p w14:paraId="0F114680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Interagir com o chatbot escolhendo: Curso -&gt; Estágio -&gt; Comprovação.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49B09026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Avaliar o atendimento.</w:t>
            </w:r>
            <w:r/>
            <w:r/>
          </w:p>
          <w:p w14:paraId="0E5AA391">
            <w:pPr>
              <w:pBdr/>
              <w:spacing/>
              <w:ind/>
              <w:rPr>
                <w:highlight w:val="none"/>
              </w:rPr>
            </w:pPr>
            <w:r>
              <w:t xml:space="preserve">3.</w:t>
            </w:r>
            <w:r>
              <w:t xml:space="preserve">Como administrador, consultar a tabela de logs via sistema ou SGDB (PostgreSQL).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4AC3D01A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  <w:r/>
          </w:p>
          <w:p w14:paraId="7E8B002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142D6979">
            <w:pPr>
              <w:pBdr/>
              <w:spacing/>
              <w:ind/>
              <w:rPr/>
            </w:pPr>
            <w:r/>
            <w:r>
              <w:t xml:space="preserve">O registro de logs deve conter o carimbo de data/hora, caminho dos nós clicados, pergunta enviada (se houver) e a nota de satisfação.</w:t>
            </w:r>
            <w:r/>
            <w:r/>
          </w:p>
          <w:p w14:paraId="26E1ED4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1CD2214E">
            <w:pPr>
              <w:pBdr/>
              <w:spacing/>
              <w:ind/>
              <w:rPr/>
            </w:pPr>
            <w:r/>
            <w:r>
              <w:t xml:space="preserve">Logs estruturados perfeitamente gravados com timestamp e o payload exato da árvore de decisão.</w:t>
            </w:r>
            <w:r/>
            <w:r/>
          </w:p>
          <w:p w14:paraId="78CD7B4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57B04C78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  <w:r/>
          </w:p>
          <w:p w14:paraId="4592673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3F8DFB3B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8/0</w:t>
            </w:r>
            <w:r>
              <w:t xml:space="preserve">6</w:t>
            </w:r>
            <w:r>
              <w:t xml:space="preserve">/2026</w:t>
            </w:r>
            <w:r/>
            <w:r/>
          </w:p>
          <w:p w14:paraId="336F581C">
            <w:pPr>
              <w:pBdr/>
              <w:spacing/>
              <w:ind/>
              <w:jc w:val="center"/>
              <w:rPr/>
            </w:pPr>
            <w:r/>
            <w:r/>
          </w:p>
        </w:tc>
      </w:tr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02BD3D85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10</w:t>
            </w:r>
            <w:r/>
            <w:r/>
          </w:p>
          <w:p w14:paraId="0163F5EF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4F2BDC75">
            <w:pPr>
              <w:pBdr/>
              <w:spacing/>
              <w:ind/>
              <w:rPr/>
            </w:pPr>
            <w:r/>
            <w:r>
              <w:t xml:space="preserve">Impedir secretária de acessar funções restritas ao administrador</w:t>
            </w:r>
            <w:r/>
            <w:r/>
          </w:p>
          <w:p w14:paraId="31B786F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11A9E29F">
            <w:pPr>
              <w:pBdr/>
              <w:spacing/>
              <w:ind/>
              <w:rPr/>
            </w:pPr>
            <w:r/>
            <w:r>
              <w:t xml:space="preserve">Usuário logado com o papel "Secretária Acadêmica".</w:t>
            </w:r>
            <w:r/>
            <w:r/>
          </w:p>
          <w:p w14:paraId="65BE83D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071CEE80">
            <w:pPr>
              <w:pBdr/>
              <w:spacing/>
              <w:ind/>
              <w:rPr/>
            </w:pPr>
            <w:r/>
            <w:r>
              <w:t xml:space="preserve">Tentativa de acesso direto via menu ou URL à área de "Gestão de Usuários da Secretaria" ou "Edição de Menus".</w:t>
            </w:r>
            <w:r/>
            <w:r/>
          </w:p>
          <w:p w14:paraId="61D9EC6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5048C1AE">
            <w:pPr>
              <w:pBdr/>
              <w:spacing/>
              <w:ind/>
              <w:rPr/>
            </w:pPr>
            <w:r>
              <w:t xml:space="preserve">1.</w:t>
            </w:r>
            <w:r>
              <w:t xml:space="preserve">Fazer o login como Secretaria.</w:t>
            </w:r>
            <w:r/>
            <w:r/>
          </w:p>
          <w:p w14:paraId="4A012B34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Tentar forçar a navegação para a rota /admin/usuarios ou clicar em opções exclusivas do Admin.</w:t>
            </w:r>
            <w:r/>
            <w:r/>
          </w:p>
          <w:p w14:paraId="4A44479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5DA669BD">
            <w:pPr>
              <w:pBdr/>
              <w:spacing/>
              <w:ind/>
              <w:rPr>
                <w:highlight w:val="none"/>
              </w:rPr>
            </w:pPr>
            <w:r/>
            <w:r>
              <w:t xml:space="preserve">O sistema bloqueia a ação, impede a renderização dos componentes administrativos e exibe uma mensagem de "Acesso Negado".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0C3E1D4F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724866A2">
            <w:pPr>
              <w:pBdr/>
              <w:spacing/>
              <w:ind/>
              <w:rPr/>
            </w:pPr>
            <w:r/>
            <w:r>
              <w:t xml:space="preserve">O controle RBAC barrou o acesso não autorizado de forma imediata mantendo a integridade do sistema.</w:t>
            </w:r>
            <w:r/>
            <w:r/>
          </w:p>
          <w:p w14:paraId="65B9404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1BCFF42F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  <w:r/>
          </w:p>
          <w:p w14:paraId="24BE2F9A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4C11A080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8/0</w:t>
            </w:r>
            <w:r>
              <w:t xml:space="preserve">6</w:t>
            </w:r>
            <w:r>
              <w:t xml:space="preserve">/2026</w:t>
            </w:r>
            <w:r/>
            <w:r/>
          </w:p>
          <w:p w14:paraId="1DEB60B9">
            <w:pPr>
              <w:pBdr/>
              <w:spacing/>
              <w:ind/>
              <w:jc w:val="center"/>
              <w:rPr/>
            </w:pPr>
            <w:r/>
            <w:r/>
          </w:p>
        </w:tc>
      </w:tr>
    </w:tbl>
    <w:p w14:paraId="3DB9A5D2">
      <w:pPr>
        <w:pBdr/>
        <w:spacing/>
        <w:ind/>
        <w:rPr/>
      </w:pPr>
      <w:r/>
      <w:r>
        <w:t xml:space="preserve">Realizado por: FelipeData: 08/06/2026</w:t>
      </w:r>
      <w:r>
        <w:br w:type="page" w:clear="all"/>
      </w:r>
      <w:r/>
    </w:p>
    <w:tbl>
      <w:tblPr>
        <w:tblStyle w:val="941"/>
        <w:tblInd w:w="-437" w:type="dxa"/>
        <w:tblW w:w="16157" w:type="dxa"/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1702"/>
        <w:gridCol w:w="1416"/>
        <w:gridCol w:w="1559"/>
        <w:gridCol w:w="1843"/>
        <w:gridCol w:w="1708"/>
        <w:gridCol w:w="2402"/>
        <w:gridCol w:w="1843"/>
        <w:gridCol w:w="2835"/>
      </w:tblGrid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0F40FACC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11</w:t>
            </w:r>
            <w:r/>
            <w:r/>
          </w:p>
          <w:p w14:paraId="69AB35A1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3900FAF0">
            <w:pPr>
              <w:pBdr/>
              <w:spacing/>
              <w:ind/>
              <w:rPr/>
            </w:pPr>
            <w:r/>
            <w:r>
              <w:t xml:space="preserve">Proteção de endpoints do Backend por middleware de validação JWT</w:t>
            </w:r>
            <w:r/>
            <w:r/>
          </w:p>
          <w:p w14:paraId="04D800E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158739CC">
            <w:pPr>
              <w:pBdr/>
              <w:spacing/>
              <w:ind/>
              <w:rPr/>
            </w:pPr>
            <w:r/>
            <w:r>
              <w:t xml:space="preserve">Servidor Backend ativo. Nenhuma autenticação enviada na requisição HTTP.</w:t>
            </w:r>
            <w:r/>
            <w:r/>
          </w:p>
          <w:p w14:paraId="66447C1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5289B9B9">
            <w:pPr>
              <w:pBdr/>
              <w:spacing/>
              <w:ind/>
              <w:rPr/>
            </w:pPr>
            <w:r/>
            <w:r>
              <w:t xml:space="preserve">Requisição direta via software de testes (ex: Postman/Insomnia) para a rota GET /api/v1/admin/logs.</w:t>
            </w:r>
            <w:r/>
            <w:r/>
          </w:p>
          <w:p w14:paraId="7C0DBA3D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4C1D3C20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174F027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Disparar uma chamada HTTP para a rota protegida do painel administrativo sem incluir o cabeçalho Authorization: Bearer &lt;token&gt;.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4205F3BE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194D3806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3DD0A6FD">
            <w:pPr>
              <w:pBdr/>
              <w:spacing/>
              <w:ind/>
              <w:rPr/>
            </w:pPr>
            <w:r/>
            <w:r>
              <w:t xml:space="preserve">O middleware intercepta a requisição, nega o processamento e retorna o código de status HTTP 401 Unauthorized.</w:t>
            </w:r>
            <w:r/>
            <w:r/>
          </w:p>
          <w:p w14:paraId="4A27BC5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75F867B5">
            <w:pPr>
              <w:pBdr/>
              <w:spacing/>
              <w:ind/>
              <w:rPr/>
            </w:pPr>
            <w:r/>
            <w:r>
              <w:t xml:space="preserve">Rota bloqueada com sucesso pelo middleware de segurança do backend quando sem token válido.</w:t>
            </w:r>
            <w:r/>
            <w:r/>
          </w:p>
          <w:p w14:paraId="64A15A6F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0B676A28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  <w:r/>
          </w:p>
          <w:p w14:paraId="717BB3BF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612CED25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8/0</w:t>
            </w:r>
            <w:r>
              <w:t xml:space="preserve">6</w:t>
            </w:r>
            <w:r>
              <w:t xml:space="preserve">/2026</w:t>
            </w:r>
            <w:r/>
            <w:r/>
          </w:p>
          <w:p w14:paraId="20E8A86A">
            <w:pPr>
              <w:pBdr/>
              <w:spacing/>
              <w:ind/>
              <w:jc w:val="center"/>
              <w:rPr/>
            </w:pPr>
            <w:r/>
            <w:r/>
          </w:p>
        </w:tc>
      </w:tr>
    </w:tbl>
    <w:p w14:paraId="212EEE0E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9F49B3" w14:textId="446B6FB5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Descrição das falhas ocorridas (se houver):</w:t>
      </w:r>
      <w:r>
        <w:rPr>
          <w:b/>
          <w:bCs/>
        </w:rPr>
      </w:r>
      <w:r>
        <w:rPr>
          <w:b/>
          <w:bCs/>
        </w:rPr>
      </w:r>
    </w:p>
    <w:tbl>
      <w:tblPr>
        <w:tblStyle w:val="941"/>
        <w:tblInd w:w="-43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82"/>
        <w:gridCol w:w="7597"/>
        <w:gridCol w:w="7079"/>
      </w:tblGrid>
      <w:tr>
        <w:trPr/>
        <w:tc>
          <w:tcPr>
            <w:tcBorders/>
            <w:tcW w:w="1482" w:type="dxa"/>
          </w:tcPr>
          <w:p w14:paraId="2AD6BC2E" w14:textId="727A499C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ID do Teste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7597" w:type="dxa"/>
          </w:tcPr>
          <w:p w14:paraId="0AFDFEA4" w14:textId="1BE74A61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7079" w:type="dxa"/>
          </w:tcPr>
          <w:p w14:paraId="5049771A" w14:textId="086DF20F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Ação sugerida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1482" w:type="dxa"/>
          </w:tcPr>
          <w:p w14:paraId="278C29F8" w14:textId="68F93D4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7597" w:type="dxa"/>
          </w:tcPr>
          <w:p w14:paraId="4732C81D" w14:textId="04EB29C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7079" w:type="dxa"/>
          </w:tcPr>
          <w:p w14:paraId="77C4FE80" w14:textId="6F2CA4F6">
            <w:pPr>
              <w:pBdr/>
              <w:spacing/>
              <w:ind/>
              <w:rPr/>
            </w:pPr>
            <w:r/>
            <w:r/>
          </w:p>
        </w:tc>
      </w:tr>
    </w:tbl>
    <w:p w14:paraId="1167F667">
      <w:pPr>
        <w:pBdr/>
        <w:spacing/>
        <w:ind/>
        <w:rPr/>
      </w:pPr>
      <w:r/>
      <w:r/>
    </w:p>
    <w:sectPr>
      <w:footnotePr/>
      <w:endnotePr/>
      <w:type w:val="nextPage"/>
      <w:pgSz w:h="11906" w:orient="landscape" w:w="16838"/>
      <w:pgMar w:top="720" w:right="720" w:bottom="720" w:left="72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9BC59B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6FFD0E1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76031AB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4609BD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2589B5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4F0B531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E19074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1B7E1E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B4D03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6F76B40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363ACBA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2D1948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E97768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4DBCDB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6E1C66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4609BD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4609BD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1B7E1E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1B7E1E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9">
    <w:name w:val="Table Grid Light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1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2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1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2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3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4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5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6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1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2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3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4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5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6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1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2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3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4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5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6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4">
    <w:name w:val="Heading 1 Char"/>
    <w:basedOn w:val="918"/>
    <w:link w:val="9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5">
    <w:name w:val="Heading 2 Char"/>
    <w:basedOn w:val="918"/>
    <w:link w:val="9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6">
    <w:name w:val="Heading 3 Char"/>
    <w:basedOn w:val="918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7">
    <w:name w:val="Heading 4 Char"/>
    <w:basedOn w:val="918"/>
    <w:link w:val="91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8">
    <w:name w:val="Heading 5 Char"/>
    <w:basedOn w:val="918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9">
    <w:name w:val="Heading 6 Char"/>
    <w:basedOn w:val="918"/>
    <w:link w:val="9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0">
    <w:name w:val="Heading 7 Char"/>
    <w:basedOn w:val="918"/>
    <w:link w:val="91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1">
    <w:name w:val="Heading 8 Char"/>
    <w:basedOn w:val="918"/>
    <w:link w:val="9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2">
    <w:name w:val="Heading 9 Char"/>
    <w:basedOn w:val="918"/>
    <w:link w:val="91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3">
    <w:name w:val="Title Char"/>
    <w:basedOn w:val="918"/>
    <w:link w:val="93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4">
    <w:name w:val="Subtitle Char"/>
    <w:basedOn w:val="918"/>
    <w:link w:val="93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Quote Char"/>
    <w:basedOn w:val="918"/>
    <w:link w:val="93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6">
    <w:name w:val="Intense Quote Char"/>
    <w:basedOn w:val="918"/>
    <w:link w:val="938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77">
    <w:name w:val="No Spacing"/>
    <w:basedOn w:val="908"/>
    <w:uiPriority w:val="1"/>
    <w:qFormat/>
    <w:pPr>
      <w:pBdr/>
      <w:spacing w:after="0" w:line="240" w:lineRule="auto"/>
      <w:ind/>
    </w:pPr>
  </w:style>
  <w:style w:type="character" w:styleId="878">
    <w:name w:val="Subtle Emphasis"/>
    <w:basedOn w:val="91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9">
    <w:name w:val="Emphasis"/>
    <w:basedOn w:val="918"/>
    <w:uiPriority w:val="20"/>
    <w:qFormat/>
    <w:pPr>
      <w:pBdr/>
      <w:spacing/>
      <w:ind/>
    </w:pPr>
    <w:rPr>
      <w:i/>
      <w:iCs/>
    </w:rPr>
  </w:style>
  <w:style w:type="character" w:styleId="880">
    <w:name w:val="Strong"/>
    <w:basedOn w:val="918"/>
    <w:uiPriority w:val="22"/>
    <w:qFormat/>
    <w:pPr>
      <w:pBdr/>
      <w:spacing/>
      <w:ind/>
    </w:pPr>
    <w:rPr>
      <w:b/>
      <w:bCs/>
    </w:rPr>
  </w:style>
  <w:style w:type="character" w:styleId="881">
    <w:name w:val="Subtle Reference"/>
    <w:basedOn w:val="91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2">
    <w:name w:val="Book Title"/>
    <w:basedOn w:val="91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3">
    <w:name w:val="Header"/>
    <w:basedOn w:val="908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Header Char"/>
    <w:basedOn w:val="918"/>
    <w:link w:val="883"/>
    <w:uiPriority w:val="99"/>
    <w:pPr>
      <w:pBdr/>
      <w:spacing/>
      <w:ind/>
    </w:pPr>
  </w:style>
  <w:style w:type="paragraph" w:styleId="885">
    <w:name w:val="Footer"/>
    <w:basedOn w:val="908"/>
    <w:link w:val="88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6">
    <w:name w:val="Footer Char"/>
    <w:basedOn w:val="918"/>
    <w:link w:val="885"/>
    <w:uiPriority w:val="99"/>
    <w:pPr>
      <w:pBdr/>
      <w:spacing/>
      <w:ind/>
    </w:pPr>
  </w:style>
  <w:style w:type="paragraph" w:styleId="887">
    <w:name w:val="Caption"/>
    <w:basedOn w:val="908"/>
    <w:next w:val="90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8">
    <w:name w:val="footnote text"/>
    <w:basedOn w:val="908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Footnote Text Char"/>
    <w:basedOn w:val="918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footnote reference"/>
    <w:basedOn w:val="918"/>
    <w:uiPriority w:val="99"/>
    <w:semiHidden/>
    <w:unhideWhenUsed/>
    <w:pPr>
      <w:pBdr/>
      <w:spacing/>
      <w:ind/>
    </w:pPr>
    <w:rPr>
      <w:vertAlign w:val="superscript"/>
    </w:rPr>
  </w:style>
  <w:style w:type="paragraph" w:styleId="891">
    <w:name w:val="endnote text"/>
    <w:basedOn w:val="908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Endnote Text Char"/>
    <w:basedOn w:val="918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endnote reference"/>
    <w:basedOn w:val="918"/>
    <w:uiPriority w:val="99"/>
    <w:semiHidden/>
    <w:unhideWhenUsed/>
    <w:pPr>
      <w:pBdr/>
      <w:spacing/>
      <w:ind/>
    </w:pPr>
    <w:rPr>
      <w:vertAlign w:val="superscript"/>
    </w:rPr>
  </w:style>
  <w:style w:type="character" w:styleId="894">
    <w:name w:val="Hyperlink"/>
    <w:basedOn w:val="91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5">
    <w:name w:val="FollowedHyperlink"/>
    <w:basedOn w:val="91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6">
    <w:name w:val="toc 1"/>
    <w:basedOn w:val="908"/>
    <w:next w:val="908"/>
    <w:uiPriority w:val="39"/>
    <w:unhideWhenUsed/>
    <w:pPr>
      <w:pBdr/>
      <w:spacing w:after="100"/>
      <w:ind/>
    </w:pPr>
  </w:style>
  <w:style w:type="paragraph" w:styleId="897">
    <w:name w:val="toc 2"/>
    <w:basedOn w:val="908"/>
    <w:next w:val="908"/>
    <w:uiPriority w:val="39"/>
    <w:unhideWhenUsed/>
    <w:pPr>
      <w:pBdr/>
      <w:spacing w:after="100"/>
      <w:ind w:left="220"/>
    </w:pPr>
  </w:style>
  <w:style w:type="paragraph" w:styleId="898">
    <w:name w:val="toc 3"/>
    <w:basedOn w:val="908"/>
    <w:next w:val="908"/>
    <w:uiPriority w:val="39"/>
    <w:unhideWhenUsed/>
    <w:pPr>
      <w:pBdr/>
      <w:spacing w:after="100"/>
      <w:ind w:left="440"/>
    </w:pPr>
  </w:style>
  <w:style w:type="paragraph" w:styleId="899">
    <w:name w:val="toc 4"/>
    <w:basedOn w:val="908"/>
    <w:next w:val="908"/>
    <w:uiPriority w:val="39"/>
    <w:unhideWhenUsed/>
    <w:pPr>
      <w:pBdr/>
      <w:spacing w:after="100"/>
      <w:ind w:left="660"/>
    </w:pPr>
  </w:style>
  <w:style w:type="paragraph" w:styleId="900">
    <w:name w:val="toc 5"/>
    <w:basedOn w:val="908"/>
    <w:next w:val="908"/>
    <w:uiPriority w:val="39"/>
    <w:unhideWhenUsed/>
    <w:pPr>
      <w:pBdr/>
      <w:spacing w:after="100"/>
      <w:ind w:left="880"/>
    </w:pPr>
  </w:style>
  <w:style w:type="paragraph" w:styleId="901">
    <w:name w:val="toc 6"/>
    <w:basedOn w:val="908"/>
    <w:next w:val="908"/>
    <w:uiPriority w:val="39"/>
    <w:unhideWhenUsed/>
    <w:pPr>
      <w:pBdr/>
      <w:spacing w:after="100"/>
      <w:ind w:left="1100"/>
    </w:pPr>
  </w:style>
  <w:style w:type="paragraph" w:styleId="902">
    <w:name w:val="toc 7"/>
    <w:basedOn w:val="908"/>
    <w:next w:val="908"/>
    <w:uiPriority w:val="39"/>
    <w:unhideWhenUsed/>
    <w:pPr>
      <w:pBdr/>
      <w:spacing w:after="100"/>
      <w:ind w:left="1320"/>
    </w:pPr>
  </w:style>
  <w:style w:type="paragraph" w:styleId="903">
    <w:name w:val="toc 8"/>
    <w:basedOn w:val="908"/>
    <w:next w:val="908"/>
    <w:uiPriority w:val="39"/>
    <w:unhideWhenUsed/>
    <w:pPr>
      <w:pBdr/>
      <w:spacing w:after="100"/>
      <w:ind w:left="1540"/>
    </w:pPr>
  </w:style>
  <w:style w:type="paragraph" w:styleId="904">
    <w:name w:val="toc 9"/>
    <w:basedOn w:val="908"/>
    <w:next w:val="908"/>
    <w:uiPriority w:val="39"/>
    <w:unhideWhenUsed/>
    <w:pPr>
      <w:pBdr/>
      <w:spacing w:after="100"/>
      <w:ind w:left="1760"/>
    </w:pPr>
  </w:style>
  <w:style w:type="character" w:styleId="905">
    <w:name w:val="Placeholder Text"/>
    <w:basedOn w:val="918"/>
    <w:uiPriority w:val="99"/>
    <w:semiHidden/>
    <w:pPr>
      <w:pBdr/>
      <w:spacing/>
      <w:ind/>
    </w:pPr>
    <w:rPr>
      <w:color w:val="666666"/>
    </w:rPr>
  </w:style>
  <w:style w:type="paragraph" w:styleId="906">
    <w:name w:val="TOC Heading"/>
    <w:uiPriority w:val="39"/>
    <w:unhideWhenUsed/>
    <w:pPr>
      <w:pBdr/>
      <w:spacing/>
      <w:ind/>
    </w:pPr>
  </w:style>
  <w:style w:type="paragraph" w:styleId="907">
    <w:name w:val="table of figures"/>
    <w:basedOn w:val="908"/>
    <w:next w:val="908"/>
    <w:uiPriority w:val="99"/>
    <w:unhideWhenUsed/>
    <w:pPr>
      <w:pBdr/>
      <w:spacing w:after="0" w:afterAutospacing="0"/>
      <w:ind/>
    </w:pPr>
  </w:style>
  <w:style w:type="paragraph" w:styleId="908" w:default="1">
    <w:name w:val="Normal"/>
    <w:qFormat/>
    <w:pPr>
      <w:pBdr/>
      <w:spacing/>
      <w:ind/>
    </w:pPr>
  </w:style>
  <w:style w:type="paragraph" w:styleId="909">
    <w:name w:val="Heading 1"/>
    <w:basedOn w:val="908"/>
    <w:next w:val="908"/>
    <w:link w:val="92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910">
    <w:name w:val="Heading 2"/>
    <w:basedOn w:val="908"/>
    <w:next w:val="908"/>
    <w:link w:val="92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911">
    <w:name w:val="Heading 3"/>
    <w:basedOn w:val="908"/>
    <w:next w:val="908"/>
    <w:link w:val="92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912">
    <w:name w:val="Heading 4"/>
    <w:basedOn w:val="908"/>
    <w:next w:val="908"/>
    <w:link w:val="92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913">
    <w:name w:val="Heading 5"/>
    <w:basedOn w:val="908"/>
    <w:next w:val="908"/>
    <w:link w:val="92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f5496" w:themeColor="accent1" w:themeShade="BF"/>
    </w:rPr>
  </w:style>
  <w:style w:type="paragraph" w:styleId="914">
    <w:name w:val="Heading 6"/>
    <w:basedOn w:val="908"/>
    <w:next w:val="908"/>
    <w:link w:val="926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15">
    <w:name w:val="Heading 7"/>
    <w:basedOn w:val="908"/>
    <w:next w:val="908"/>
    <w:link w:val="927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16">
    <w:name w:val="Heading 8"/>
    <w:basedOn w:val="908"/>
    <w:next w:val="908"/>
    <w:link w:val="928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17">
    <w:name w:val="Heading 9"/>
    <w:basedOn w:val="908"/>
    <w:next w:val="908"/>
    <w:link w:val="929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18" w:default="1">
    <w:name w:val="Default Paragraph Font"/>
    <w:uiPriority w:val="1"/>
    <w:semiHidden/>
    <w:unhideWhenUsed/>
    <w:pPr>
      <w:pBdr/>
      <w:spacing/>
      <w:ind/>
    </w:pPr>
  </w:style>
  <w:style w:type="table" w:styleId="91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0" w:default="1">
    <w:name w:val="No List"/>
    <w:uiPriority w:val="99"/>
    <w:semiHidden/>
    <w:unhideWhenUsed/>
    <w:pPr>
      <w:pBdr/>
      <w:spacing/>
      <w:ind/>
    </w:pPr>
  </w:style>
  <w:style w:type="character" w:styleId="921" w:customStyle="1">
    <w:name w:val="Título 1 Char"/>
    <w:basedOn w:val="918"/>
    <w:link w:val="909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922" w:customStyle="1">
    <w:name w:val="Título 2 Char"/>
    <w:basedOn w:val="918"/>
    <w:link w:val="91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23" w:customStyle="1">
    <w:name w:val="Título 3 Char"/>
    <w:basedOn w:val="918"/>
    <w:link w:val="911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924" w:customStyle="1">
    <w:name w:val="Título 4 Char"/>
    <w:basedOn w:val="918"/>
    <w:link w:val="912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</w:rPr>
  </w:style>
  <w:style w:type="character" w:styleId="925" w:customStyle="1">
    <w:name w:val="Título 5 Char"/>
    <w:basedOn w:val="918"/>
    <w:link w:val="913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</w:rPr>
  </w:style>
  <w:style w:type="character" w:styleId="926" w:customStyle="1">
    <w:name w:val="Título 6 Char"/>
    <w:basedOn w:val="918"/>
    <w:link w:val="91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27" w:customStyle="1">
    <w:name w:val="Título 7 Char"/>
    <w:basedOn w:val="918"/>
    <w:link w:val="91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28" w:customStyle="1">
    <w:name w:val="Título 8 Char"/>
    <w:basedOn w:val="918"/>
    <w:link w:val="91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29" w:customStyle="1">
    <w:name w:val="Título 9 Char"/>
    <w:basedOn w:val="918"/>
    <w:link w:val="91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30">
    <w:name w:val="Title"/>
    <w:basedOn w:val="908"/>
    <w:next w:val="908"/>
    <w:link w:val="931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31" w:customStyle="1">
    <w:name w:val="Título Char"/>
    <w:basedOn w:val="918"/>
    <w:link w:val="93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32">
    <w:name w:val="Subtitle"/>
    <w:basedOn w:val="908"/>
    <w:next w:val="908"/>
    <w:link w:val="933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33" w:customStyle="1">
    <w:name w:val="Subtítulo Char"/>
    <w:basedOn w:val="918"/>
    <w:link w:val="93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34">
    <w:name w:val="Quote"/>
    <w:basedOn w:val="908"/>
    <w:next w:val="908"/>
    <w:link w:val="93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5" w:customStyle="1">
    <w:name w:val="Citação Char"/>
    <w:basedOn w:val="918"/>
    <w:link w:val="93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36">
    <w:name w:val="List Paragraph"/>
    <w:basedOn w:val="908"/>
    <w:uiPriority w:val="34"/>
    <w:qFormat/>
    <w:pPr>
      <w:pBdr/>
      <w:spacing/>
      <w:ind w:left="720"/>
      <w:contextualSpacing w:val="true"/>
    </w:pPr>
  </w:style>
  <w:style w:type="character" w:styleId="937">
    <w:name w:val="Intense Emphasis"/>
    <w:basedOn w:val="918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938">
    <w:name w:val="Intense Quote"/>
    <w:basedOn w:val="908"/>
    <w:next w:val="908"/>
    <w:link w:val="939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939" w:customStyle="1">
    <w:name w:val="Citação Intensa Char"/>
    <w:basedOn w:val="918"/>
    <w:link w:val="938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40">
    <w:name w:val="Intense Reference"/>
    <w:basedOn w:val="918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table" w:styleId="941">
    <w:name w:val="Table Grid"/>
    <w:basedOn w:val="919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6A43A25769764388ECCC5859FE7440" ma:contentTypeVersion="4" ma:contentTypeDescription="Crie um novo documento." ma:contentTypeScope="" ma:versionID="fd580e22460b988b51ef1f1e7d839053">
  <xsd:schema xmlns:xsd="http://www.w3.org/2001/XMLSchema" xmlns:xs="http://www.w3.org/2001/XMLSchema" xmlns:p="http://schemas.microsoft.com/office/2006/metadata/properties" xmlns:ns2="1393cf7a-481b-46bc-af82-6ea59483808f" targetNamespace="http://schemas.microsoft.com/office/2006/metadata/properties" ma:root="true" ma:fieldsID="8b7b77412fba7e34aac72a12b62a415c" ns2:_="">
    <xsd:import namespace="1393cf7a-481b-46bc-af82-6ea59483808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93cf7a-481b-46bc-af82-6ea59483808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EDB17727-96E2-4467-98D5-301935B50A10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93cf7a-481b-46bc-af82-6ea59483808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392D27E3-3785-401A-A370-A0E99BDC4759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32AEA150-B2D7-4AA0-A07A-C1BD2D29E3A2">
  <ds:schemaRefs>
    <ds:schemaRef ds:uri="http://schemas.microsoft.com/office/2006/metadata/properties"/>
    <ds:schemaRef ds:uri="http://schemas.microsoft.com/office/infopath/2007/PartnerControls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129</cp:revision>
  <dcterms:created xsi:type="dcterms:W3CDTF">2025-05-08T05:05:00Z</dcterms:created>
  <dcterms:modified xsi:type="dcterms:W3CDTF">2026-06-08T03:05:07Z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0x010100F16A43A25769764388ECCC5859FE7440</vt:lpwstr>
  </property>
</Properties>
</file>