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The UDP protocol reveals that the port number 53 of the website, which indicates the domain name of the website, is unreachable. The process has been tested in different times to make sure the problem persists.  The problem is most likely an issue from DNS, trying to interpret the domain as the corresponding port number, i.e. 53.</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C">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at least one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The incident occurred this noon, when some customers reported that they could not reach the website. After careful examinations in different times, the network security team found the reported issue valid by getting “udp port 53 unreachable.” The port number is usually used for the domain name resolution, which is not reachable at the moment. We investigated further for this issue by attempting to reach the port many times, but the issue persisted to continue. Since the issue is in the reaching to the port number, which is on DNS side to interpret the domain as the IP it represents, we assume the problem is raised from DNS side, so we have to connect to the DNS support to resolve the issue. </w:t>
            </w:r>
            <w:r w:rsidDel="00000000" w:rsidR="00000000" w:rsidRPr="00000000">
              <w:rPr>
                <w:rtl w:val="0"/>
              </w:rPr>
            </w:r>
          </w:p>
        </w:tc>
      </w:tr>
    </w:tbl>
    <w:p w:rsidR="00000000" w:rsidDel="00000000" w:rsidP="00000000" w:rsidRDefault="00000000" w:rsidRPr="00000000" w14:paraId="0000000F">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