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color w:val="1F3864"/>
          <w:sz w:val="52"/>
        </w:rPr>
        <w:t>Castleton Capital Corporation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6"/>
        </w:rPr>
        <w:t>Claude Context Document</w:t>
      </w:r>
    </w:p>
    <w:p>
      <w:pPr>
        <w:spacing w:after="320"/>
        <w:jc w:val="center"/>
      </w:pPr>
      <w:r>
        <w:rPr>
          <w:rFonts w:ascii="Arial" w:hAnsi="Arial"/>
          <w:b w:val="0"/>
          <w:i/>
          <w:color w:val="888888"/>
          <w:sz w:val="22"/>
        </w:rPr>
        <w:t>What Claude should know to work as a coworker for this client.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1.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24"/>
        <w:gridCol w:w="6336"/>
      </w:tblGrid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Business name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Castleton Capital Corporation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One-line description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A Fort Myers-based equipment financing company serving salon, spa, tanning, and fitness businesses nationwide, with more than $450 million financed to roughly 15,000 business owners.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Stage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Established, privately held specialty lender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Industry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Financial services - equipment financing for the salon, spa, tanning, and fitness industries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Founded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1991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Location / service area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15550 McGregor Blvd., Suite 104, Fort Myers, FL, with additional offices in North Carolina, New York, and New Jersey</w:t>
            </w:r>
          </w:p>
        </w:tc>
      </w:tr>
      <w:tr>
        <w:tc>
          <w:tcPr>
            <w:tcW w:type="dxa" w:w="3024"/>
            <w:shd w:val="clear" w:fill="1F3864"/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Website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 w:val="0"/>
                <w:i w:val="0"/>
                <w:color w:val="13161D"/>
                <w:sz w:val="21"/>
              </w:rPr>
              <w:t>https://castletoncapital.com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2. Who Castleton Capital Is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Story &amp; background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Castleton Capital Corporation is a specialty equipment financing company headquartered in Fort Myers, Florida. It focuses narrowly on the wellness and beauty economy - financing equipment for salons, spas, tanning facilities, and fitness centers across the United States. Its management team brings over 100 years of combined lending experience.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By its own account, Castleton has financed more than $450 million to some 15,000 business owners, and describes itself as the funding source of choice for the best-known manufacturers and distributors in its target sectors. Its model pairs a fast, confidential online application - customers report full approval within 24 hours - with long-standing relationships with equipment suppliers, so it can guide owners through capital investments rather than just underwrite them. A simple four-step financing process and repeat customers anchor its reputation for flexibility, fast turnaround, and service.</w:t>
      </w:r>
    </w:p>
    <w:p>
      <w:pPr>
        <w:spacing w:after="160"/>
      </w:pPr>
      <w:r>
        <w:rPr>
          <w:rFonts w:ascii="Arial" w:hAnsi="Arial"/>
          <w:b w:val="0"/>
          <w:i w:val="0"/>
          <w:color w:val="13161D"/>
          <w:sz w:val="22"/>
        </w:rPr>
        <w:t>Castleton maintains offices in Florida, North Carolina, New York, and New Jersey. Its chief financial officer, Doug Congress, is a longtime Sanibel Island civic leader - a former Sanibel City Council member and vice-mayor who currently serves as Vice Chair of the Charitable Foundation of the Islands.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Positioning</w:t>
      </w:r>
    </w:p>
    <w:p>
      <w:r>
        <w:rPr>
          <w:rFonts w:ascii="Arial" w:hAnsi="Arial"/>
          <w:b w:val="0"/>
          <w:i w:val="0"/>
          <w:color w:val="13161D"/>
          <w:sz w:val="22"/>
        </w:rPr>
        <w:t>Castleton Capital positions itself as the leading - and most specialized - equipment financing partner for the salon, spa, tanning, and fitness industries: deep vertical expertise, supplier relationships, and speed (24-hour approvals) that generalist banks and lenders can't match for these business owners.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3. What Castleton Capital Offers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Products &amp; services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Equipment financing for tanning facilities, salons, spas, and fitness centers nationwide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Fast, confidential online credit application with approvals reported within 24 hours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 four-step financing process from application to funding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Vendor/supplier programs - financing arranged through relationships with equipment manufacturers and distributors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Pricing posture</w:t>
      </w:r>
    </w:p>
    <w:p>
      <w:r>
        <w:rPr>
          <w:rFonts w:ascii="Arial" w:hAnsi="Arial"/>
          <w:b w:val="0"/>
          <w:i w:val="0"/>
          <w:color w:val="13161D"/>
          <w:sz w:val="22"/>
        </w:rPr>
        <w:t>Financing terms and rates are quoted per application rather than published; the company emphasizes fast approvals (as quick as 24 hours) and a simple online process. Contact: (800) 449-0777.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Key differentiators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Vertical specialization: exclusively serves the salon, spa, tanning, and fitness industries rather than lending generally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Track record: 15,000+ business owners financed and more than $450 million funded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Speed: customers report full approval within 24 hours via a confidential online application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Supplier relationships: works directly with the sector's best-known equipment manufacturers and distributors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Experience: management team with over 100 years of combined lending experience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4. Who Castleton Capital Serves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Snapshot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Who they are, in a sentence or two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Goals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they are trying to achieve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Pain Points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gets in their way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Motivators</w:t>
            </w:r>
          </w:p>
          <w:p>
            <w:r>
              <w:rPr>
                <w:rFonts w:ascii="Arial" w:hAnsi="Arial"/>
                <w:b w:val="0"/>
                <w:i/>
                <w:color w:val="888888"/>
                <w:sz w:val="17"/>
              </w:rPr>
              <w:t>What makes them say 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Independent salon, spa, and tanning facility owners buying or upgrading equipment.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Get new beds, chairs, and equipment installed and producing revenue quickly without draining cash.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Banks don't understand their industry or equipment; slow approvals stall openings and upgrades.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24-hour approvals, a lender that knows their equipment and suppliers, flexible repeat financing.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Fitness center and gym owners expanding locations or refreshing equipment.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Preserve working capital while keeping facilities competitive.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Large upfront equipment costs; generalist lenders' paperwork and timelines.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Simple four-step process, industry-specific expertise, fast turnaround.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Equipment manufacturers and distributors in the wellness/beauty sector.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Close more sales by offering customers point-of-sale financing.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Deals die when buyers can't arrange funding quickly.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A trusted financing partner of choice that approves their customers fast.</w:t>
            </w:r>
          </w:p>
        </w:tc>
      </w:tr>
    </w:tbl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5. Voice &amp; Brand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Tone</w:t>
      </w:r>
    </w:p>
    <w:p>
      <w:r>
        <w:rPr>
          <w:rFonts w:ascii="Arial" w:hAnsi="Arial"/>
          <w:b w:val="0"/>
          <w:i w:val="0"/>
          <w:color w:val="13161D"/>
          <w:sz w:val="22"/>
        </w:rPr>
        <w:t>Professional yet approachable - relationship-driven small-business lending, not Wall Street. Emphasizes speed, simplicity, trust, and industry insider knowledge.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fast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simple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confidential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approval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relationship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industry expertise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flexible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trusted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Words &amp; phrases to avoid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complex financial jargon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hard-sell urgency tactics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vague fintech buzzwords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3161D"/>
          <w:sz w:val="22"/>
        </w:rPr>
        <w:t>anything implying hidden terms or fine print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On-brand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You know your salon. We know salon equipment financing. Apply online in minutes - most owners get a full approval within 24 hours.</w:t>
      </w:r>
    </w:p>
    <w:p>
      <w:pPr>
        <w:spacing w:before="200" w:after="60"/>
      </w:pPr>
      <w:r>
        <w:rPr>
          <w:rFonts w:ascii="Arial" w:hAnsi="Arial"/>
          <w:b/>
          <w:i w:val="0"/>
          <w:color w:val="2E75B6"/>
          <w:sz w:val="25"/>
        </w:rPr>
        <w:t>Off-brand sample</w:t>
      </w:r>
    </w:p>
    <w:p>
      <w:r>
        <w:rPr>
          <w:rFonts w:ascii="Arial" w:hAnsi="Arial"/>
          <w:b w:val="0"/>
          <w:i w:val="0"/>
          <w:color w:val="13161D"/>
          <w:sz w:val="22"/>
        </w:rPr>
        <w:t>Leverage our synergistic capital-stack solutions to optimize your enterprise liquidity position.</w:t>
      </w:r>
    </w:p>
    <w:p>
      <w:pPr>
        <w:spacing w:before="360" w:after="40"/>
        <w:pBdr>
          <w:bottom w:val="single" w:sz="12" w:color="2E75B6"/>
        </w:pBdr>
      </w:pPr>
      <w:r>
        <w:rPr>
          <w:rFonts w:ascii="Arial" w:hAnsi="Arial"/>
          <w:b/>
          <w:i w:val="0"/>
          <w:color w:val="1F3864"/>
          <w:sz w:val="32"/>
        </w:rPr>
        <w:t>6. Key People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Name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Role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How they work with Claude</w:t>
            </w:r>
          </w:p>
        </w:tc>
        <w:tc>
          <w:tcPr>
            <w:tcW w:type="dxa" w:w="2340"/>
            <w:shd w:val="clear" w:fill="F2F2F2"/>
          </w:tcPr>
          <w:p>
            <w:r>
              <w:rPr>
                <w:rFonts w:ascii="Arial" w:hAnsi="Arial"/>
                <w:b/>
                <w:i w:val="0"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Doug Congress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Chief Financial Officer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/>
                <w:color w:val="888888"/>
                <w:sz w:val="19"/>
              </w:rPr>
              <w:t>To be filled in — add this when you know it.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3161D"/>
                <w:sz w:val="19"/>
              </w:rPr>
              <w:t>Workshop attendee. Also Vice Chair of the Charitable Foundation of the Islands (CFI); former Sanibel City Council member and vice-mayor; Sanibel School Foundation board; Kiwanis Club of Sanibel (president/treasurer); former chair of the Bonita Springs Chamber. 30+ years as a business executive and owner; started at Deloitte &amp; Touche; accounting degree from the University of Florida.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