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color w:val="1F3864"/>
          <w:sz w:val="52"/>
        </w:rPr>
        <w:t>Sanibel-Captiva Conservation Foundation</w:t>
      </w:r>
    </w:p>
    <w:p>
      <w:pPr>
        <w:jc w:val="center"/>
      </w:pPr>
      <w:r>
        <w:rPr>
          <w:rFonts w:ascii="Arial" w:hAnsi="Arial"/>
          <w:b w:val="0"/>
          <w:i w:val="0"/>
          <w:color w:val="2E75B6"/>
          <w:sz w:val="36"/>
        </w:rPr>
        <w:t>Claude Context Document</w:t>
      </w:r>
    </w:p>
    <w:p>
      <w:pPr>
        <w:spacing w:after="320"/>
        <w:jc w:val="center"/>
      </w:pPr>
      <w:r>
        <w:rPr>
          <w:rFonts w:ascii="Arial" w:hAnsi="Arial"/>
          <w:b w:val="0"/>
          <w:i/>
          <w:color w:val="888888"/>
          <w:sz w:val="22"/>
        </w:rPr>
        <w:t>What Claude should know to work as a coworker for this client.</w:t>
      </w:r>
    </w:p>
    <w:p>
      <w:pPr>
        <w:spacing w:before="360" w:after="40"/>
        <w:pBdr>
          <w:bottom w:val="single" w:sz="12" w:color="2E75B6"/>
        </w:pBdr>
      </w:pPr>
      <w:r>
        <w:rPr>
          <w:rFonts w:ascii="Arial" w:hAnsi="Arial"/>
          <w:b/>
          <w:i w:val="0"/>
          <w:color w:val="1F3864"/>
          <w:sz w:val="32"/>
        </w:rPr>
        <w:t>1. At a Glance</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024"/>
        <w:gridCol w:w="6336"/>
      </w:tblGrid>
      <w:tr>
        <w:tc>
          <w:tcPr>
            <w:tcW w:type="dxa" w:w="3024"/>
            <w:shd w:val="clear" w:fill="1F3864"/>
          </w:tcPr>
          <w:p>
            <w:r>
              <w:rPr>
                <w:rFonts w:ascii="Arial" w:hAnsi="Arial"/>
                <w:b/>
                <w:i w:val="0"/>
                <w:color w:val="FFFFFF"/>
                <w:sz w:val="21"/>
              </w:rPr>
              <w:t>Business name</w:t>
            </w:r>
          </w:p>
        </w:tc>
        <w:tc>
          <w:tcPr>
            <w:tcW w:type="dxa" w:w="6336"/>
          </w:tcPr>
          <w:p>
            <w:r>
              <w:rPr>
                <w:rFonts w:ascii="Arial" w:hAnsi="Arial"/>
                <w:b w:val="0"/>
                <w:i w:val="0"/>
                <w:color w:val="13161D"/>
                <w:sz w:val="21"/>
              </w:rPr>
              <w:t>Sanibel-Captiva Conservation Foundation (SCCF)</w:t>
            </w:r>
          </w:p>
        </w:tc>
      </w:tr>
      <w:tr>
        <w:tc>
          <w:tcPr>
            <w:tcW w:type="dxa" w:w="3024"/>
            <w:shd w:val="clear" w:fill="1F3864"/>
          </w:tcPr>
          <w:p>
            <w:r>
              <w:rPr>
                <w:rFonts w:ascii="Arial" w:hAnsi="Arial"/>
                <w:b/>
                <w:i w:val="0"/>
                <w:color w:val="FFFFFF"/>
                <w:sz w:val="21"/>
              </w:rPr>
              <w:t>One-line description</w:t>
            </w:r>
          </w:p>
        </w:tc>
        <w:tc>
          <w:tcPr>
            <w:tcW w:type="dxa" w:w="6336"/>
          </w:tcPr>
          <w:p>
            <w:r>
              <w:rPr>
                <w:rFonts w:ascii="Arial" w:hAnsi="Arial"/>
                <w:b w:val="0"/>
                <w:i w:val="0"/>
                <w:color w:val="13161D"/>
                <w:sz w:val="21"/>
              </w:rPr>
              <w:t>A nonprofit dedicated to protecting and caring for Southwest Florida's coastal ecosystems through land conservation, research, education, and policy advocacy.</w:t>
            </w:r>
          </w:p>
        </w:tc>
      </w:tr>
      <w:tr>
        <w:tc>
          <w:tcPr>
            <w:tcW w:type="dxa" w:w="3024"/>
            <w:shd w:val="clear" w:fill="1F3864"/>
          </w:tcPr>
          <w:p>
            <w:r>
              <w:rPr>
                <w:rFonts w:ascii="Arial" w:hAnsi="Arial"/>
                <w:b/>
                <w:i w:val="0"/>
                <w:color w:val="FFFFFF"/>
                <w:sz w:val="21"/>
              </w:rPr>
              <w:t>Stage</w:t>
            </w:r>
          </w:p>
        </w:tc>
        <w:tc>
          <w:tcPr>
            <w:tcW w:type="dxa" w:w="6336"/>
          </w:tcPr>
          <w:p>
            <w:r>
              <w:rPr>
                <w:rFonts w:ascii="Arial" w:hAnsi="Arial"/>
                <w:b w:val="0"/>
                <w:i w:val="0"/>
                <w:color w:val="13161D"/>
                <w:sz w:val="21"/>
              </w:rPr>
              <w:t>Established nonprofit (55+ years), roughly 50+ staff across multiple departments</w:t>
            </w:r>
          </w:p>
        </w:tc>
      </w:tr>
      <w:tr>
        <w:tc>
          <w:tcPr>
            <w:tcW w:type="dxa" w:w="3024"/>
            <w:shd w:val="clear" w:fill="1F3864"/>
          </w:tcPr>
          <w:p>
            <w:r>
              <w:rPr>
                <w:rFonts w:ascii="Arial" w:hAnsi="Arial"/>
                <w:b/>
                <w:i w:val="0"/>
                <w:color w:val="FFFFFF"/>
                <w:sz w:val="21"/>
              </w:rPr>
              <w:t>Industry</w:t>
            </w:r>
          </w:p>
        </w:tc>
        <w:tc>
          <w:tcPr>
            <w:tcW w:type="dxa" w:w="6336"/>
          </w:tcPr>
          <w:p>
            <w:r>
              <w:rPr>
                <w:rFonts w:ascii="Arial" w:hAnsi="Arial"/>
                <w:b w:val="0"/>
                <w:i w:val="0"/>
                <w:color w:val="13161D"/>
                <w:sz w:val="21"/>
              </w:rPr>
              <w:t>Environmental conservation / nonprofit</w:t>
            </w:r>
          </w:p>
        </w:tc>
      </w:tr>
      <w:tr>
        <w:tc>
          <w:tcPr>
            <w:tcW w:type="dxa" w:w="3024"/>
            <w:shd w:val="clear" w:fill="1F3864"/>
          </w:tcPr>
          <w:p>
            <w:r>
              <w:rPr>
                <w:rFonts w:ascii="Arial" w:hAnsi="Arial"/>
                <w:b/>
                <w:i w:val="0"/>
                <w:color w:val="FFFFFF"/>
                <w:sz w:val="21"/>
              </w:rPr>
              <w:t>Founded</w:t>
            </w:r>
          </w:p>
        </w:tc>
        <w:tc>
          <w:tcPr>
            <w:tcW w:type="dxa" w:w="6336"/>
          </w:tcPr>
          <w:p>
            <w:r>
              <w:rPr>
                <w:rFonts w:ascii="Arial" w:hAnsi="Arial"/>
                <w:b w:val="0"/>
                <w:i w:val="0"/>
                <w:color w:val="13161D"/>
                <w:sz w:val="21"/>
              </w:rPr>
              <w:t>1967</w:t>
            </w:r>
          </w:p>
        </w:tc>
      </w:tr>
      <w:tr>
        <w:tc>
          <w:tcPr>
            <w:tcW w:type="dxa" w:w="3024"/>
            <w:shd w:val="clear" w:fill="1F3864"/>
          </w:tcPr>
          <w:p>
            <w:r>
              <w:rPr>
                <w:rFonts w:ascii="Arial" w:hAnsi="Arial"/>
                <w:b/>
                <w:i w:val="0"/>
                <w:color w:val="FFFFFF"/>
                <w:sz w:val="21"/>
              </w:rPr>
              <w:t>Location / service area</w:t>
            </w:r>
          </w:p>
        </w:tc>
        <w:tc>
          <w:tcPr>
            <w:tcW w:type="dxa" w:w="6336"/>
          </w:tcPr>
          <w:p>
            <w:r>
              <w:rPr>
                <w:rFonts w:ascii="Arial" w:hAnsi="Arial"/>
                <w:b w:val="0"/>
                <w:i w:val="0"/>
                <w:color w:val="13161D"/>
                <w:sz w:val="21"/>
              </w:rPr>
              <w:t>Sanibel Island, Florida</w:t>
            </w:r>
          </w:p>
        </w:tc>
      </w:tr>
      <w:tr>
        <w:tc>
          <w:tcPr>
            <w:tcW w:type="dxa" w:w="3024"/>
            <w:shd w:val="clear" w:fill="1F3864"/>
          </w:tcPr>
          <w:p>
            <w:r>
              <w:rPr>
                <w:rFonts w:ascii="Arial" w:hAnsi="Arial"/>
                <w:b/>
                <w:i w:val="0"/>
                <w:color w:val="FFFFFF"/>
                <w:sz w:val="21"/>
              </w:rPr>
              <w:t>Website</w:t>
            </w:r>
          </w:p>
        </w:tc>
        <w:tc>
          <w:tcPr>
            <w:tcW w:type="dxa" w:w="6336"/>
          </w:tcPr>
          <w:p>
            <w:r>
              <w:rPr>
                <w:rFonts w:ascii="Arial" w:hAnsi="Arial"/>
                <w:b w:val="0"/>
                <w:i w:val="0"/>
                <w:color w:val="13161D"/>
                <w:sz w:val="21"/>
              </w:rPr>
              <w:t>https://sccf.org</w:t>
            </w:r>
          </w:p>
        </w:tc>
      </w:tr>
    </w:tbl>
    <w:p>
      <w:pPr>
        <w:spacing w:before="360" w:after="40"/>
        <w:pBdr>
          <w:bottom w:val="single" w:sz="12" w:color="2E75B6"/>
        </w:pBdr>
      </w:pPr>
      <w:r>
        <w:rPr>
          <w:rFonts w:ascii="Arial" w:hAnsi="Arial"/>
          <w:b/>
          <w:i w:val="0"/>
          <w:color w:val="1F3864"/>
          <w:sz w:val="32"/>
        </w:rPr>
        <w:t>2. Who SCCF Is</w:t>
      </w:r>
    </w:p>
    <w:p>
      <w:pPr>
        <w:spacing w:before="200" w:after="60"/>
      </w:pPr>
      <w:r>
        <w:rPr>
          <w:rFonts w:ascii="Arial" w:hAnsi="Arial"/>
          <w:b/>
          <w:i w:val="0"/>
          <w:color w:val="2E75B6"/>
          <w:sz w:val="25"/>
        </w:rPr>
        <w:t>Story &amp; background</w:t>
      </w:r>
    </w:p>
    <w:p>
      <w:pPr>
        <w:spacing w:after="160"/>
      </w:pPr>
      <w:r>
        <w:rPr>
          <w:rFonts w:ascii="Arial" w:hAnsi="Arial"/>
          <w:b w:val="0"/>
          <w:i w:val="0"/>
          <w:color w:val="13161D"/>
          <w:sz w:val="22"/>
        </w:rPr>
        <w:t>SCCF was founded in 1967 by island residents who recognized the need to preserve Sanibel's unique freshwater interior and coastal environments from development. In the decades since, SCCF has grown into the largest private landowner on Sanibel Island, managing more than 2,100 acres - over 1,800 acres on Sanibel plus 300+ additional acres on nearby islands, in South Fort Myers, and in Cape Coral - along with 8 miles of public trails.</w:t>
      </w:r>
    </w:p>
    <w:p>
      <w:pPr>
        <w:spacing w:after="160"/>
      </w:pPr>
      <w:r>
        <w:rPr>
          <w:rFonts w:ascii="Arial" w:hAnsi="Arial"/>
          <w:b w:val="0"/>
          <w:i w:val="0"/>
          <w:color w:val="13161D"/>
          <w:sz w:val="22"/>
        </w:rPr>
        <w:t>Today SCCF operates far beyond land stewardship. Its Marine Laboratory conducts seagrass and water quality research and runs a next-generation sensor network throughout the Caloosahatchee watershed. Its wildlife teams protect sea turtles, shorebirds, raptors, reptiles, and mammals. The Sanibel Sea School delivers youth and adult environmental education, a native plant program supports wildlife-friendly landscaping, and the Coastal Watch volunteer program mobilizes the community for mangrove restoration, oyster restoration, and beach cleanups.</w:t>
      </w:r>
    </w:p>
    <w:p>
      <w:pPr>
        <w:spacing w:after="160"/>
      </w:pPr>
      <w:r>
        <w:rPr>
          <w:rFonts w:ascii="Arial" w:hAnsi="Arial"/>
          <w:b w:val="0"/>
          <w:i w:val="0"/>
          <w:color w:val="13161D"/>
          <w:sz w:val="22"/>
        </w:rPr>
        <w:t>SCCF also advocates for science-based environmental policy at the local, state, and federal levels, connecting its on-the-ground research to the water quality and land use decisions that shape Southwest Florida's future.</w:t>
      </w:r>
    </w:p>
    <w:p>
      <w:pPr>
        <w:spacing w:before="200" w:after="60"/>
      </w:pPr>
      <w:r>
        <w:rPr>
          <w:rFonts w:ascii="Arial" w:hAnsi="Arial"/>
          <w:b/>
          <w:i w:val="0"/>
          <w:color w:val="2E75B6"/>
          <w:sz w:val="25"/>
        </w:rPr>
        <w:t>Positioning</w:t>
      </w:r>
    </w:p>
    <w:p>
      <w:r>
        <w:rPr>
          <w:rFonts w:ascii="Arial" w:hAnsi="Arial"/>
          <w:b w:val="0"/>
          <w:i w:val="0"/>
          <w:color w:val="13161D"/>
          <w:sz w:val="22"/>
        </w:rPr>
        <w:t>SCCF is the region's science-driven voice for coastal conservation: an organization that owns and manages the land it protects, generates its own peer-level research through its Marine Laboratory, and translates that science into education and policy. Few conservation nonprofits combine land stewardship, a working research lab, wildlife programs, a sea school, and policy advocacy under one roof.</w:t>
      </w:r>
    </w:p>
    <w:p>
      <w:pPr>
        <w:spacing w:before="360" w:after="40"/>
        <w:pBdr>
          <w:bottom w:val="single" w:sz="12" w:color="2E75B6"/>
        </w:pBdr>
      </w:pPr>
      <w:r>
        <w:rPr>
          <w:rFonts w:ascii="Arial" w:hAnsi="Arial"/>
          <w:b/>
          <w:i w:val="0"/>
          <w:color w:val="1F3864"/>
          <w:sz w:val="32"/>
        </w:rPr>
        <w:t>3. What SCCF Offers</w:t>
      </w:r>
    </w:p>
    <w:p>
      <w:pPr>
        <w:spacing w:before="200" w:after="60"/>
      </w:pPr>
      <w:r>
        <w:rPr>
          <w:rFonts w:ascii="Arial" w:hAnsi="Arial"/>
          <w:b/>
          <w:i w:val="0"/>
          <w:color w:val="2E75B6"/>
          <w:sz w:val="25"/>
        </w:rPr>
        <w:t>Products &amp; services</w:t>
      </w:r>
    </w:p>
    <w:p>
      <w:pPr>
        <w:pStyle w:val="ListBullet"/>
        <w:spacing w:after="60"/>
      </w:pPr>
      <w:r>
        <w:rPr>
          <w:rFonts w:ascii="Arial" w:hAnsi="Arial"/>
          <w:b w:val="0"/>
          <w:i w:val="0"/>
          <w:color w:val="13161D"/>
          <w:sz w:val="22"/>
        </w:rPr>
        <w:t>Land conservation and habitat management (2,100+ acres, 8 miles of public trails)</w:t>
      </w:r>
    </w:p>
    <w:p>
      <w:pPr>
        <w:pStyle w:val="ListBullet"/>
        <w:spacing w:after="60"/>
      </w:pPr>
      <w:r>
        <w:rPr>
          <w:rFonts w:ascii="Arial" w:hAnsi="Arial"/>
          <w:b w:val="0"/>
          <w:i w:val="0"/>
          <w:color w:val="13161D"/>
          <w:sz w:val="22"/>
        </w:rPr>
        <w:t>Marine Laboratory water quality and seagrass research, including a real-time sensor network in the Caloosahatchee</w:t>
      </w:r>
    </w:p>
    <w:p>
      <w:pPr>
        <w:pStyle w:val="ListBullet"/>
        <w:spacing w:after="60"/>
      </w:pPr>
      <w:r>
        <w:rPr>
          <w:rFonts w:ascii="Arial" w:hAnsi="Arial"/>
          <w:b w:val="0"/>
          <w:i w:val="0"/>
          <w:color w:val="13161D"/>
          <w:sz w:val="22"/>
        </w:rPr>
        <w:t>Wildlife programs: sea turtle monitoring, shorebird, raptor, reptile, and mammal protection</w:t>
      </w:r>
    </w:p>
    <w:p>
      <w:pPr>
        <w:pStyle w:val="ListBullet"/>
        <w:spacing w:after="60"/>
      </w:pPr>
      <w:r>
        <w:rPr>
          <w:rFonts w:ascii="Arial" w:hAnsi="Arial"/>
          <w:b w:val="0"/>
          <w:i w:val="0"/>
          <w:color w:val="13161D"/>
          <w:sz w:val="22"/>
        </w:rPr>
        <w:t>Environmental education through the Sanibel Sea School (youth and adult programs)</w:t>
      </w:r>
    </w:p>
    <w:p>
      <w:pPr>
        <w:pStyle w:val="ListBullet"/>
        <w:spacing w:after="60"/>
      </w:pPr>
      <w:r>
        <w:rPr>
          <w:rFonts w:ascii="Arial" w:hAnsi="Arial"/>
          <w:b w:val="0"/>
          <w:i w:val="0"/>
          <w:color w:val="13161D"/>
          <w:sz w:val="22"/>
        </w:rPr>
        <w:t>Native plant landscaping services and nursery</w:t>
      </w:r>
    </w:p>
    <w:p>
      <w:pPr>
        <w:pStyle w:val="ListBullet"/>
        <w:spacing w:after="60"/>
      </w:pPr>
      <w:r>
        <w:rPr>
          <w:rFonts w:ascii="Arial" w:hAnsi="Arial"/>
          <w:b w:val="0"/>
          <w:i w:val="0"/>
          <w:color w:val="13161D"/>
          <w:sz w:val="22"/>
        </w:rPr>
        <w:t>Coastal Watch volunteer programs: mangrove and oyster restoration, beach cleanups</w:t>
      </w:r>
    </w:p>
    <w:p>
      <w:pPr>
        <w:pStyle w:val="ListBullet"/>
        <w:spacing w:after="60"/>
      </w:pPr>
      <w:r>
        <w:rPr>
          <w:rFonts w:ascii="Arial" w:hAnsi="Arial"/>
          <w:b w:val="0"/>
          <w:i w:val="0"/>
          <w:color w:val="13161D"/>
          <w:sz w:val="22"/>
        </w:rPr>
        <w:t>Science-based environmental policy advocacy</w:t>
      </w:r>
    </w:p>
    <w:p>
      <w:pPr>
        <w:spacing w:before="200" w:after="60"/>
      </w:pPr>
      <w:r>
        <w:rPr>
          <w:rFonts w:ascii="Arial" w:hAnsi="Arial"/>
          <w:b/>
          <w:i w:val="0"/>
          <w:color w:val="2E75B6"/>
          <w:sz w:val="25"/>
        </w:rPr>
        <w:t>Pricing posture</w:t>
      </w:r>
    </w:p>
    <w:p>
      <w:r>
        <w:rPr>
          <w:rFonts w:ascii="Arial" w:hAnsi="Arial"/>
          <w:b w:val="0"/>
          <w:i w:val="0"/>
          <w:color w:val="13161D"/>
          <w:sz w:val="22"/>
        </w:rPr>
        <w:t>As a 501(c)(3) nonprofit, SCCF is funded by membership dues, tax-deductible donations, grants, and staff-generated revenue such as native plant sales and education programs. Trails are open to the public.</w:t>
      </w:r>
    </w:p>
    <w:p>
      <w:pPr>
        <w:spacing w:before="200" w:after="60"/>
      </w:pPr>
      <w:r>
        <w:rPr>
          <w:rFonts w:ascii="Arial" w:hAnsi="Arial"/>
          <w:b/>
          <w:i w:val="0"/>
          <w:color w:val="2E75B6"/>
          <w:sz w:val="25"/>
        </w:rPr>
        <w:t>Key differentiators</w:t>
      </w:r>
    </w:p>
    <w:p>
      <w:pPr>
        <w:pStyle w:val="ListBullet"/>
        <w:spacing w:after="60"/>
      </w:pPr>
      <w:r>
        <w:rPr>
          <w:rFonts w:ascii="Arial" w:hAnsi="Arial"/>
          <w:b w:val="0"/>
          <w:i w:val="0"/>
          <w:color w:val="13161D"/>
          <w:sz w:val="22"/>
        </w:rPr>
        <w:t>Largest private landowner on Sanibel Island</w:t>
      </w:r>
    </w:p>
    <w:p>
      <w:pPr>
        <w:pStyle w:val="ListBullet"/>
        <w:spacing w:after="60"/>
      </w:pPr>
      <w:r>
        <w:rPr>
          <w:rFonts w:ascii="Arial" w:hAnsi="Arial"/>
          <w:b w:val="0"/>
          <w:i w:val="0"/>
          <w:color w:val="13161D"/>
          <w:sz w:val="22"/>
        </w:rPr>
        <w:t>Operates its own Marine Laboratory with a real-time water quality sensor network</w:t>
      </w:r>
    </w:p>
    <w:p>
      <w:pPr>
        <w:pStyle w:val="ListBullet"/>
        <w:spacing w:after="60"/>
      </w:pPr>
      <w:r>
        <w:rPr>
          <w:rFonts w:ascii="Arial" w:hAnsi="Arial"/>
          <w:b w:val="0"/>
          <w:i w:val="0"/>
          <w:color w:val="13161D"/>
          <w:sz w:val="22"/>
        </w:rPr>
        <w:t>Full-spectrum model: land, research, wildlife, education, and policy in one organization</w:t>
      </w:r>
    </w:p>
    <w:p>
      <w:pPr>
        <w:pStyle w:val="ListBullet"/>
        <w:spacing w:after="60"/>
      </w:pPr>
      <w:r>
        <w:rPr>
          <w:rFonts w:ascii="Arial" w:hAnsi="Arial"/>
          <w:b w:val="0"/>
          <w:i w:val="0"/>
          <w:color w:val="13161D"/>
          <w:sz w:val="22"/>
        </w:rPr>
        <w:t>Nearly 60 years of continuous conservation presence on Sanibel and Captiva</w:t>
      </w:r>
    </w:p>
    <w:p>
      <w:pPr>
        <w:spacing w:before="360" w:after="40"/>
        <w:pBdr>
          <w:bottom w:val="single" w:sz="12" w:color="2E75B6"/>
        </w:pBdr>
      </w:pPr>
      <w:r>
        <w:rPr>
          <w:rFonts w:ascii="Arial" w:hAnsi="Arial"/>
          <w:b/>
          <w:i w:val="0"/>
          <w:color w:val="1F3864"/>
          <w:sz w:val="32"/>
        </w:rPr>
        <w:t>4. Who SCCF Serves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Snapshot</w:t>
            </w:r>
          </w:p>
          <w:p>
            <w:r>
              <w:rPr>
                <w:rFonts w:ascii="Arial" w:hAnsi="Arial"/>
                <w:b w:val="0"/>
                <w:i/>
                <w:color w:val="888888"/>
                <w:sz w:val="17"/>
              </w:rPr>
              <w:t>Who they are, in a sentence or two</w:t>
            </w:r>
          </w:p>
        </w:tc>
        <w:tc>
          <w:tcPr>
            <w:tcW w:type="dxa" w:w="2340"/>
            <w:shd w:val="clear" w:fill="F2F2F2"/>
          </w:tcPr>
          <w:p>
            <w:r>
              <w:rPr>
                <w:rFonts w:ascii="Arial" w:hAnsi="Arial"/>
                <w:b/>
                <w:i w:val="0"/>
                <w:color w:val="1F3864"/>
                <w:sz w:val="20"/>
              </w:rPr>
              <w:t>Goals</w:t>
            </w:r>
          </w:p>
          <w:p>
            <w:r>
              <w:rPr>
                <w:rFonts w:ascii="Arial" w:hAnsi="Arial"/>
                <w:b w:val="0"/>
                <w:i/>
                <w:color w:val="888888"/>
                <w:sz w:val="17"/>
              </w:rPr>
              <w:t>What they are trying to achieve</w:t>
            </w:r>
          </w:p>
        </w:tc>
        <w:tc>
          <w:tcPr>
            <w:tcW w:type="dxa" w:w="2340"/>
            <w:shd w:val="clear" w:fill="F2F2F2"/>
          </w:tcPr>
          <w:p>
            <w:r>
              <w:rPr>
                <w:rFonts w:ascii="Arial" w:hAnsi="Arial"/>
                <w:b/>
                <w:i w:val="0"/>
                <w:color w:val="1F3864"/>
                <w:sz w:val="20"/>
              </w:rPr>
              <w:t>Pain Points</w:t>
            </w:r>
          </w:p>
          <w:p>
            <w:r>
              <w:rPr>
                <w:rFonts w:ascii="Arial" w:hAnsi="Arial"/>
                <w:b w:val="0"/>
                <w:i/>
                <w:color w:val="888888"/>
                <w:sz w:val="17"/>
              </w:rPr>
              <w:t>What gets in their way</w:t>
            </w:r>
          </w:p>
        </w:tc>
        <w:tc>
          <w:tcPr>
            <w:tcW w:type="dxa" w:w="2340"/>
            <w:shd w:val="clear" w:fill="F2F2F2"/>
          </w:tcPr>
          <w:p>
            <w:r>
              <w:rPr>
                <w:rFonts w:ascii="Arial" w:hAnsi="Arial"/>
                <w:b/>
                <w:i w:val="0"/>
                <w:color w:val="1F3864"/>
                <w:sz w:val="20"/>
              </w:rPr>
              <w:t>Motivators</w:t>
            </w:r>
          </w:p>
          <w:p>
            <w:r>
              <w:rPr>
                <w:rFonts w:ascii="Arial" w:hAnsi="Arial"/>
                <w:b w:val="0"/>
                <w:i/>
                <w:color w:val="888888"/>
                <w:sz w:val="17"/>
              </w:rPr>
              <w:t>What makes them say yes</w:t>
            </w:r>
          </w:p>
        </w:tc>
      </w:tr>
      <w:tr>
        <w:tc>
          <w:tcPr>
            <w:tcW w:type="dxa" w:w="2340"/>
          </w:tcPr>
          <w:p>
            <w:r>
              <w:rPr>
                <w:rFonts w:ascii="Arial" w:hAnsi="Arial"/>
                <w:b w:val="0"/>
                <w:i w:val="0"/>
                <w:color w:val="13161D"/>
                <w:sz w:val="19"/>
              </w:rPr>
              <w:t>Island residents and seasonal homeowners who love Sanibel and Captiva's natural character and want it protected.</w:t>
            </w:r>
          </w:p>
        </w:tc>
        <w:tc>
          <w:tcPr>
            <w:tcW w:type="dxa" w:w="2340"/>
          </w:tcPr>
          <w:p>
            <w:r>
              <w:rPr>
                <w:rFonts w:ascii="Arial" w:hAnsi="Arial"/>
                <w:b w:val="0"/>
                <w:i w:val="0"/>
                <w:color w:val="13161D"/>
                <w:sz w:val="19"/>
              </w:rPr>
              <w:t>Keep the islands' wildlife, water, and wild lands healthy; support a trusted local institution.</w:t>
            </w:r>
          </w:p>
        </w:tc>
        <w:tc>
          <w:tcPr>
            <w:tcW w:type="dxa" w:w="2340"/>
          </w:tcPr>
          <w:p>
            <w:r>
              <w:rPr>
                <w:rFonts w:ascii="Arial" w:hAnsi="Arial"/>
                <w:b w:val="0"/>
                <w:i w:val="0"/>
                <w:color w:val="13161D"/>
                <w:sz w:val="19"/>
              </w:rPr>
              <w:t>Worry about water quality, harmful algal blooms, overdevelopment, and hurricane recovery.</w:t>
            </w:r>
          </w:p>
        </w:tc>
        <w:tc>
          <w:tcPr>
            <w:tcW w:type="dxa" w:w="2340"/>
          </w:tcPr>
          <w:p>
            <w:r>
              <w:rPr>
                <w:rFonts w:ascii="Arial" w:hAnsi="Arial"/>
                <w:b w:val="0"/>
                <w:i w:val="0"/>
                <w:color w:val="13161D"/>
                <w:sz w:val="19"/>
              </w:rPr>
              <w:t>Love of place, tangible local results, and credible science they can point to.</w:t>
            </w:r>
          </w:p>
        </w:tc>
      </w:tr>
      <w:tr>
        <w:tc>
          <w:tcPr>
            <w:tcW w:type="dxa" w:w="2340"/>
          </w:tcPr>
          <w:p>
            <w:r>
              <w:rPr>
                <w:rFonts w:ascii="Arial" w:hAnsi="Arial"/>
                <w:b w:val="0"/>
                <w:i w:val="0"/>
                <w:color w:val="13161D"/>
                <w:sz w:val="19"/>
              </w:rPr>
              <w:t>Visitors and eco-tourists who come to the islands for beaches, wildlife, and trails.</w:t>
            </w:r>
          </w:p>
        </w:tc>
        <w:tc>
          <w:tcPr>
            <w:tcW w:type="dxa" w:w="2340"/>
          </w:tcPr>
          <w:p>
            <w:r>
              <w:rPr>
                <w:rFonts w:ascii="Arial" w:hAnsi="Arial"/>
                <w:b w:val="0"/>
                <w:i w:val="0"/>
                <w:color w:val="13161D"/>
                <w:sz w:val="19"/>
              </w:rPr>
              <w:t>Experience nature responsibly and learn about the ecosystem they're enjoying.</w:t>
            </w:r>
          </w:p>
        </w:tc>
        <w:tc>
          <w:tcPr>
            <w:tcW w:type="dxa" w:w="2340"/>
          </w:tcPr>
          <w:p>
            <w:r>
              <w:rPr>
                <w:rFonts w:ascii="Arial" w:hAnsi="Arial"/>
                <w:b w:val="0"/>
                <w:i w:val="0"/>
                <w:color w:val="13161D"/>
                <w:sz w:val="19"/>
              </w:rPr>
              <w:t>Not knowing how to help or how their behavior affects sea turtles, shorebirds, and habitat.</w:t>
            </w:r>
          </w:p>
        </w:tc>
        <w:tc>
          <w:tcPr>
            <w:tcW w:type="dxa" w:w="2340"/>
          </w:tcPr>
          <w:p>
            <w:r>
              <w:rPr>
                <w:rFonts w:ascii="Arial" w:hAnsi="Arial"/>
                <w:b w:val="0"/>
                <w:i w:val="0"/>
                <w:color w:val="13161D"/>
                <w:sz w:val="19"/>
              </w:rPr>
              <w:t>Memorable, educational experiences and easy ways to contribute (memberships, donations, programs).</w:t>
            </w:r>
          </w:p>
        </w:tc>
      </w:tr>
      <w:tr>
        <w:tc>
          <w:tcPr>
            <w:tcW w:type="dxa" w:w="2340"/>
          </w:tcPr>
          <w:p>
            <w:r>
              <w:rPr>
                <w:rFonts w:ascii="Arial" w:hAnsi="Arial"/>
                <w:b w:val="0"/>
                <w:i w:val="0"/>
                <w:color w:val="13161D"/>
                <w:sz w:val="19"/>
              </w:rPr>
              <w:t>Policymakers, agencies, and media who need reliable data on Southwest Florida water quality and coastal ecosystems.</w:t>
            </w:r>
          </w:p>
        </w:tc>
        <w:tc>
          <w:tcPr>
            <w:tcW w:type="dxa" w:w="2340"/>
          </w:tcPr>
          <w:p>
            <w:r>
              <w:rPr>
                <w:rFonts w:ascii="Arial" w:hAnsi="Arial"/>
                <w:b w:val="0"/>
                <w:i w:val="0"/>
                <w:color w:val="13161D"/>
                <w:sz w:val="19"/>
              </w:rPr>
              <w:t>Ground decisions and stories in credible, current science.</w:t>
            </w:r>
          </w:p>
        </w:tc>
        <w:tc>
          <w:tcPr>
            <w:tcW w:type="dxa" w:w="2340"/>
          </w:tcPr>
          <w:p>
            <w:r>
              <w:rPr>
                <w:rFonts w:ascii="Arial" w:hAnsi="Arial"/>
                <w:b w:val="0"/>
                <w:i w:val="0"/>
                <w:color w:val="13161D"/>
                <w:sz w:val="19"/>
              </w:rPr>
              <w:t>Politicized or incomplete information about water and land use issues.</w:t>
            </w:r>
          </w:p>
        </w:tc>
        <w:tc>
          <w:tcPr>
            <w:tcW w:type="dxa" w:w="2340"/>
          </w:tcPr>
          <w:p>
            <w:r>
              <w:rPr>
                <w:rFonts w:ascii="Arial" w:hAnsi="Arial"/>
                <w:b w:val="0"/>
                <w:i w:val="0"/>
                <w:color w:val="13161D"/>
                <w:sz w:val="19"/>
              </w:rPr>
              <w:t>SCCF's long track record, Marine Laboratory data, and nonpartisan science-based advocacy.</w:t>
            </w:r>
          </w:p>
        </w:tc>
      </w:tr>
    </w:tbl>
    <w:p>
      <w:pPr>
        <w:spacing w:before="360" w:after="40"/>
        <w:pBdr>
          <w:bottom w:val="single" w:sz="12" w:color="2E75B6"/>
        </w:pBdr>
      </w:pPr>
      <w:r>
        <w:rPr>
          <w:rFonts w:ascii="Arial" w:hAnsi="Arial"/>
          <w:b/>
          <w:i w:val="0"/>
          <w:color w:val="1F3864"/>
          <w:sz w:val="32"/>
        </w:rPr>
        <w:t>5. Voice &amp; Brand</w:t>
      </w:r>
    </w:p>
    <w:p>
      <w:pPr>
        <w:spacing w:before="200" w:after="60"/>
      </w:pPr>
      <w:r>
        <w:rPr>
          <w:rFonts w:ascii="Arial" w:hAnsi="Arial"/>
          <w:b/>
          <w:i w:val="0"/>
          <w:color w:val="2E75B6"/>
          <w:sz w:val="25"/>
        </w:rPr>
        <w:t>Tone</w:t>
      </w:r>
    </w:p>
    <w:p>
      <w:r>
        <w:rPr>
          <w:rFonts w:ascii="Arial" w:hAnsi="Arial"/>
          <w:b w:val="0"/>
          <w:i w:val="0"/>
          <w:color w:val="13161D"/>
          <w:sz w:val="22"/>
        </w:rPr>
        <w:t>Science-grounded, passionate about place, hopeful and action-oriented; authoritative without being academic.</w:t>
      </w:r>
    </w:p>
    <w:p>
      <w:pPr>
        <w:spacing w:before="200" w:after="60"/>
      </w:pPr>
      <w:r>
        <w:rPr>
          <w:rFonts w:ascii="Arial" w:hAnsi="Arial"/>
          <w:b/>
          <w:i w:val="0"/>
          <w:color w:val="2E75B6"/>
          <w:sz w:val="25"/>
        </w:rPr>
        <w:t>Words &amp; phrases to use</w:t>
      </w:r>
    </w:p>
    <w:p>
      <w:pPr>
        <w:pStyle w:val="ListBullet"/>
        <w:spacing w:after="60"/>
      </w:pPr>
      <w:r>
        <w:rPr>
          <w:rFonts w:ascii="Arial" w:hAnsi="Arial"/>
          <w:b w:val="0"/>
          <w:i w:val="0"/>
          <w:color w:val="13161D"/>
          <w:sz w:val="22"/>
        </w:rPr>
        <w:t>coastal ecosystems</w:t>
      </w:r>
    </w:p>
    <w:p>
      <w:pPr>
        <w:pStyle w:val="ListBullet"/>
        <w:spacing w:after="60"/>
      </w:pPr>
      <w:r>
        <w:rPr>
          <w:rFonts w:ascii="Arial" w:hAnsi="Arial"/>
          <w:b w:val="0"/>
          <w:i w:val="0"/>
          <w:color w:val="13161D"/>
          <w:sz w:val="22"/>
        </w:rPr>
        <w:t>water quality</w:t>
      </w:r>
    </w:p>
    <w:p>
      <w:pPr>
        <w:pStyle w:val="ListBullet"/>
        <w:spacing w:after="60"/>
      </w:pPr>
      <w:r>
        <w:rPr>
          <w:rFonts w:ascii="Arial" w:hAnsi="Arial"/>
          <w:b w:val="0"/>
          <w:i w:val="0"/>
          <w:color w:val="13161D"/>
          <w:sz w:val="22"/>
        </w:rPr>
        <w:t>stewardship</w:t>
      </w:r>
    </w:p>
    <w:p>
      <w:pPr>
        <w:pStyle w:val="ListBullet"/>
        <w:spacing w:after="60"/>
      </w:pPr>
      <w:r>
        <w:rPr>
          <w:rFonts w:ascii="Arial" w:hAnsi="Arial"/>
          <w:b w:val="0"/>
          <w:i w:val="0"/>
          <w:color w:val="13161D"/>
          <w:sz w:val="22"/>
        </w:rPr>
        <w:t>habitat</w:t>
      </w:r>
    </w:p>
    <w:p>
      <w:pPr>
        <w:pStyle w:val="ListBullet"/>
        <w:spacing w:after="60"/>
      </w:pPr>
      <w:r>
        <w:rPr>
          <w:rFonts w:ascii="Arial" w:hAnsi="Arial"/>
          <w:b w:val="0"/>
          <w:i w:val="0"/>
          <w:color w:val="13161D"/>
          <w:sz w:val="22"/>
        </w:rPr>
        <w:t>science-based</w:t>
      </w:r>
    </w:p>
    <w:p>
      <w:pPr>
        <w:pStyle w:val="ListBullet"/>
        <w:spacing w:after="60"/>
      </w:pPr>
      <w:r>
        <w:rPr>
          <w:rFonts w:ascii="Arial" w:hAnsi="Arial"/>
          <w:b w:val="0"/>
          <w:i w:val="0"/>
          <w:color w:val="13161D"/>
          <w:sz w:val="22"/>
        </w:rPr>
        <w:t>conservation</w:t>
      </w:r>
    </w:p>
    <w:p>
      <w:pPr>
        <w:pStyle w:val="ListBullet"/>
        <w:spacing w:after="60"/>
      </w:pPr>
      <w:r>
        <w:rPr>
          <w:rFonts w:ascii="Arial" w:hAnsi="Arial"/>
          <w:b w:val="0"/>
          <w:i w:val="0"/>
          <w:color w:val="13161D"/>
          <w:sz w:val="22"/>
        </w:rPr>
        <w:t>restoration</w:t>
      </w:r>
    </w:p>
    <w:p>
      <w:pPr>
        <w:pStyle w:val="ListBullet"/>
        <w:spacing w:after="60"/>
      </w:pPr>
      <w:r>
        <w:rPr>
          <w:rFonts w:ascii="Arial" w:hAnsi="Arial"/>
          <w:b w:val="0"/>
          <w:i w:val="0"/>
          <w:color w:val="13161D"/>
          <w:sz w:val="22"/>
        </w:rPr>
        <w:t>Sanibel and Captiva</w:t>
      </w:r>
    </w:p>
    <w:p>
      <w:pPr>
        <w:spacing w:before="200" w:after="60"/>
      </w:pPr>
      <w:r>
        <w:rPr>
          <w:rFonts w:ascii="Arial" w:hAnsi="Arial"/>
          <w:b/>
          <w:i w:val="0"/>
          <w:color w:val="2E75B6"/>
          <w:sz w:val="25"/>
        </w:rPr>
        <w:t>Words &amp; phrases to avoid</w:t>
      </w:r>
    </w:p>
    <w:p>
      <w:pPr>
        <w:pStyle w:val="ListBullet"/>
        <w:spacing w:after="60"/>
      </w:pPr>
      <w:r>
        <w:rPr>
          <w:rFonts w:ascii="Arial" w:hAnsi="Arial"/>
          <w:b w:val="0"/>
          <w:i w:val="0"/>
          <w:color w:val="13161D"/>
          <w:sz w:val="22"/>
        </w:rPr>
        <w:t>doom-and-gloom framing</w:t>
      </w:r>
    </w:p>
    <w:p>
      <w:pPr>
        <w:pStyle w:val="ListBullet"/>
        <w:spacing w:after="60"/>
      </w:pPr>
      <w:r>
        <w:rPr>
          <w:rFonts w:ascii="Arial" w:hAnsi="Arial"/>
          <w:b w:val="0"/>
          <w:i w:val="0"/>
          <w:color w:val="13161D"/>
          <w:sz w:val="22"/>
        </w:rPr>
        <w:t>partisan political language</w:t>
      </w:r>
    </w:p>
    <w:p>
      <w:pPr>
        <w:pStyle w:val="ListBullet"/>
        <w:spacing w:after="60"/>
      </w:pPr>
      <w:r>
        <w:rPr>
          <w:rFonts w:ascii="Arial" w:hAnsi="Arial"/>
          <w:b w:val="0"/>
          <w:i w:val="0"/>
          <w:color w:val="13161D"/>
          <w:sz w:val="22"/>
        </w:rPr>
        <w:t>jargon without explanation</w:t>
      </w:r>
    </w:p>
    <w:p>
      <w:pPr>
        <w:pStyle w:val="ListBullet"/>
        <w:spacing w:after="60"/>
      </w:pPr>
      <w:r>
        <w:rPr>
          <w:rFonts w:ascii="Arial" w:hAnsi="Arial"/>
          <w:b w:val="0"/>
          <w:i w:val="0"/>
          <w:color w:val="13161D"/>
          <w:sz w:val="22"/>
        </w:rPr>
        <w:t>generic 'green' buzzwords</w:t>
      </w:r>
    </w:p>
    <w:p>
      <w:pPr>
        <w:spacing w:before="200" w:after="60"/>
      </w:pPr>
      <w:r>
        <w:rPr>
          <w:rFonts w:ascii="Arial" w:hAnsi="Arial"/>
          <w:b/>
          <w:i w:val="0"/>
          <w:color w:val="2E75B6"/>
          <w:sz w:val="25"/>
        </w:rPr>
        <w:t>On-brand sample</w:t>
      </w:r>
    </w:p>
    <w:p>
      <w:r>
        <w:rPr>
          <w:rFonts w:ascii="Arial" w:hAnsi="Arial"/>
          <w:b w:val="0"/>
          <w:i w:val="0"/>
          <w:color w:val="13161D"/>
          <w:sz w:val="22"/>
        </w:rPr>
        <w:t>SCCF's Marine Laboratory sensors track water quality across the Caloosahatchee in real time - because protecting our coastal ecosystems starts with understanding them.</w:t>
      </w:r>
    </w:p>
    <w:p>
      <w:pPr>
        <w:spacing w:before="200" w:after="60"/>
      </w:pPr>
      <w:r>
        <w:rPr>
          <w:rFonts w:ascii="Arial" w:hAnsi="Arial"/>
          <w:b/>
          <w:i w:val="0"/>
          <w:color w:val="2E75B6"/>
          <w:sz w:val="25"/>
        </w:rPr>
        <w:t>Off-brand sample</w:t>
      </w:r>
    </w:p>
    <w:p>
      <w:r>
        <w:rPr>
          <w:rFonts w:ascii="Arial" w:hAnsi="Arial"/>
          <w:b w:val="0"/>
          <w:i w:val="0"/>
          <w:color w:val="13161D"/>
          <w:sz w:val="22"/>
        </w:rPr>
        <w:t>Our islands are doomed unless you act now! Donate today before it's too late!</w:t>
      </w:r>
    </w:p>
    <w:p>
      <w:pPr>
        <w:spacing w:before="360" w:after="40"/>
        <w:pBdr>
          <w:bottom w:val="single" w:sz="12" w:color="2E75B6"/>
        </w:pBdr>
      </w:pPr>
      <w:r>
        <w:rPr>
          <w:rFonts w:ascii="Arial" w:hAnsi="Arial"/>
          <w:b/>
          <w:i w:val="0"/>
          <w:color w:val="1F3864"/>
          <w:sz w:val="32"/>
        </w:rPr>
        <w:t>6. Key People</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Name</w:t>
            </w:r>
          </w:p>
        </w:tc>
        <w:tc>
          <w:tcPr>
            <w:tcW w:type="dxa" w:w="2340"/>
            <w:shd w:val="clear" w:fill="F2F2F2"/>
          </w:tcPr>
          <w:p>
            <w:r>
              <w:rPr>
                <w:rFonts w:ascii="Arial" w:hAnsi="Arial"/>
                <w:b/>
                <w:i w:val="0"/>
                <w:color w:val="1F3864"/>
                <w:sz w:val="20"/>
              </w:rPr>
              <w:t>Role</w:t>
            </w:r>
          </w:p>
        </w:tc>
        <w:tc>
          <w:tcPr>
            <w:tcW w:type="dxa" w:w="2340"/>
            <w:shd w:val="clear" w:fill="F2F2F2"/>
          </w:tcPr>
          <w:p>
            <w:r>
              <w:rPr>
                <w:rFonts w:ascii="Arial" w:hAnsi="Arial"/>
                <w:b/>
                <w:i w:val="0"/>
                <w:color w:val="1F3864"/>
                <w:sz w:val="20"/>
              </w:rPr>
              <w:t>How they work with Claude</w:t>
            </w:r>
          </w:p>
        </w:tc>
        <w:tc>
          <w:tcPr>
            <w:tcW w:type="dxa" w:w="2340"/>
            <w:shd w:val="clear" w:fill="F2F2F2"/>
          </w:tcPr>
          <w:p>
            <w:r>
              <w:rPr>
                <w:rFonts w:ascii="Arial" w:hAnsi="Arial"/>
                <w:b/>
                <w:i w:val="0"/>
                <w:color w:val="1F3864"/>
                <w:sz w:val="20"/>
              </w:rPr>
              <w:t>Notes</w:t>
            </w:r>
          </w:p>
        </w:tc>
      </w:tr>
      <w:tr>
        <w:tc>
          <w:tcPr>
            <w:tcW w:type="dxa" w:w="2340"/>
          </w:tcPr>
          <w:p>
            <w:r>
              <w:rPr>
                <w:rFonts w:ascii="Arial" w:hAnsi="Arial"/>
                <w:b w:val="0"/>
                <w:i w:val="0"/>
                <w:color w:val="13161D"/>
                <w:sz w:val="19"/>
              </w:rPr>
              <w:t>James Evans</w:t>
            </w:r>
          </w:p>
        </w:tc>
        <w:tc>
          <w:tcPr>
            <w:tcW w:type="dxa" w:w="2340"/>
          </w:tcPr>
          <w:p>
            <w:r>
              <w:rPr>
                <w:rFonts w:ascii="Arial" w:hAnsi="Arial"/>
                <w:b w:val="0"/>
                <w:i w:val="0"/>
                <w:color w:val="13161D"/>
                <w:sz w:val="19"/>
              </w:rPr>
              <w:t>Chief Executive Officer</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Workshop attendee. Leads the organization.</w:t>
            </w:r>
          </w:p>
        </w:tc>
      </w:tr>
      <w:tr>
        <w:tc>
          <w:tcPr>
            <w:tcW w:type="dxa" w:w="2340"/>
          </w:tcPr>
          <w:p>
            <w:r>
              <w:rPr>
                <w:rFonts w:ascii="Arial" w:hAnsi="Arial"/>
                <w:b w:val="0"/>
                <w:i w:val="0"/>
                <w:color w:val="13161D"/>
                <w:sz w:val="19"/>
              </w:rPr>
              <w:t>Rebekka "Beka" Wade</w:t>
            </w:r>
          </w:p>
        </w:tc>
        <w:tc>
          <w:tcPr>
            <w:tcW w:type="dxa" w:w="2340"/>
          </w:tcPr>
          <w:p>
            <w:r>
              <w:rPr>
                <w:rFonts w:ascii="Arial" w:hAnsi="Arial"/>
                <w:b w:val="0"/>
                <w:i w:val="0"/>
                <w:color w:val="13161D"/>
                <w:sz w:val="19"/>
              </w:rPr>
              <w:t>Chief Finance and Operations Officer</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Workshop attendee.</w:t>
            </w:r>
          </w:p>
        </w:tc>
      </w:tr>
      <w:tr>
        <w:tc>
          <w:tcPr>
            <w:tcW w:type="dxa" w:w="2340"/>
          </w:tcPr>
          <w:p>
            <w:r>
              <w:rPr>
                <w:rFonts w:ascii="Arial" w:hAnsi="Arial"/>
                <w:b w:val="0"/>
                <w:i w:val="0"/>
                <w:color w:val="13161D"/>
                <w:sz w:val="19"/>
              </w:rPr>
              <w:t>A.J. Martignette</w:t>
            </w:r>
          </w:p>
        </w:tc>
        <w:tc>
          <w:tcPr>
            <w:tcW w:type="dxa" w:w="2340"/>
          </w:tcPr>
          <w:p>
            <w:r>
              <w:rPr>
                <w:rFonts w:ascii="Arial" w:hAnsi="Arial"/>
                <w:b w:val="0"/>
                <w:i w:val="0"/>
                <w:color w:val="13161D"/>
                <w:sz w:val="19"/>
              </w:rPr>
              <w:t>Marine Laboratory Manager</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Workshop attendee. Works within SCCF's Marine Laboratory.</w:t>
            </w:r>
          </w:p>
        </w:tc>
      </w:tr>
      <w:tr>
        <w:tc>
          <w:tcPr>
            <w:tcW w:type="dxa" w:w="2340"/>
          </w:tcPr>
          <w:p>
            <w:r>
              <w:rPr>
                <w:rFonts w:ascii="Arial" w:hAnsi="Arial"/>
                <w:b w:val="0"/>
                <w:i w:val="0"/>
                <w:color w:val="13161D"/>
                <w:sz w:val="19"/>
              </w:rPr>
              <w:t>Kelly Sloan</w:t>
            </w:r>
          </w:p>
        </w:tc>
        <w:tc>
          <w:tcPr>
            <w:tcW w:type="dxa" w:w="2340"/>
          </w:tcPr>
          <w:p>
            <w:r>
              <w:rPr>
                <w:rFonts w:ascii="Arial" w:hAnsi="Arial"/>
                <w:b w:val="0"/>
                <w:i w:val="0"/>
                <w:color w:val="13161D"/>
                <w:sz w:val="19"/>
              </w:rPr>
              <w:t>Coastal Wildlife Director / Sea Turtle Program Coordinator</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Workshop attendee. Leads coastal wildlife and sea turtle monitoring work.</w:t>
            </w:r>
          </w:p>
        </w:tc>
      </w:tr>
      <w:tr>
        <w:tc>
          <w:tcPr>
            <w:tcW w:type="dxa" w:w="2340"/>
          </w:tcPr>
          <w:p>
            <w:r>
              <w:rPr>
                <w:rFonts w:ascii="Arial" w:hAnsi="Arial"/>
                <w:b w:val="0"/>
                <w:i w:val="0"/>
                <w:color w:val="13161D"/>
                <w:sz w:val="19"/>
              </w:rPr>
              <w:t>Matt DePaolis</w:t>
            </w:r>
          </w:p>
        </w:tc>
        <w:tc>
          <w:tcPr>
            <w:tcW w:type="dxa" w:w="2340"/>
          </w:tcPr>
          <w:p>
            <w:r>
              <w:rPr>
                <w:rFonts w:ascii="Arial" w:hAnsi="Arial"/>
                <w:b w:val="0"/>
                <w:i w:val="0"/>
                <w:color w:val="13161D"/>
                <w:sz w:val="19"/>
              </w:rPr>
              <w:t>Environmental Policy Director</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Workshop attendee. Leads science-based policy advocacy.</w:t>
            </w:r>
          </w:p>
        </w:tc>
      </w:tr>
      <w:tr>
        <w:tc>
          <w:tcPr>
            <w:tcW w:type="dxa" w:w="2340"/>
          </w:tcPr>
          <w:p>
            <w:r>
              <w:rPr>
                <w:rFonts w:ascii="Arial" w:hAnsi="Arial"/>
                <w:b w:val="0"/>
                <w:i w:val="0"/>
                <w:color w:val="13161D"/>
                <w:sz w:val="19"/>
              </w:rPr>
              <w:t>Eric Milbrandt, Ph.D.</w:t>
            </w:r>
          </w:p>
        </w:tc>
        <w:tc>
          <w:tcPr>
            <w:tcW w:type="dxa" w:w="2340"/>
          </w:tcPr>
          <w:p>
            <w:r>
              <w:rPr>
                <w:rFonts w:ascii="Arial" w:hAnsi="Arial"/>
                <w:b w:val="0"/>
                <w:i w:val="0"/>
                <w:color w:val="13161D"/>
                <w:sz w:val="19"/>
              </w:rPr>
              <w:t>Marine Laboratory Director</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Directs SCCF's Marine Laboratory research.</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