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4A0"/>
      </w:tblPr>
      <w:tblGrid>
        <w:gridCol w:w="1232"/>
        <w:gridCol w:w="8264"/>
      </w:tblGrid>
      <w:tr w:rsidR="00A93F72" w:rsidRPr="003C7A27" w:rsidTr="004A2CEC">
        <w:trPr>
          <w:trHeight w:val="570"/>
          <w:jc w:val="center"/>
        </w:trPr>
        <w:tc>
          <w:tcPr>
            <w:tcW w:w="1232" w:type="dxa"/>
          </w:tcPr>
          <w:p w:rsidR="00A93F72" w:rsidRPr="00F43786" w:rsidRDefault="00A93F72" w:rsidP="004A2CEC">
            <w:pPr>
              <w:pStyle w:val="a3"/>
              <w:rPr>
                <w:rFonts w:ascii="Times New Roman" w:hAnsi="Times New Roman" w:cs="Times New Roman"/>
                <w:b/>
                <w:lang w:val="en-US"/>
              </w:rPr>
            </w:pPr>
            <w:r w:rsidRPr="00F43786">
              <w:rPr>
                <w:rFonts w:ascii="Times New Roman" w:hAnsi="Times New Roman" w:cs="Times New Roman"/>
                <w:b/>
              </w:rPr>
              <w:object w:dxaOrig="1411" w:dyaOrig="16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65pt;height:36.55pt" o:ole="" fillcolor="window">
                  <v:imagedata r:id="rId4" o:title=""/>
                </v:shape>
                <o:OLEObject Type="Embed" ProgID="Word.Picture.8" ShapeID="_x0000_i1025" DrawAspect="Content" ObjectID="_1705151465" r:id="rId5"/>
              </w:objec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8264" w:type="dxa"/>
            <w:tcBorders>
              <w:bottom w:val="single" w:sz="18" w:space="0" w:color="auto"/>
            </w:tcBorders>
          </w:tcPr>
          <w:p w:rsidR="00A93F72" w:rsidRPr="00F43786" w:rsidRDefault="00A93F72" w:rsidP="004A2CEC">
            <w:pPr>
              <w:pStyle w:val="a3"/>
              <w:rPr>
                <w:rFonts w:ascii="Times New Roman" w:hAnsi="Times New Roman" w:cs="Times New Roman"/>
                <w:b/>
                <w:lang w:val="ro-RO"/>
              </w:rPr>
            </w:pPr>
          </w:p>
          <w:p w:rsidR="00A93F72" w:rsidRPr="00F43786" w:rsidRDefault="00A93F72" w:rsidP="004A2CEC"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 xml:space="preserve">                  </w:t>
            </w:r>
            <w:r w:rsidRPr="00F43786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Ministerul Educației, Culturii și Cercetării al Republicii Moldova</w:t>
            </w:r>
          </w:p>
          <w:p w:rsidR="00A93F72" w:rsidRPr="00F43786" w:rsidRDefault="00A93F72" w:rsidP="004A2CEC"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 xml:space="preserve">                                      </w:t>
            </w:r>
            <w:r w:rsidRPr="00F43786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Consiliul Raional Cantemir</w:t>
            </w:r>
          </w:p>
          <w:p w:rsidR="00A93F72" w:rsidRPr="00F43786" w:rsidRDefault="00A93F72" w:rsidP="004A2CEC"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 xml:space="preserve">                              </w:t>
            </w:r>
            <w:r w:rsidRPr="00F43786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Instituţia Publică Gimnaziul „Mihai Eminescu”</w:t>
            </w:r>
          </w:p>
          <w:p w:rsidR="00A93F72" w:rsidRPr="00F43786" w:rsidRDefault="00A93F72" w:rsidP="004A2CEC">
            <w:pPr>
              <w:pStyle w:val="a3"/>
              <w:rPr>
                <w:rFonts w:ascii="Times New Roman" w:hAnsi="Times New Roman" w:cs="Times New Roman"/>
                <w:b/>
                <w:lang w:val="ro-RO"/>
              </w:rPr>
            </w:pPr>
          </w:p>
        </w:tc>
      </w:tr>
      <w:tr w:rsidR="00A93F72" w:rsidRPr="003C7A27" w:rsidTr="004A2CEC">
        <w:trPr>
          <w:trHeight w:val="69"/>
          <w:jc w:val="center"/>
        </w:trPr>
        <w:tc>
          <w:tcPr>
            <w:tcW w:w="9496" w:type="dxa"/>
            <w:gridSpan w:val="2"/>
          </w:tcPr>
          <w:p w:rsidR="00A93F72" w:rsidRPr="00F43786" w:rsidRDefault="00A93F72" w:rsidP="004A2CEC"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 xml:space="preserve">                                                </w:t>
            </w:r>
            <w:r w:rsidRPr="00F43786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or. Cantemir str. Trandafirilor 10</w:t>
            </w:r>
          </w:p>
          <w:p w:rsidR="00A93F72" w:rsidRPr="00F43786" w:rsidRDefault="00A93F72" w:rsidP="004A2CEC">
            <w:pPr>
              <w:pStyle w:val="a3"/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 xml:space="preserve">                                       </w:t>
            </w:r>
            <w:r w:rsidRPr="00F43786">
              <w:rPr>
                <w:rFonts w:ascii="Times New Roman" w:hAnsi="Times New Roman" w:cs="Times New Roman"/>
                <w:b/>
                <w:sz w:val="20"/>
                <w:szCs w:val="20"/>
                <w:lang w:val="ro-RO"/>
              </w:rPr>
              <w:t>Tel.027322532e-mail:gimnaziu.cantemir@gmail.com</w:t>
            </w:r>
          </w:p>
          <w:p w:rsidR="00A93F72" w:rsidRPr="00F43786" w:rsidRDefault="00A93F72" w:rsidP="004A2CEC">
            <w:pPr>
              <w:pStyle w:val="a3"/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</w:pPr>
          </w:p>
        </w:tc>
      </w:tr>
    </w:tbl>
    <w:p w:rsidR="00044CEA" w:rsidRPr="001171B2" w:rsidRDefault="001B5662" w:rsidP="00A93F72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171B2">
        <w:rPr>
          <w:rFonts w:ascii="Times New Roman" w:hAnsi="Times New Roman" w:cs="Times New Roman"/>
          <w:b/>
          <w:sz w:val="24"/>
          <w:szCs w:val="24"/>
          <w:lang w:val="en-US"/>
        </w:rPr>
        <w:t>Discutat</w:t>
      </w:r>
      <w:proofErr w:type="spellEnd"/>
      <w:r w:rsidRPr="001171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la </w:t>
      </w:r>
      <w:proofErr w:type="spellStart"/>
      <w:r w:rsidRPr="001171B2">
        <w:rPr>
          <w:rFonts w:ascii="Times New Roman" w:hAnsi="Times New Roman" w:cs="Times New Roman"/>
          <w:b/>
          <w:sz w:val="24"/>
          <w:szCs w:val="24"/>
          <w:lang w:val="en-US"/>
        </w:rPr>
        <w:t>ședința</w:t>
      </w:r>
      <w:proofErr w:type="spellEnd"/>
      <w:r w:rsidRPr="001171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171B2">
        <w:rPr>
          <w:rFonts w:ascii="Times New Roman" w:hAnsi="Times New Roman" w:cs="Times New Roman"/>
          <w:b/>
          <w:sz w:val="24"/>
          <w:szCs w:val="24"/>
          <w:lang w:val="en-US"/>
        </w:rPr>
        <w:t>operativă</w:t>
      </w:r>
      <w:proofErr w:type="spellEnd"/>
      <w:r w:rsidRPr="001171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171B2">
        <w:rPr>
          <w:rFonts w:ascii="Times New Roman" w:hAnsi="Times New Roman" w:cs="Times New Roman"/>
          <w:b/>
          <w:sz w:val="24"/>
          <w:szCs w:val="24"/>
          <w:lang w:val="en-US"/>
        </w:rPr>
        <w:t>pe</w:t>
      </w:r>
      <w:proofErr w:type="spellEnd"/>
      <w:r w:rsidRPr="001171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171B2">
        <w:rPr>
          <w:rFonts w:ascii="Times New Roman" w:hAnsi="Times New Roman" w:cs="Times New Roman"/>
          <w:b/>
          <w:sz w:val="24"/>
          <w:szCs w:val="24"/>
          <w:lang w:val="en-US"/>
        </w:rPr>
        <w:t>lângă</w:t>
      </w:r>
      <w:proofErr w:type="spellEnd"/>
      <w:r w:rsidRPr="001171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director </w:t>
      </w:r>
    </w:p>
    <w:p w:rsidR="001B5662" w:rsidRPr="001171B2" w:rsidRDefault="001B5662" w:rsidP="00A93F72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171B2">
        <w:rPr>
          <w:rFonts w:ascii="Times New Roman" w:hAnsi="Times New Roman" w:cs="Times New Roman"/>
          <w:b/>
          <w:sz w:val="24"/>
          <w:szCs w:val="24"/>
          <w:lang w:val="en-US"/>
        </w:rPr>
        <w:t>Proces</w:t>
      </w:r>
      <w:proofErr w:type="spellEnd"/>
      <w:r w:rsidRPr="001171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–verbal Nr</w:t>
      </w:r>
      <w:r w:rsidR="001171B2" w:rsidRPr="001171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.07 </w:t>
      </w:r>
      <w:r w:rsidRPr="001171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din </w:t>
      </w:r>
      <w:r w:rsidR="001171B2">
        <w:rPr>
          <w:rFonts w:ascii="Times New Roman" w:hAnsi="Times New Roman" w:cs="Times New Roman"/>
          <w:b/>
          <w:sz w:val="24"/>
          <w:szCs w:val="24"/>
          <w:lang w:val="en-US"/>
        </w:rPr>
        <w:t>21.12.2021</w:t>
      </w:r>
      <w:r w:rsidRPr="001171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:rsidR="00A93F72" w:rsidRPr="00A93F72" w:rsidRDefault="00A93F72" w:rsidP="00A93F72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</w:t>
      </w:r>
      <w:r w:rsidR="001171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</w:t>
      </w:r>
    </w:p>
    <w:p w:rsidR="00A93F72" w:rsidRPr="00A93F72" w:rsidRDefault="00A93F72" w:rsidP="00A93F7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3F72" w:rsidRDefault="00A93F72" w:rsidP="008B785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530E" w:rsidRPr="00A93F72" w:rsidRDefault="00BC530E" w:rsidP="008B785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3F72">
        <w:rPr>
          <w:rFonts w:ascii="Times New Roman" w:hAnsi="Times New Roman" w:cs="Times New Roman"/>
          <w:b/>
          <w:sz w:val="24"/>
          <w:szCs w:val="24"/>
          <w:lang w:val="en-US"/>
        </w:rPr>
        <w:t>REGULAMENTUL</w:t>
      </w:r>
    </w:p>
    <w:p w:rsidR="00A93F72" w:rsidRPr="00A93F72" w:rsidRDefault="000205EA" w:rsidP="008B785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A93F72">
        <w:rPr>
          <w:rFonts w:ascii="Times New Roman" w:hAnsi="Times New Roman" w:cs="Times New Roman"/>
          <w:b/>
          <w:sz w:val="24"/>
          <w:szCs w:val="24"/>
          <w:lang w:val="en-US"/>
        </w:rPr>
        <w:t>privind</w:t>
      </w:r>
      <w:proofErr w:type="spellEnd"/>
      <w:proofErr w:type="gramEnd"/>
      <w:r w:rsidRPr="00A93F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93F72" w:rsidRPr="00A93F72">
        <w:rPr>
          <w:rFonts w:ascii="Times New Roman" w:hAnsi="Times New Roman" w:cs="Times New Roman"/>
          <w:b/>
          <w:sz w:val="24"/>
          <w:szCs w:val="24"/>
          <w:lang w:val="en-US"/>
        </w:rPr>
        <w:t>organizarea</w:t>
      </w:r>
      <w:proofErr w:type="spellEnd"/>
      <w:r w:rsidR="00A93F72" w:rsidRPr="00A93F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93F72" w:rsidRPr="00A93F72">
        <w:rPr>
          <w:rFonts w:ascii="Times New Roman" w:hAnsi="Times New Roman" w:cs="Times New Roman"/>
          <w:b/>
          <w:sz w:val="24"/>
          <w:szCs w:val="24"/>
          <w:lang w:val="en-US"/>
        </w:rPr>
        <w:t>și</w:t>
      </w:r>
      <w:proofErr w:type="spellEnd"/>
      <w:r w:rsidR="00A93F72" w:rsidRPr="00A93F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93F72" w:rsidRPr="00A93F72">
        <w:rPr>
          <w:rFonts w:ascii="Times New Roman" w:hAnsi="Times New Roman" w:cs="Times New Roman"/>
          <w:b/>
          <w:sz w:val="24"/>
          <w:szCs w:val="24"/>
          <w:lang w:val="en-US"/>
        </w:rPr>
        <w:t>desfășurarea</w:t>
      </w:r>
      <w:proofErr w:type="spellEnd"/>
      <w:r w:rsidR="00A93F72" w:rsidRPr="00A93F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BC530E" w:rsidRPr="00A93F72" w:rsidRDefault="00A93F72" w:rsidP="008B785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A93F72">
        <w:rPr>
          <w:rFonts w:ascii="Times New Roman" w:hAnsi="Times New Roman" w:cs="Times New Roman"/>
          <w:b/>
          <w:sz w:val="24"/>
          <w:szCs w:val="24"/>
          <w:lang w:val="en-US"/>
        </w:rPr>
        <w:t>concursurilor</w:t>
      </w:r>
      <w:proofErr w:type="spellEnd"/>
      <w:proofErr w:type="gramEnd"/>
      <w:r w:rsidRPr="00A93F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3F72">
        <w:rPr>
          <w:rFonts w:ascii="Times New Roman" w:hAnsi="Times New Roman" w:cs="Times New Roman"/>
          <w:b/>
          <w:sz w:val="24"/>
          <w:szCs w:val="24"/>
          <w:lang w:val="en-US"/>
        </w:rPr>
        <w:t>și</w:t>
      </w:r>
      <w:proofErr w:type="spellEnd"/>
      <w:r w:rsidRPr="00A93F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A93F72">
        <w:rPr>
          <w:rFonts w:ascii="Times New Roman" w:hAnsi="Times New Roman" w:cs="Times New Roman"/>
          <w:b/>
          <w:sz w:val="24"/>
          <w:szCs w:val="24"/>
          <w:lang w:val="en-US"/>
        </w:rPr>
        <w:t>olimpiadelor</w:t>
      </w:r>
      <w:proofErr w:type="spellEnd"/>
      <w:r w:rsidR="00BC530E" w:rsidRPr="00A93F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C530E" w:rsidRPr="00A93F72">
        <w:rPr>
          <w:rFonts w:ascii="Times New Roman" w:hAnsi="Times New Roman" w:cs="Times New Roman"/>
          <w:b/>
          <w:sz w:val="24"/>
          <w:szCs w:val="24"/>
          <w:lang w:val="en-US"/>
        </w:rPr>
        <w:t>școlare</w:t>
      </w:r>
      <w:proofErr w:type="spellEnd"/>
      <w:r w:rsidR="000205EA" w:rsidRPr="00A93F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interne</w:t>
      </w:r>
    </w:p>
    <w:p w:rsidR="00BC530E" w:rsidRPr="00A93F72" w:rsidRDefault="00A93F72" w:rsidP="008B78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C7A27">
        <w:rPr>
          <w:rFonts w:ascii="Times New Roman" w:hAnsi="Times New Roman" w:cs="Times New Roman"/>
          <w:b/>
          <w:sz w:val="24"/>
          <w:szCs w:val="24"/>
          <w:lang w:val="en-US"/>
        </w:rPr>
        <w:t>I DISPOZIȚII GENERALE</w:t>
      </w:r>
    </w:p>
    <w:p w:rsidR="00BC530E" w:rsidRDefault="00BC530E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Regulamentul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privind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concursurile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olimpiadele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școlare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continuare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Regulament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stabilește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obiectivele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organizare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C530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structurile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responsabile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organizare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coordonare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etapele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concursurilor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olimpiadelor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școlare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disciplinele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concurs,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probele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concurs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evaluarea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formularea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examinarea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contestațiilor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premierea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stimu</w:t>
      </w:r>
      <w:r>
        <w:rPr>
          <w:rFonts w:ascii="Times New Roman" w:hAnsi="Times New Roman" w:cs="Times New Roman"/>
          <w:sz w:val="24"/>
          <w:szCs w:val="24"/>
          <w:lang w:val="en-US"/>
        </w:rPr>
        <w:t>larea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competitorilor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C530E" w:rsidRDefault="00BC530E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Concursurile</w:t>
      </w:r>
      <w:proofErr w:type="spellEnd"/>
      <w:proofErr w:type="gram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olimpiadele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școlare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drept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scop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realizarea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următoarelor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obiective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BC530E" w:rsidRDefault="00853114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identificarea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stimularea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promovarea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elevilor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capabili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performanțe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înalte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C530E" w:rsidRDefault="00853114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dezvoltarea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capacităților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talentelor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deosebite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vederea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constituirii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dezvoltării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viitorului</w:t>
      </w:r>
      <w:proofErr w:type="spellEnd"/>
      <w:r w:rsid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>
        <w:rPr>
          <w:rFonts w:ascii="Times New Roman" w:hAnsi="Times New Roman" w:cs="Times New Roman"/>
          <w:sz w:val="24"/>
          <w:szCs w:val="24"/>
          <w:lang w:val="en-US"/>
        </w:rPr>
        <w:t>potențial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C530E" w:rsidRDefault="00853114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stimularea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interesului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sporit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elevilor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raport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anumite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discipline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domenii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cunoaşterii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C530E" w:rsidRDefault="00853114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dezvoltarea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abilităţilor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mobilizare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voinţei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facultăţilor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intelectuale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spiritului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competitiv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C530E" w:rsidRDefault="00853114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favorizarea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schimbului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opinii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experienţă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referinţă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disciplinele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studiu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C530E" w:rsidRDefault="00853114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formarea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cadru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favorabil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comunicare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originari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localităţi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C530E" w:rsidRDefault="00853114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susținerea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încurajarea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cadrelor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didactice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activitățile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capabili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performanțe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înalte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B7853" w:rsidRDefault="00853114" w:rsidP="008B78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Concursurile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olimpiadele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școlare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desfășoară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conformitate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programul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anual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privind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activitățile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susținere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elevilor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capabili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performanțe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înalte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orientativ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etapa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locală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lastRenderedPageBreak/>
        <w:t>lunile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decembrie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ianuarie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etapa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raională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municipală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zonală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lunile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ianuarie-februarie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etapa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republicană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lunile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februarie-mai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).  </w:t>
      </w:r>
    </w:p>
    <w:p w:rsidR="00BC530E" w:rsidRPr="003C7A27" w:rsidRDefault="008B7853" w:rsidP="00BC530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7A27">
        <w:rPr>
          <w:rFonts w:ascii="Times New Roman" w:hAnsi="Times New Roman" w:cs="Times New Roman"/>
          <w:b/>
          <w:sz w:val="24"/>
          <w:szCs w:val="24"/>
          <w:lang w:val="en-US"/>
        </w:rPr>
        <w:t xml:space="preserve">II. ORGANIZAREA ȘI DESFĂȘURAREA CONCURSURILOR ȘI OLIMPIADELOR ȘCOLARE </w:t>
      </w:r>
    </w:p>
    <w:p w:rsidR="00BC530E" w:rsidRDefault="00853114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organizarea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olimpiadelor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școlare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local,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administrația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instituției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învățământ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general,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constituie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consiliul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local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coordonare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care include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directorul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directorul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adjunct), cadre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didactice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specialitate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disciplină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concurs. </w:t>
      </w:r>
    </w:p>
    <w:p w:rsidR="00BC530E" w:rsidRDefault="00853114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Consiliul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local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coordonare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următoarele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atribuții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BC530E" w:rsidRDefault="00BC530E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spellStart"/>
      <w:proofErr w:type="gramStart"/>
      <w:r w:rsidRPr="00BC530E">
        <w:rPr>
          <w:rFonts w:ascii="Times New Roman" w:hAnsi="Times New Roman" w:cs="Times New Roman"/>
          <w:sz w:val="24"/>
          <w:szCs w:val="24"/>
          <w:lang w:val="en-US"/>
        </w:rPr>
        <w:t>asigură</w:t>
      </w:r>
      <w:proofErr w:type="spellEnd"/>
      <w:proofErr w:type="gram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corectitudinea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desfășurării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olimpiadelor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școlare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C530E" w:rsidRDefault="00BC530E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spellStart"/>
      <w:proofErr w:type="gramStart"/>
      <w:r w:rsidRPr="00BC530E">
        <w:rPr>
          <w:rFonts w:ascii="Times New Roman" w:hAnsi="Times New Roman" w:cs="Times New Roman"/>
          <w:sz w:val="24"/>
          <w:szCs w:val="24"/>
          <w:lang w:val="en-US"/>
        </w:rPr>
        <w:t>gestionează</w:t>
      </w:r>
      <w:proofErr w:type="spellEnd"/>
      <w:proofErr w:type="gram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resursele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financiare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prevăzute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desfășurarea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concursurilor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olimpiadelor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școlare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C530E" w:rsidRDefault="00BC530E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spellStart"/>
      <w:proofErr w:type="gramStart"/>
      <w:r w:rsidRPr="00BC530E">
        <w:rPr>
          <w:rFonts w:ascii="Times New Roman" w:hAnsi="Times New Roman" w:cs="Times New Roman"/>
          <w:sz w:val="24"/>
          <w:szCs w:val="24"/>
          <w:lang w:val="en-US"/>
        </w:rPr>
        <w:t>stabilește</w:t>
      </w:r>
      <w:proofErr w:type="spellEnd"/>
      <w:proofErr w:type="gram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componența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juriului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comisiei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contestare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C530E" w:rsidRDefault="00BC530E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spellStart"/>
      <w:proofErr w:type="gramStart"/>
      <w:r w:rsidRPr="00BC530E">
        <w:rPr>
          <w:rFonts w:ascii="Times New Roman" w:hAnsi="Times New Roman" w:cs="Times New Roman"/>
          <w:sz w:val="24"/>
          <w:szCs w:val="24"/>
          <w:lang w:val="en-US"/>
        </w:rPr>
        <w:t>elaborează</w:t>
      </w:r>
      <w:proofErr w:type="spellEnd"/>
      <w:proofErr w:type="gram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probele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concurs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criteriile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evaluare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530E" w:rsidRDefault="00BC530E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5) </w:t>
      </w:r>
      <w:proofErr w:type="spellStart"/>
      <w:proofErr w:type="gramStart"/>
      <w:r w:rsidRPr="00BC530E">
        <w:rPr>
          <w:rFonts w:ascii="Times New Roman" w:hAnsi="Times New Roman" w:cs="Times New Roman"/>
          <w:sz w:val="24"/>
          <w:szCs w:val="24"/>
          <w:lang w:val="en-US"/>
        </w:rPr>
        <w:t>asigură</w:t>
      </w:r>
      <w:proofErr w:type="spellEnd"/>
      <w:proofErr w:type="gram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evaluarea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probelor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concurs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strictă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conformitate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criteriile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evaluare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C530E" w:rsidRDefault="00BC530E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6) decide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acordării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premiilor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clasă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disciplină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concurs</w:t>
      </w:r>
      <w:proofErr w:type="gram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corespundere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cerințele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Regulamentului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rezultatele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obținute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evaluarea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probelor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concurs; </w:t>
      </w:r>
    </w:p>
    <w:p w:rsidR="00BC530E" w:rsidRDefault="00BC530E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spellStart"/>
      <w:proofErr w:type="gramStart"/>
      <w:r w:rsidRPr="00BC530E">
        <w:rPr>
          <w:rFonts w:ascii="Times New Roman" w:hAnsi="Times New Roman" w:cs="Times New Roman"/>
          <w:sz w:val="24"/>
          <w:szCs w:val="24"/>
          <w:lang w:val="en-US"/>
        </w:rPr>
        <w:t>aprobă</w:t>
      </w:r>
      <w:proofErr w:type="spellEnd"/>
      <w:proofErr w:type="gram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-verbal)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clasamentul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disciplină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concurs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clasă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530E" w:rsidRDefault="00BC530E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8) </w:t>
      </w:r>
      <w:proofErr w:type="spellStart"/>
      <w:proofErr w:type="gramStart"/>
      <w:r w:rsidRPr="00BC530E">
        <w:rPr>
          <w:rFonts w:ascii="Times New Roman" w:hAnsi="Times New Roman" w:cs="Times New Roman"/>
          <w:sz w:val="24"/>
          <w:szCs w:val="24"/>
          <w:lang w:val="en-US"/>
        </w:rPr>
        <w:t>stabilește</w:t>
      </w:r>
      <w:proofErr w:type="spellEnd"/>
      <w:proofErr w:type="gram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forma de premiere a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elevilor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cadrelor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didactice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performanțele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obținute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007E12" w:rsidRDefault="00BC530E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9) </w:t>
      </w:r>
      <w:proofErr w:type="spellStart"/>
      <w:proofErr w:type="gram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prezintă</w:t>
      </w:r>
      <w:proofErr w:type="spellEnd"/>
      <w:proofErr w:type="gram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Consiliului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raional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/municipal/zonal de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coordonare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oferta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participare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elevi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profesori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însoțitori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) la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etapa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raională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municipală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zonală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conformitate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termenele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modelul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prestabilit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007E12" w:rsidRDefault="008B7853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Se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recomandă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neimplicarea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activități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elaborare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evaluare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probelor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concurs</w:t>
      </w:r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profesorilor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care au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elevi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copii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rude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gradul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I/II care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candidați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respectivă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C7A27" w:rsidRPr="003C7A27" w:rsidRDefault="003C7A27" w:rsidP="00BC530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7A27">
        <w:rPr>
          <w:rFonts w:ascii="Times New Roman" w:hAnsi="Times New Roman" w:cs="Times New Roman"/>
          <w:b/>
          <w:sz w:val="24"/>
          <w:szCs w:val="24"/>
          <w:lang w:val="en-US"/>
        </w:rPr>
        <w:t>III ORGANIZAREA ȘI DESFĂȘURAREA OLIMPIADELOR ȘCOLARE INTERNE</w:t>
      </w:r>
    </w:p>
    <w:p w:rsidR="00007E12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Olimpiadele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școlare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desfășoară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etape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succesiv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cum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urmează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007E12" w:rsidRDefault="00BC530E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C530E">
        <w:rPr>
          <w:rFonts w:ascii="Times New Roman" w:hAnsi="Times New Roman" w:cs="Times New Roman"/>
          <w:sz w:val="24"/>
          <w:szCs w:val="24"/>
          <w:lang w:val="en-US"/>
        </w:rPr>
        <w:t>etapa</w:t>
      </w:r>
      <w:proofErr w:type="spellEnd"/>
      <w:proofErr w:type="gram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locală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007E12" w:rsidRDefault="00007E12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etapa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raională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007E12" w:rsidRDefault="00BC530E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C530E">
        <w:rPr>
          <w:rFonts w:ascii="Times New Roman" w:hAnsi="Times New Roman" w:cs="Times New Roman"/>
          <w:sz w:val="24"/>
          <w:szCs w:val="24"/>
          <w:lang w:val="en-US"/>
        </w:rPr>
        <w:t>etapa</w:t>
      </w:r>
      <w:proofErr w:type="spellEnd"/>
      <w:proofErr w:type="gram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530E">
        <w:rPr>
          <w:rFonts w:ascii="Times New Roman" w:hAnsi="Times New Roman" w:cs="Times New Roman"/>
          <w:sz w:val="24"/>
          <w:szCs w:val="24"/>
          <w:lang w:val="en-US"/>
        </w:rPr>
        <w:t>republicană</w:t>
      </w:r>
      <w:proofErr w:type="spellEnd"/>
      <w:r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07E12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Promovarea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participanților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la o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etapă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alta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olimpiadelor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efectuează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rezultatele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obținute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etapa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anterioară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07E12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Etapa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locală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– concurs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deschis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la care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particip</w:t>
      </w:r>
      <w:r w:rsidR="008B7853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="008B7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>
        <w:rPr>
          <w:rFonts w:ascii="Times New Roman" w:hAnsi="Times New Roman" w:cs="Times New Roman"/>
          <w:sz w:val="24"/>
          <w:szCs w:val="24"/>
          <w:lang w:val="en-US"/>
        </w:rPr>
        <w:t>benevol</w:t>
      </w:r>
      <w:proofErr w:type="spellEnd"/>
      <w:r w:rsidR="008B7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>
        <w:rPr>
          <w:rFonts w:ascii="Times New Roman" w:hAnsi="Times New Roman" w:cs="Times New Roman"/>
          <w:sz w:val="24"/>
          <w:szCs w:val="24"/>
          <w:lang w:val="en-US"/>
        </w:rPr>
        <w:t>elevi</w:t>
      </w:r>
      <w:proofErr w:type="spellEnd"/>
      <w:r w:rsidR="008B7853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8B7853">
        <w:rPr>
          <w:rFonts w:ascii="Times New Roman" w:hAnsi="Times New Roman" w:cs="Times New Roman"/>
          <w:sz w:val="24"/>
          <w:szCs w:val="24"/>
          <w:lang w:val="en-US"/>
        </w:rPr>
        <w:t>instituția</w:t>
      </w:r>
      <w:proofErr w:type="spellEnd"/>
      <w:r w:rsidR="008B785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8B7853">
        <w:rPr>
          <w:rFonts w:ascii="Times New Roman" w:hAnsi="Times New Roman" w:cs="Times New Roman"/>
          <w:sz w:val="24"/>
          <w:szCs w:val="24"/>
          <w:lang w:val="en-US"/>
        </w:rPr>
        <w:t>învățământ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atestă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aptitudini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manifestă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interes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domeniul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respectiv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07E12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B7853">
        <w:rPr>
          <w:rFonts w:ascii="Times New Roman" w:hAnsi="Times New Roman" w:cs="Times New Roman"/>
          <w:sz w:val="24"/>
          <w:szCs w:val="24"/>
          <w:lang w:val="en-US"/>
        </w:rPr>
        <w:t>Etapa</w:t>
      </w:r>
      <w:proofErr w:type="spellEnd"/>
      <w:r w:rsidR="008B7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>
        <w:rPr>
          <w:rFonts w:ascii="Times New Roman" w:hAnsi="Times New Roman" w:cs="Times New Roman"/>
          <w:sz w:val="24"/>
          <w:szCs w:val="24"/>
          <w:lang w:val="en-US"/>
        </w:rPr>
        <w:t>raională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– concurs la care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participă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liderii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clasamentului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B7853">
        <w:rPr>
          <w:rFonts w:ascii="Times New Roman" w:hAnsi="Times New Roman" w:cs="Times New Roman"/>
          <w:sz w:val="24"/>
          <w:szCs w:val="24"/>
          <w:lang w:val="en-US"/>
        </w:rPr>
        <w:t>lasă</w:t>
      </w:r>
      <w:proofErr w:type="spellEnd"/>
      <w:r w:rsidR="008B7853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8B7853">
        <w:rPr>
          <w:rFonts w:ascii="Times New Roman" w:hAnsi="Times New Roman" w:cs="Times New Roman"/>
          <w:sz w:val="24"/>
          <w:szCs w:val="24"/>
          <w:lang w:val="en-US"/>
        </w:rPr>
        <w:t>etapa</w:t>
      </w:r>
      <w:proofErr w:type="spellEnd"/>
      <w:r w:rsidR="008B7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>
        <w:rPr>
          <w:rFonts w:ascii="Times New Roman" w:hAnsi="Times New Roman" w:cs="Times New Roman"/>
          <w:sz w:val="24"/>
          <w:szCs w:val="24"/>
          <w:lang w:val="en-US"/>
        </w:rPr>
        <w:t>locală</w:t>
      </w:r>
      <w:proofErr w:type="spellEnd"/>
      <w:r w:rsidR="008B7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B7853">
        <w:rPr>
          <w:rFonts w:ascii="Times New Roman" w:hAnsi="Times New Roman" w:cs="Times New Roman"/>
          <w:sz w:val="24"/>
          <w:szCs w:val="24"/>
          <w:lang w:val="en-US"/>
        </w:rPr>
        <w:t xml:space="preserve">din  </w:t>
      </w:r>
      <w:proofErr w:type="spellStart"/>
      <w:r w:rsidR="008B7853">
        <w:rPr>
          <w:rFonts w:ascii="Times New Roman" w:hAnsi="Times New Roman" w:cs="Times New Roman"/>
          <w:sz w:val="24"/>
          <w:szCs w:val="24"/>
          <w:lang w:val="en-US"/>
        </w:rPr>
        <w:t>institu</w:t>
      </w:r>
      <w:proofErr w:type="gramEnd"/>
      <w:r w:rsidR="008B7853">
        <w:rPr>
          <w:rFonts w:ascii="Times New Roman" w:hAnsi="Times New Roman" w:cs="Times New Roman"/>
          <w:sz w:val="24"/>
          <w:szCs w:val="24"/>
          <w:lang w:val="en-US"/>
        </w:rPr>
        <w:t>ția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învățământ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="00007E12">
        <w:rPr>
          <w:rFonts w:ascii="Times New Roman" w:hAnsi="Times New Roman" w:cs="Times New Roman"/>
          <w:sz w:val="24"/>
          <w:szCs w:val="24"/>
          <w:lang w:val="en-US"/>
        </w:rPr>
        <w:t>emianți</w:t>
      </w:r>
      <w:proofErr w:type="spellEnd"/>
      <w:r w:rsidR="00007E1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007E12">
        <w:rPr>
          <w:rFonts w:ascii="Times New Roman" w:hAnsi="Times New Roman" w:cs="Times New Roman"/>
          <w:sz w:val="24"/>
          <w:szCs w:val="24"/>
          <w:lang w:val="en-US"/>
        </w:rPr>
        <w:t>diplome</w:t>
      </w:r>
      <w:proofErr w:type="spellEnd"/>
      <w:r w:rsidR="00007E1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007E12">
        <w:rPr>
          <w:rFonts w:ascii="Times New Roman" w:hAnsi="Times New Roman" w:cs="Times New Roman"/>
          <w:sz w:val="24"/>
          <w:szCs w:val="24"/>
          <w:lang w:val="en-US"/>
        </w:rPr>
        <w:t>gradul</w:t>
      </w:r>
      <w:proofErr w:type="spellEnd"/>
      <w:r w:rsidR="00007E12">
        <w:rPr>
          <w:rFonts w:ascii="Times New Roman" w:hAnsi="Times New Roman" w:cs="Times New Roman"/>
          <w:sz w:val="24"/>
          <w:szCs w:val="24"/>
          <w:lang w:val="en-US"/>
        </w:rPr>
        <w:t xml:space="preserve"> I. </w:t>
      </w:r>
    </w:p>
    <w:p w:rsidR="00007E12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La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etapă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olimpiadelor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elev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participant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semnează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respectă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500BF">
        <w:rPr>
          <w:rFonts w:ascii="Times New Roman" w:hAnsi="Times New Roman" w:cs="Times New Roman"/>
          <w:sz w:val="24"/>
          <w:szCs w:val="24"/>
          <w:lang w:val="en-US"/>
        </w:rPr>
        <w:t>necondiționat</w:t>
      </w:r>
      <w:proofErr w:type="spellEnd"/>
      <w:r w:rsidR="000500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500BF">
        <w:rPr>
          <w:rFonts w:ascii="Times New Roman" w:hAnsi="Times New Roman" w:cs="Times New Roman"/>
          <w:sz w:val="24"/>
          <w:szCs w:val="24"/>
          <w:lang w:val="en-US"/>
        </w:rPr>
        <w:t>declarația</w:t>
      </w:r>
      <w:proofErr w:type="spellEnd"/>
      <w:r w:rsidR="000500B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B7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7E12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sală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desfășoară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probele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concurs</w:t>
      </w:r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repartizați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puțin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câte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asistenți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53114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Se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interzice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aflarea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persoanelor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străine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incinta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locului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desfășurare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concursului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olimpiadei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școlare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avizul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Consiliului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respectiv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coordonare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53114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participarea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la concurs/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olimpiadă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participant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își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acordul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informațiile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participarea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olimpiadă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/concurs,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rezultatele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sale la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etapele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sal</w:t>
      </w:r>
      <w:r w:rsidR="00223C7E">
        <w:rPr>
          <w:rFonts w:ascii="Times New Roman" w:hAnsi="Times New Roman" w:cs="Times New Roman"/>
          <w:sz w:val="24"/>
          <w:szCs w:val="24"/>
          <w:lang w:val="en-US"/>
        </w:rPr>
        <w:t xml:space="preserve">e pot </w:t>
      </w:r>
      <w:proofErr w:type="spellStart"/>
      <w:r w:rsidR="00223C7E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="00223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3C7E"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  <w:r w:rsidR="00223C7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223C7E">
        <w:rPr>
          <w:rFonts w:ascii="Times New Roman" w:hAnsi="Times New Roman" w:cs="Times New Roman"/>
          <w:sz w:val="24"/>
          <w:szCs w:val="24"/>
          <w:lang w:val="en-US"/>
        </w:rPr>
        <w:t>instituție</w:t>
      </w:r>
      <w:proofErr w:type="spellEnd"/>
      <w:r w:rsidR="00223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3C7E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tru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făcute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publice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diverse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modalități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corespundere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Legea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nr.133/2011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privind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protecția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caracter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personal. </w:t>
      </w:r>
    </w:p>
    <w:p w:rsidR="00853114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Concursurile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olimpiadele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școlare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organizează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la: </w:t>
      </w:r>
    </w:p>
    <w:p w:rsidR="00853114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limba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literatura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română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limba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instruire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) –</w:t>
      </w:r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claselor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IX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53114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limba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rusă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școala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națională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) –</w:t>
      </w:r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claselor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IX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53114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limba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străină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limba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engleză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limba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franceză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limba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4C8A">
        <w:rPr>
          <w:rFonts w:ascii="Times New Roman" w:hAnsi="Times New Roman" w:cs="Times New Roman"/>
          <w:sz w:val="24"/>
          <w:szCs w:val="24"/>
          <w:lang w:val="en-US"/>
        </w:rPr>
        <w:t>rusă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) –</w:t>
      </w:r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claselor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IX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53114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istoria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românilor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universală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claselor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IX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53114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matematică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claselor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VII – IX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53114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informatică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53114">
        <w:rPr>
          <w:rFonts w:ascii="Times New Roman" w:hAnsi="Times New Roman" w:cs="Times New Roman"/>
          <w:sz w:val="24"/>
          <w:szCs w:val="24"/>
          <w:lang w:val="en-US"/>
        </w:rPr>
        <w:t>entru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claselor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VIII – IX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53114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fizică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claselor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IX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53114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chimie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claselor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IX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53114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biologie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C7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="00223C7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223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3C7E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223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3C7E">
        <w:rPr>
          <w:rFonts w:ascii="Times New Roman" w:hAnsi="Times New Roman" w:cs="Times New Roman"/>
          <w:sz w:val="24"/>
          <w:szCs w:val="24"/>
          <w:lang w:val="en-US"/>
        </w:rPr>
        <w:t>claselor</w:t>
      </w:r>
      <w:proofErr w:type="spellEnd"/>
      <w:r w:rsidR="00223C7E">
        <w:rPr>
          <w:rFonts w:ascii="Times New Roman" w:hAnsi="Times New Roman" w:cs="Times New Roman"/>
          <w:sz w:val="24"/>
          <w:szCs w:val="24"/>
          <w:lang w:val="en-US"/>
        </w:rPr>
        <w:t xml:space="preserve"> IX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53114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geografie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114">
        <w:rPr>
          <w:rFonts w:ascii="Times New Roman" w:hAnsi="Times New Roman" w:cs="Times New Roman"/>
          <w:sz w:val="24"/>
          <w:szCs w:val="24"/>
          <w:lang w:val="en-US"/>
        </w:rPr>
        <w:t>claselor</w:t>
      </w:r>
      <w:proofErr w:type="spellEnd"/>
      <w:r w:rsidR="00853114">
        <w:rPr>
          <w:rFonts w:ascii="Times New Roman" w:hAnsi="Times New Roman" w:cs="Times New Roman"/>
          <w:sz w:val="24"/>
          <w:szCs w:val="24"/>
          <w:lang w:val="en-US"/>
        </w:rPr>
        <w:t xml:space="preserve"> IX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53114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științe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claselor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VII-IX care nu au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împlinită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vârsta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de 16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ani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până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la data de 31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decembrie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anului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desfășoară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olimpiada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53114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educația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fizică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a IX – a </w:t>
      </w:r>
      <w:r w:rsidR="00223C7E">
        <w:rPr>
          <w:rFonts w:ascii="Times New Roman" w:hAnsi="Times New Roman" w:cs="Times New Roman"/>
          <w:sz w:val="24"/>
          <w:szCs w:val="24"/>
          <w:lang w:val="en-US"/>
        </w:rPr>
        <w:t xml:space="preserve">cu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echipe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formate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din fete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băieți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53114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ecologie</w:t>
      </w:r>
      <w:proofErr w:type="spellEnd"/>
      <w:proofErr w:type="gram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– concurs de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proiecte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elevii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vârste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cuprinse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13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 18 </w:t>
      </w:r>
      <w:proofErr w:type="spellStart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>ani</w:t>
      </w:r>
      <w:proofErr w:type="spellEnd"/>
      <w:r w:rsidR="00BC530E" w:rsidRPr="00BC530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B7853" w:rsidRDefault="003C7A27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.Subiectele</w:t>
      </w:r>
      <w:proofErr w:type="gramEnd"/>
      <w:r w:rsidR="005874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74F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5874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74F5">
        <w:rPr>
          <w:rFonts w:ascii="Times New Roman" w:hAnsi="Times New Roman" w:cs="Times New Roman"/>
          <w:sz w:val="24"/>
          <w:szCs w:val="24"/>
          <w:lang w:val="en-US"/>
        </w:rPr>
        <w:t>probele</w:t>
      </w:r>
      <w:proofErr w:type="spellEnd"/>
      <w:r w:rsidR="005874F5">
        <w:rPr>
          <w:rFonts w:ascii="Times New Roman" w:hAnsi="Times New Roman" w:cs="Times New Roman"/>
          <w:sz w:val="24"/>
          <w:szCs w:val="24"/>
          <w:lang w:val="en-US"/>
        </w:rPr>
        <w:t xml:space="preserve"> de concurs</w:t>
      </w:r>
      <w:r w:rsidR="00EF2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283B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="00EF283B">
        <w:rPr>
          <w:rFonts w:ascii="Times New Roman" w:hAnsi="Times New Roman" w:cs="Times New Roman"/>
          <w:sz w:val="24"/>
          <w:szCs w:val="24"/>
          <w:lang w:val="en-US"/>
        </w:rPr>
        <w:t xml:space="preserve"> elaborate de </w:t>
      </w:r>
      <w:proofErr w:type="spellStart"/>
      <w:r w:rsidR="00EF283B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="00EF2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283B">
        <w:rPr>
          <w:rFonts w:ascii="Times New Roman" w:hAnsi="Times New Roman" w:cs="Times New Roman"/>
          <w:sz w:val="24"/>
          <w:szCs w:val="24"/>
          <w:lang w:val="en-US"/>
        </w:rPr>
        <w:t>specialiti</w:t>
      </w:r>
      <w:proofErr w:type="spellEnd"/>
      <w:r w:rsidR="00EF2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283B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EF2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283B">
        <w:rPr>
          <w:rFonts w:ascii="Times New Roman" w:hAnsi="Times New Roman" w:cs="Times New Roman"/>
          <w:sz w:val="24"/>
          <w:szCs w:val="24"/>
          <w:lang w:val="en-US"/>
        </w:rPr>
        <w:t>colaborare</w:t>
      </w:r>
      <w:proofErr w:type="spellEnd"/>
      <w:r w:rsidR="00EF283B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EF283B">
        <w:rPr>
          <w:rFonts w:ascii="Times New Roman" w:hAnsi="Times New Roman" w:cs="Times New Roman"/>
          <w:sz w:val="24"/>
          <w:szCs w:val="24"/>
          <w:lang w:val="en-US"/>
        </w:rPr>
        <w:t>membrii</w:t>
      </w:r>
      <w:proofErr w:type="spellEnd"/>
      <w:r w:rsidR="00EF2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283B">
        <w:rPr>
          <w:rFonts w:ascii="Times New Roman" w:hAnsi="Times New Roman" w:cs="Times New Roman"/>
          <w:sz w:val="24"/>
          <w:szCs w:val="24"/>
          <w:lang w:val="en-US"/>
        </w:rPr>
        <w:t>Consiliului</w:t>
      </w:r>
      <w:proofErr w:type="spellEnd"/>
      <w:r w:rsidR="00EF2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283B">
        <w:rPr>
          <w:rFonts w:ascii="Times New Roman" w:hAnsi="Times New Roman" w:cs="Times New Roman"/>
          <w:sz w:val="24"/>
          <w:szCs w:val="24"/>
          <w:lang w:val="en-US"/>
        </w:rPr>
        <w:t>Olimpic</w:t>
      </w:r>
      <w:proofErr w:type="spellEnd"/>
      <w:r w:rsidR="00EF283B">
        <w:rPr>
          <w:rFonts w:ascii="Times New Roman" w:hAnsi="Times New Roman" w:cs="Times New Roman"/>
          <w:sz w:val="24"/>
          <w:szCs w:val="24"/>
          <w:lang w:val="en-US"/>
        </w:rPr>
        <w:t xml:space="preserve"> local</w:t>
      </w:r>
    </w:p>
    <w:p w:rsidR="00EF283B" w:rsidRDefault="00EF283B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probe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obliga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asigure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securizarea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subiectelor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concurs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până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deschiderea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plicului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F283B" w:rsidRDefault="00EF283B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Evaluarea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probelor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de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concurs  are loc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strictă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conformitate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prevederile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baremului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corectare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criteriilor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apreciere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F283B" w:rsidRDefault="00EF283B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283B" w:rsidRDefault="00EF283B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7853" w:rsidRPr="00EF283B" w:rsidRDefault="008B7853" w:rsidP="00EF283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283B">
        <w:rPr>
          <w:rFonts w:ascii="Times New Roman" w:hAnsi="Times New Roman" w:cs="Times New Roman"/>
          <w:b/>
          <w:sz w:val="24"/>
          <w:szCs w:val="24"/>
          <w:lang w:val="en-US"/>
        </w:rPr>
        <w:t>III. DISPOZIȚII FINALE</w:t>
      </w:r>
    </w:p>
    <w:p w:rsidR="00044CEA" w:rsidRDefault="00044CEA" w:rsidP="008B78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F283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Jurilul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stabilește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clasamentul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ordinea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descrescândă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punctajului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obținut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4CEA" w:rsidRDefault="00EF283B" w:rsidP="008B78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CE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CEA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CEA">
        <w:rPr>
          <w:rFonts w:ascii="Times New Roman" w:hAnsi="Times New Roman" w:cs="Times New Roman"/>
          <w:sz w:val="24"/>
          <w:szCs w:val="24"/>
          <w:lang w:val="en-US"/>
        </w:rPr>
        <w:t>acumulării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CEA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44CEA">
        <w:rPr>
          <w:rFonts w:ascii="Times New Roman" w:hAnsi="Times New Roman" w:cs="Times New Roman"/>
          <w:sz w:val="24"/>
          <w:szCs w:val="24"/>
          <w:lang w:val="en-US"/>
        </w:rPr>
        <w:t>punctaj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 de</w:t>
      </w:r>
      <w:proofErr w:type="gram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CEA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044CEA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CEA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CEA">
        <w:rPr>
          <w:rFonts w:ascii="Times New Roman" w:hAnsi="Times New Roman" w:cs="Times New Roman"/>
          <w:sz w:val="24"/>
          <w:szCs w:val="24"/>
          <w:lang w:val="en-US"/>
        </w:rPr>
        <w:t>mulți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CEA">
        <w:rPr>
          <w:rFonts w:ascii="Times New Roman" w:hAnsi="Times New Roman" w:cs="Times New Roman"/>
          <w:sz w:val="24"/>
          <w:szCs w:val="24"/>
          <w:lang w:val="en-US"/>
        </w:rPr>
        <w:t>participanți,pretendenți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044CEA">
        <w:rPr>
          <w:rFonts w:ascii="Times New Roman" w:hAnsi="Times New Roman" w:cs="Times New Roman"/>
          <w:sz w:val="24"/>
          <w:szCs w:val="24"/>
          <w:lang w:val="en-US"/>
        </w:rPr>
        <w:t>locul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II </w:t>
      </w:r>
      <w:proofErr w:type="spellStart"/>
      <w:r w:rsidR="00044CE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III ,</w:t>
      </w:r>
      <w:proofErr w:type="spellStart"/>
      <w:r w:rsidR="00044CEA">
        <w:rPr>
          <w:rFonts w:ascii="Times New Roman" w:hAnsi="Times New Roman" w:cs="Times New Roman"/>
          <w:sz w:val="24"/>
          <w:szCs w:val="24"/>
          <w:lang w:val="en-US"/>
        </w:rPr>
        <w:t>mențiune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4CEA">
        <w:rPr>
          <w:rFonts w:ascii="Times New Roman" w:hAnsi="Times New Roman" w:cs="Times New Roman"/>
          <w:sz w:val="24"/>
          <w:szCs w:val="24"/>
          <w:lang w:val="en-US"/>
        </w:rPr>
        <w:t>juriul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decide </w:t>
      </w:r>
      <w:proofErr w:type="spellStart"/>
      <w:r w:rsidR="00044CEA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044CEA">
        <w:rPr>
          <w:rFonts w:ascii="Times New Roman" w:hAnsi="Times New Roman" w:cs="Times New Roman"/>
          <w:sz w:val="24"/>
          <w:szCs w:val="24"/>
          <w:lang w:val="en-US"/>
        </w:rPr>
        <w:t>modalității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044CEA">
        <w:rPr>
          <w:rFonts w:ascii="Times New Roman" w:hAnsi="Times New Roman" w:cs="Times New Roman"/>
          <w:sz w:val="24"/>
          <w:szCs w:val="24"/>
          <w:lang w:val="en-US"/>
        </w:rPr>
        <w:t>acordare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044CEA">
        <w:rPr>
          <w:rFonts w:ascii="Times New Roman" w:hAnsi="Times New Roman" w:cs="Times New Roman"/>
          <w:sz w:val="24"/>
          <w:szCs w:val="24"/>
          <w:lang w:val="en-US"/>
        </w:rPr>
        <w:t>premiilor</w:t>
      </w:r>
      <w:proofErr w:type="spellEnd"/>
      <w:r w:rsidR="00044C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7853" w:rsidRDefault="00EF283B" w:rsidP="008B78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Deținătorii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locurilor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premiante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olimpiadele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C7E">
        <w:rPr>
          <w:rFonts w:ascii="Times New Roman" w:hAnsi="Times New Roman" w:cs="Times New Roman"/>
          <w:sz w:val="24"/>
          <w:szCs w:val="24"/>
          <w:lang w:val="en-US"/>
        </w:rPr>
        <w:t>locale</w:t>
      </w:r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cât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profesorii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coordonatori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stimulați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, d</w:t>
      </w:r>
      <w:r w:rsidR="008B7853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="008B7853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="008B7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>
        <w:rPr>
          <w:rFonts w:ascii="Times New Roman" w:hAnsi="Times New Roman" w:cs="Times New Roman"/>
          <w:sz w:val="24"/>
          <w:szCs w:val="24"/>
          <w:lang w:val="en-US"/>
        </w:rPr>
        <w:t>Administrația</w:t>
      </w:r>
      <w:proofErr w:type="spellEnd"/>
      <w:r w:rsidR="008B7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>
        <w:rPr>
          <w:rFonts w:ascii="Times New Roman" w:hAnsi="Times New Roman" w:cs="Times New Roman"/>
          <w:sz w:val="24"/>
          <w:szCs w:val="24"/>
          <w:lang w:val="en-US"/>
        </w:rPr>
        <w:t>instituției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3C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223C7E">
        <w:rPr>
          <w:rFonts w:ascii="Times New Roman" w:hAnsi="Times New Roman" w:cs="Times New Roman"/>
          <w:sz w:val="24"/>
          <w:szCs w:val="24"/>
          <w:lang w:val="en-US"/>
        </w:rPr>
        <w:t>diplomă,ordin</w:t>
      </w:r>
      <w:proofErr w:type="spellEnd"/>
      <w:r w:rsidR="00223C7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B7853" w:rsidRDefault="00EF283B" w:rsidP="008B78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Responsabil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buna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organizare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desfășurare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olimpiadelor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concursurilor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disciplinele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studiu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Directorul</w:t>
      </w:r>
      <w:proofErr w:type="spellEnd"/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 xml:space="preserve"> adju</w:t>
      </w:r>
      <w:r w:rsidR="00223C7E">
        <w:rPr>
          <w:rFonts w:ascii="Times New Roman" w:hAnsi="Times New Roman" w:cs="Times New Roman"/>
          <w:sz w:val="24"/>
          <w:szCs w:val="24"/>
          <w:lang w:val="en-US"/>
        </w:rPr>
        <w:t xml:space="preserve">nct </w:t>
      </w:r>
      <w:proofErr w:type="spellStart"/>
      <w:r w:rsidR="00223C7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223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23C7E">
        <w:rPr>
          <w:rFonts w:ascii="Times New Roman" w:hAnsi="Times New Roman" w:cs="Times New Roman"/>
          <w:sz w:val="24"/>
          <w:szCs w:val="24"/>
          <w:lang w:val="en-US"/>
        </w:rPr>
        <w:t>instruire</w:t>
      </w:r>
      <w:proofErr w:type="spellEnd"/>
      <w:r w:rsidR="00223C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7853" w:rsidRPr="00573AD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F283B" w:rsidRPr="00573AD2" w:rsidRDefault="00901317" w:rsidP="008B78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5.Oferta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EF283B">
        <w:rPr>
          <w:rFonts w:ascii="Times New Roman" w:hAnsi="Times New Roman" w:cs="Times New Roman"/>
          <w:sz w:val="24"/>
          <w:szCs w:val="24"/>
          <w:lang w:val="en-US"/>
        </w:rPr>
        <w:t>rticipare</w:t>
      </w:r>
      <w:proofErr w:type="spellEnd"/>
      <w:r w:rsidR="00EF283B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EF283B">
        <w:rPr>
          <w:rFonts w:ascii="Times New Roman" w:hAnsi="Times New Roman" w:cs="Times New Roman"/>
          <w:sz w:val="24"/>
          <w:szCs w:val="24"/>
          <w:lang w:val="en-US"/>
        </w:rPr>
        <w:t>etapa</w:t>
      </w:r>
      <w:proofErr w:type="spellEnd"/>
      <w:r w:rsidR="00EF2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283B">
        <w:rPr>
          <w:rFonts w:ascii="Times New Roman" w:hAnsi="Times New Roman" w:cs="Times New Roman"/>
          <w:sz w:val="24"/>
          <w:szCs w:val="24"/>
          <w:lang w:val="en-US"/>
        </w:rPr>
        <w:t>raională</w:t>
      </w:r>
      <w:proofErr w:type="spellEnd"/>
      <w:r w:rsidR="00EF28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prezintă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dir adj.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instruire,nu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târziu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săptămâni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înainte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începutul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27713" w:rsidRPr="008B7853" w:rsidRDefault="00727713" w:rsidP="00BC5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27713" w:rsidRPr="008B7853" w:rsidSect="00727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characterSpacingControl w:val="doNotCompress"/>
  <w:compat/>
  <w:rsids>
    <w:rsidRoot w:val="00BC530E"/>
    <w:rsid w:val="00007E12"/>
    <w:rsid w:val="000205EA"/>
    <w:rsid w:val="00044CEA"/>
    <w:rsid w:val="000500BF"/>
    <w:rsid w:val="001171B2"/>
    <w:rsid w:val="001B5662"/>
    <w:rsid w:val="00223C7E"/>
    <w:rsid w:val="003C7A27"/>
    <w:rsid w:val="00575154"/>
    <w:rsid w:val="005874F5"/>
    <w:rsid w:val="00726F71"/>
    <w:rsid w:val="00727713"/>
    <w:rsid w:val="00853114"/>
    <w:rsid w:val="008B7853"/>
    <w:rsid w:val="00901317"/>
    <w:rsid w:val="009358F9"/>
    <w:rsid w:val="00A14C8A"/>
    <w:rsid w:val="00A93F72"/>
    <w:rsid w:val="00B30DCC"/>
    <w:rsid w:val="00BC530E"/>
    <w:rsid w:val="00C70F9E"/>
    <w:rsid w:val="00D56F77"/>
    <w:rsid w:val="00EE6870"/>
    <w:rsid w:val="00EF2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7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3F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Пользователь Windows</cp:lastModifiedBy>
  <cp:revision>13</cp:revision>
  <dcterms:created xsi:type="dcterms:W3CDTF">2022-01-25T07:26:00Z</dcterms:created>
  <dcterms:modified xsi:type="dcterms:W3CDTF">2022-01-31T13:25:00Z</dcterms:modified>
</cp:coreProperties>
</file>