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C7F366" w14:textId="3CFEA6E1" w:rsidR="006D1D53" w:rsidRDefault="00B524D1" w:rsidP="00A73C4C">
      <w:pPr>
        <w:pStyle w:val="Ttulo1"/>
        <w:jc w:val="both"/>
      </w:pPr>
      <w:r>
        <w:rPr>
          <w:noProof/>
        </w:rPr>
        <mc:AlternateContent>
          <mc:Choice Requires="wps">
            <w:drawing>
              <wp:anchor distT="0" distB="0" distL="114300" distR="114300" simplePos="0" relativeHeight="251661312" behindDoc="0" locked="0" layoutInCell="1" allowOverlap="1" wp14:anchorId="7C7B7E9B" wp14:editId="78DFCE6A">
                <wp:simplePos x="0" y="0"/>
                <wp:positionH relativeFrom="column">
                  <wp:posOffset>-641985</wp:posOffset>
                </wp:positionH>
                <wp:positionV relativeFrom="paragraph">
                  <wp:posOffset>-185420</wp:posOffset>
                </wp:positionV>
                <wp:extent cx="6667500" cy="10048875"/>
                <wp:effectExtent l="0" t="0" r="0" b="0"/>
                <wp:wrapNone/>
                <wp:docPr id="127202922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0" cy="10048875"/>
                        </a:xfrm>
                        <a:prstGeom prst="rect">
                          <a:avLst/>
                        </a:prstGeom>
                        <a:solidFill>
                          <a:srgbClr val="DCEAF7">
                            <a:alpha val="33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CA54C8" id="Rectangle 3" o:spid="_x0000_s1026" style="position:absolute;margin-left:-50.55pt;margin-top:-14.6pt;width:525pt;height:79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" fillcolor="#dceaf7" stroked="f">
                <v:fill opacity="21588f"/>
              </v:rect>
            </w:pict>
          </mc:Fallback>
        </mc:AlternateContent>
      </w:r>
    </w:p>
    <w:p w14:paraId="3787F6FF" w14:textId="25B01666" w:rsidR="006D1D53" w:rsidRDefault="006D1D53" w:rsidP="00A73C4C">
      <w:pPr>
        <w:pStyle w:val="Ttulo1"/>
        <w:jc w:val="both"/>
      </w:pPr>
    </w:p>
    <w:p w14:paraId="12E06D39" w14:textId="143C9C9B" w:rsidR="006D1D53" w:rsidRDefault="006D1D53" w:rsidP="00A73C4C">
      <w:pPr>
        <w:pStyle w:val="Ttulo1"/>
        <w:jc w:val="both"/>
      </w:pPr>
    </w:p>
    <w:p w14:paraId="7A9E1B04" w14:textId="12877800" w:rsidR="006D1D53" w:rsidRDefault="006D1D53" w:rsidP="00A73C4C">
      <w:pPr>
        <w:pStyle w:val="Ttulo1"/>
        <w:jc w:val="both"/>
      </w:pPr>
      <w:r>
        <w:t>La batalla de los Vecindarios:</w:t>
      </w:r>
      <w:r w:rsidRPr="006D1D53">
        <w:t xml:space="preserve"> </w:t>
      </w:r>
    </w:p>
    <w:p w14:paraId="36904606" w14:textId="779EE75E" w:rsidR="006D1D53" w:rsidRDefault="006D1D53" w:rsidP="00A73C4C">
      <w:pPr>
        <w:pStyle w:val="Ttulo1"/>
        <w:jc w:val="both"/>
      </w:pPr>
      <w:r>
        <w:t>Mi cafetería en Toronto</w:t>
      </w:r>
    </w:p>
    <w:p w14:paraId="482D9634" w14:textId="56A9D250" w:rsidR="006D1D53" w:rsidRDefault="00C71FA6" w:rsidP="00A73C4C">
      <w:pPr>
        <w:jc w:val="both"/>
        <w:rPr>
          <w:b/>
          <w:bCs/>
        </w:rPr>
      </w:pPr>
      <w:r>
        <w:rPr>
          <w:noProof/>
        </w:rPr>
        <w:drawing>
          <wp:anchor distT="0" distB="0" distL="114300" distR="114300" simplePos="0" relativeHeight="251660288" behindDoc="1" locked="0" layoutInCell="1" allowOverlap="1" wp14:anchorId="3CC6851E" wp14:editId="6F53D512">
            <wp:simplePos x="0" y="0"/>
            <wp:positionH relativeFrom="column">
              <wp:posOffset>-619125</wp:posOffset>
            </wp:positionH>
            <wp:positionV relativeFrom="paragraph">
              <wp:posOffset>2019300</wp:posOffset>
            </wp:positionV>
            <wp:extent cx="6638925" cy="4903468"/>
            <wp:effectExtent l="0" t="0" r="0" b="0"/>
            <wp:wrapNone/>
            <wp:docPr id="931488667" name="Imagen 1" descr="Mesas en el exterior de una pastele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88667" name="Imagen 931488667" descr="Mesas en el exterior de una pastelería"/>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38925" cy="4903468"/>
                    </a:xfrm>
                    <a:prstGeom prst="rect">
                      <a:avLst/>
                    </a:prstGeom>
                  </pic:spPr>
                </pic:pic>
              </a:graphicData>
            </a:graphic>
            <wp14:sizeRelH relativeFrom="page">
              <wp14:pctWidth>0</wp14:pctWidth>
            </wp14:sizeRelH>
            <wp14:sizeRelV relativeFrom="page">
              <wp14:pctHeight>0</wp14:pctHeight>
            </wp14:sizeRelV>
          </wp:anchor>
        </w:drawing>
      </w:r>
      <w:r w:rsidR="00B524D1">
        <w:rPr>
          <w:b/>
          <w:bCs/>
          <w:noProof/>
        </w:rPr>
        <mc:AlternateContent>
          <mc:Choice Requires="wps">
            <w:drawing>
              <wp:anchor distT="0" distB="0" distL="114300" distR="114300" simplePos="0" relativeHeight="251662336" behindDoc="0" locked="0" layoutInCell="1" allowOverlap="1" wp14:anchorId="610DB992" wp14:editId="41F45D3D">
                <wp:simplePos x="0" y="0"/>
                <wp:positionH relativeFrom="column">
                  <wp:posOffset>2196465</wp:posOffset>
                </wp:positionH>
                <wp:positionV relativeFrom="paragraph">
                  <wp:posOffset>5110480</wp:posOffset>
                </wp:positionV>
                <wp:extent cx="3705225" cy="1104900"/>
                <wp:effectExtent l="0" t="0" r="0" b="0"/>
                <wp:wrapNone/>
                <wp:docPr id="14592168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1104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651D5" w14:textId="4F217D51" w:rsidR="006D1D53" w:rsidRPr="006D1D53" w:rsidRDefault="006D1D53" w:rsidP="006D1D53">
                            <w:pPr>
                              <w:pStyle w:val="Ttulo2"/>
                              <w:jc w:val="right"/>
                            </w:pPr>
                            <w:r w:rsidRPr="006D1D53">
                              <w:t>Arianne Encinar Manzano</w:t>
                            </w:r>
                          </w:p>
                          <w:p w14:paraId="445EA69E" w14:textId="6C1A227A" w:rsidR="006D1D53" w:rsidRPr="006D1D53" w:rsidRDefault="006D1D53" w:rsidP="006D1D53">
                            <w:pPr>
                              <w:pStyle w:val="Ttulo2"/>
                              <w:jc w:val="right"/>
                            </w:pPr>
                            <w:r w:rsidRPr="006D1D53">
                              <w:t>Proyecto final – módulo Capstone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0DB992" id="_x0000_t202" coordsize="21600,21600" o:spt="202" path="m,l,21600r21600,l21600,xe">
                <v:stroke joinstyle="miter"/>
                <v:path gradientshapeok="t" o:connecttype="rect"/>
              </v:shapetype>
              <v:shape id="Text Box 2" o:spid="_x0000_s1026" type="#_x0000_t202" style="position:absolute;left:0;text-align:left;margin-left:172.95pt;margin-top:402.4pt;width:291.75pt;height:8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" stroked="f">
                <v:textbox>
                  <w:txbxContent>
                    <w:p w14:paraId="27F651D5" w14:textId="4F217D51" w:rsidR="006D1D53" w:rsidRPr="006D1D53" w:rsidRDefault="006D1D53" w:rsidP="006D1D53">
                      <w:pPr>
                        <w:pStyle w:val="Ttulo2"/>
                        <w:jc w:val="right"/>
                      </w:pPr>
                      <w:r w:rsidRPr="006D1D53">
                        <w:t>Arianne Encinar Manzano</w:t>
                      </w:r>
                    </w:p>
                    <w:p w14:paraId="445EA69E" w14:textId="6C1A227A" w:rsidR="006D1D53" w:rsidRPr="006D1D53" w:rsidRDefault="006D1D53" w:rsidP="006D1D53">
                      <w:pPr>
                        <w:pStyle w:val="Ttulo2"/>
                        <w:jc w:val="right"/>
                      </w:pPr>
                      <w:r w:rsidRPr="006D1D53">
                        <w:t>Proyecto final – módulo Capstone</w:t>
                      </w:r>
                    </w:p>
                  </w:txbxContent>
                </v:textbox>
              </v:shape>
            </w:pict>
          </mc:Fallback>
        </mc:AlternateContent>
      </w:r>
      <w:r w:rsidR="006D1D53">
        <w:rPr>
          <w:b/>
          <w:bCs/>
        </w:rPr>
        <w:br w:type="page"/>
      </w:r>
    </w:p>
    <w:p w14:paraId="21F2CF18" w14:textId="77777777" w:rsidR="006D1D53" w:rsidRPr="006D1D53" w:rsidRDefault="006D1D53" w:rsidP="00A73C4C">
      <w:pPr>
        <w:jc w:val="both"/>
        <w:rPr>
          <w:b/>
          <w:bCs/>
        </w:rPr>
      </w:pPr>
    </w:p>
    <w:p w14:paraId="57DB1C8F" w14:textId="0F525D2A" w:rsidR="006D1D53" w:rsidRDefault="00C71FA6" w:rsidP="00A73C4C">
      <w:pPr>
        <w:pStyle w:val="Prrafodelista"/>
        <w:numPr>
          <w:ilvl w:val="0"/>
          <w:numId w:val="13"/>
        </w:numPr>
        <w:ind w:left="142"/>
        <w:jc w:val="both"/>
        <w:rPr>
          <w:b/>
          <w:bCs/>
        </w:rPr>
      </w:pPr>
      <w:r w:rsidRPr="00C71FA6">
        <w:rPr>
          <w:b/>
          <w:bCs/>
        </w:rPr>
        <w:t>Introducción</w:t>
      </w:r>
    </w:p>
    <w:p w14:paraId="728634D8" w14:textId="74BFF0DF" w:rsidR="00C71FA6" w:rsidRDefault="00C71FA6" w:rsidP="00A73C4C">
      <w:pPr>
        <w:pStyle w:val="Prrafodelista"/>
        <w:ind w:left="142"/>
        <w:jc w:val="both"/>
      </w:pPr>
      <w:r>
        <w:t>En este documento se van a plantear diferentes aspectos a tener en cuenta a la hora de escoger el sitio ideal para una cafetería en la ciudad de Toronto. Se analizarán los diferentes vecindarios de Toronto en busca de información cómo número de cafeterías en la zona, densidad de población, … que sirvan como apoyo para tomar estas decisiones.</w:t>
      </w:r>
    </w:p>
    <w:p w14:paraId="1EF0DAAF" w14:textId="77777777" w:rsidR="00A73C4C" w:rsidRDefault="00A73C4C" w:rsidP="00A73C4C">
      <w:pPr>
        <w:pStyle w:val="Prrafodelista"/>
        <w:ind w:left="142"/>
        <w:jc w:val="both"/>
      </w:pPr>
    </w:p>
    <w:p w14:paraId="4DDCBCF8" w14:textId="01D79CEE" w:rsidR="00C71FA6" w:rsidRDefault="00C71FA6" w:rsidP="00A73C4C">
      <w:pPr>
        <w:pStyle w:val="Prrafodelista"/>
        <w:ind w:left="142"/>
        <w:jc w:val="both"/>
      </w:pPr>
      <w:r>
        <w:t xml:space="preserve">El objetivo del proyecto es identificar </w:t>
      </w:r>
      <w:r w:rsidR="002A14BC">
        <w:t>aquellos</w:t>
      </w:r>
      <w:r>
        <w:t xml:space="preserve"> vecindarios donde abrir una cafetería podría tener mayor potencial de éxito, lo que implica buscar áreas con alta afluencia de personas, pero con pocas cafeterías existentes. Un análisis de este tipo es valioso para empresas y emprendedores permitiéndoles minimizar la competencia y maximizar la visibilidad y clientela potencial.</w:t>
      </w:r>
    </w:p>
    <w:p w14:paraId="0CBF332C" w14:textId="77777777" w:rsidR="00C71FA6" w:rsidRDefault="00C71FA6" w:rsidP="00A73C4C">
      <w:pPr>
        <w:pStyle w:val="Prrafodelista"/>
        <w:ind w:left="142"/>
        <w:jc w:val="both"/>
      </w:pPr>
    </w:p>
    <w:p w14:paraId="05147589" w14:textId="77777777" w:rsidR="00C71FA6" w:rsidRPr="00C71FA6" w:rsidRDefault="00C71FA6" w:rsidP="00A73C4C">
      <w:pPr>
        <w:pStyle w:val="Prrafodelista"/>
        <w:ind w:left="142"/>
        <w:jc w:val="both"/>
      </w:pPr>
    </w:p>
    <w:p w14:paraId="73130A73" w14:textId="01D668DA" w:rsidR="006D1D53" w:rsidRPr="00C71FA6" w:rsidRDefault="00C71FA6" w:rsidP="00A73C4C">
      <w:pPr>
        <w:pStyle w:val="Prrafodelista"/>
        <w:numPr>
          <w:ilvl w:val="0"/>
          <w:numId w:val="13"/>
        </w:numPr>
        <w:ind w:left="142"/>
        <w:jc w:val="both"/>
        <w:rPr>
          <w:b/>
          <w:bCs/>
        </w:rPr>
      </w:pPr>
      <w:r w:rsidRPr="00C71FA6">
        <w:rPr>
          <w:b/>
          <w:bCs/>
        </w:rPr>
        <w:t>Ingesta</w:t>
      </w:r>
      <w:r w:rsidR="006D1D53" w:rsidRPr="00C71FA6">
        <w:rPr>
          <w:b/>
          <w:bCs/>
        </w:rPr>
        <w:t xml:space="preserve"> de Datos</w:t>
      </w:r>
    </w:p>
    <w:p w14:paraId="119D006B" w14:textId="308B4E58" w:rsidR="00452F03" w:rsidRPr="00452F03" w:rsidRDefault="00452F03" w:rsidP="00A73C4C">
      <w:pPr>
        <w:ind w:left="142"/>
        <w:jc w:val="both"/>
      </w:pPr>
      <w:r w:rsidRPr="00452F03">
        <w:t xml:space="preserve">Para llevar a cabo este análisis se utilizan </w:t>
      </w:r>
      <w:r w:rsidR="00341323">
        <w:t>cuatro</w:t>
      </w:r>
      <w:r w:rsidRPr="00452F03">
        <w:t xml:space="preserve"> fuentes de datos principales:</w:t>
      </w:r>
    </w:p>
    <w:p w14:paraId="4F25D034" w14:textId="3E510EDD" w:rsidR="00452F03" w:rsidRPr="00452F03" w:rsidRDefault="00452F03" w:rsidP="00A73C4C">
      <w:pPr>
        <w:pStyle w:val="Prrafodelista"/>
        <w:numPr>
          <w:ilvl w:val="0"/>
          <w:numId w:val="15"/>
        </w:numPr>
        <w:jc w:val="both"/>
      </w:pPr>
      <w:r w:rsidRPr="00452F03">
        <w:t>API de Foursquare (versión 3)</w:t>
      </w:r>
    </w:p>
    <w:p w14:paraId="4334B11F" w14:textId="77777777" w:rsidR="00452F03" w:rsidRDefault="00452F03" w:rsidP="00A73C4C">
      <w:pPr>
        <w:ind w:left="426"/>
        <w:jc w:val="both"/>
      </w:pPr>
      <w:r w:rsidRPr="00452F03">
        <w:t>Se emplea la API de Foursquare para obtener información geolocalizada de lugares en la ciudad de Toronto. Esta API permite consultar lugares por categorías como cafeterías, oficinas, tiendas, parques u otros puntos de interés. En particular, se recopila:</w:t>
      </w:r>
    </w:p>
    <w:p w14:paraId="0389398D" w14:textId="77777777" w:rsidR="00452F03" w:rsidRDefault="00452F03" w:rsidP="00A73C4C">
      <w:pPr>
        <w:pStyle w:val="Prrafodelista"/>
        <w:numPr>
          <w:ilvl w:val="0"/>
          <w:numId w:val="16"/>
        </w:numPr>
        <w:jc w:val="both"/>
      </w:pPr>
      <w:r w:rsidRPr="00452F03">
        <w:t>Ubicación de cafeterías: permite identificar cuántas cafeterías hay por zona (FSA), lo cual es fundamental para evaluar la competencia.</w:t>
      </w:r>
    </w:p>
    <w:p w14:paraId="30697739" w14:textId="5129D377" w:rsidR="00452F03" w:rsidRPr="00452F03" w:rsidRDefault="00452F03" w:rsidP="00A73C4C">
      <w:pPr>
        <w:pStyle w:val="Prrafodelista"/>
        <w:numPr>
          <w:ilvl w:val="0"/>
          <w:numId w:val="16"/>
        </w:numPr>
        <w:jc w:val="both"/>
      </w:pPr>
      <w:r>
        <w:t xml:space="preserve">Lugares </w:t>
      </w:r>
      <w:r w:rsidRPr="00452F03">
        <w:t>de interés: como oficinas, zonas comerciales o atracciones turísticas, ya que incrementan la afluencia potencial de clientes.</w:t>
      </w:r>
    </w:p>
    <w:p w14:paraId="590F92E2" w14:textId="77777777" w:rsidR="00452F03" w:rsidRPr="00452F03" w:rsidRDefault="00452F03" w:rsidP="00A73C4C">
      <w:pPr>
        <w:ind w:left="142"/>
        <w:jc w:val="both"/>
      </w:pPr>
      <w:r w:rsidRPr="00452F03">
        <w:t>Para cada lugar se recopilan datos como la dirección, nombre, categoría y coordenadas geográficas.</w:t>
      </w:r>
    </w:p>
    <w:p w14:paraId="4582C563" w14:textId="7CC32E4F" w:rsidR="00452F03" w:rsidRPr="00452F03" w:rsidRDefault="00452F03" w:rsidP="00A73C4C">
      <w:pPr>
        <w:pStyle w:val="Prrafodelista"/>
        <w:numPr>
          <w:ilvl w:val="0"/>
          <w:numId w:val="15"/>
        </w:numPr>
        <w:jc w:val="both"/>
      </w:pPr>
      <w:r w:rsidRPr="00452F03">
        <w:t>Datos censales de Toronto</w:t>
      </w:r>
    </w:p>
    <w:p w14:paraId="44DB4646" w14:textId="77777777" w:rsidR="00452F03" w:rsidRPr="00452F03" w:rsidRDefault="00452F03" w:rsidP="00A73C4C">
      <w:pPr>
        <w:ind w:left="426"/>
        <w:jc w:val="both"/>
      </w:pPr>
      <w:r w:rsidRPr="00452F03">
        <w:t>Se utilizan datos abiertos del Gobierno de Toronto sobre perfiles de vecindario, específicamente los que incluyen la densidad de población por código postal (FSA – Forward Sortation Area).</w:t>
      </w:r>
    </w:p>
    <w:p w14:paraId="2B23C712" w14:textId="77777777" w:rsidR="00452F03" w:rsidRPr="00452F03" w:rsidRDefault="00452F03" w:rsidP="00A73C4C">
      <w:pPr>
        <w:ind w:left="426"/>
        <w:jc w:val="both"/>
      </w:pPr>
      <w:r w:rsidRPr="00452F03">
        <w:t>Esta información permite evaluar la cantidad de personas que viven en cada zona, una variable clave para estimar la demanda potencial.</w:t>
      </w:r>
    </w:p>
    <w:p w14:paraId="1698B6A3" w14:textId="4FA7EB51" w:rsidR="00452F03" w:rsidRPr="00452F03" w:rsidRDefault="00452F03" w:rsidP="00A73C4C">
      <w:pPr>
        <w:pStyle w:val="Prrafodelista"/>
        <w:numPr>
          <w:ilvl w:val="0"/>
          <w:numId w:val="15"/>
        </w:numPr>
        <w:jc w:val="both"/>
      </w:pPr>
      <w:r w:rsidRPr="00452F03">
        <w:t>Coordenadas geográficas por FSA</w:t>
      </w:r>
    </w:p>
    <w:p w14:paraId="7BA34E6C" w14:textId="77777777" w:rsidR="00452F03" w:rsidRPr="00452F03" w:rsidRDefault="00452F03" w:rsidP="00A73C4C">
      <w:pPr>
        <w:ind w:left="426"/>
        <w:jc w:val="both"/>
      </w:pPr>
      <w:r w:rsidRPr="00452F03">
        <w:t>Con el fin de representar los datos espacialmente, se incorpora un conjunto de datos externo con las coordenadas (latitud y longitud) promedio asociadas a cada FSA.</w:t>
      </w:r>
    </w:p>
    <w:p w14:paraId="430482D0" w14:textId="77777777" w:rsidR="00452F03" w:rsidRPr="00452F03" w:rsidRDefault="00452F03" w:rsidP="00A73C4C">
      <w:pPr>
        <w:ind w:left="426"/>
        <w:jc w:val="both"/>
      </w:pPr>
      <w:r w:rsidRPr="00452F03">
        <w:t>Este dataset fue obtenido de Mendeley Data:</w:t>
      </w:r>
    </w:p>
    <w:p w14:paraId="1F1B4FE3" w14:textId="6D670068" w:rsidR="00452F03" w:rsidRPr="00452F03" w:rsidRDefault="00452F03" w:rsidP="00A73C4C">
      <w:pPr>
        <w:ind w:left="426"/>
        <w:jc w:val="both"/>
      </w:pPr>
      <w:hyperlink r:id="rId6" w:history="1">
        <w:r w:rsidRPr="00452F03">
          <w:rPr>
            <w:rStyle w:val="Hipervnculo"/>
          </w:rPr>
          <w:t>Canadian Forward Sortation Areas with Coordinates</w:t>
        </w:r>
      </w:hyperlink>
    </w:p>
    <w:p w14:paraId="75D487A3" w14:textId="77777777" w:rsidR="00452F03" w:rsidRDefault="00452F03" w:rsidP="00A73C4C">
      <w:pPr>
        <w:ind w:left="426"/>
        <w:jc w:val="both"/>
      </w:pPr>
      <w:r w:rsidRPr="00452F03">
        <w:t>Su uso permite mapear y visualizar cada zona en un mapa interactivo, así como realizar un análisis espacial más preciso.</w:t>
      </w:r>
    </w:p>
    <w:p w14:paraId="45516DEE" w14:textId="4F510AF4" w:rsidR="00AA3FB7" w:rsidRDefault="00AA3FB7" w:rsidP="00AA3FB7">
      <w:pPr>
        <w:pStyle w:val="Prrafodelista"/>
        <w:numPr>
          <w:ilvl w:val="0"/>
          <w:numId w:val="15"/>
        </w:numPr>
        <w:jc w:val="both"/>
      </w:pPr>
      <w:r>
        <w:lastRenderedPageBreak/>
        <w:t>Información de los FSAs pertenecientes a la Ciudad de Toronto.</w:t>
      </w:r>
    </w:p>
    <w:p w14:paraId="65FF17C1" w14:textId="37FB3A92" w:rsidR="00AA3FB7" w:rsidRPr="00452F03" w:rsidRDefault="00AA3FB7" w:rsidP="00AA3FB7">
      <w:pPr>
        <w:ind w:left="502"/>
        <w:jc w:val="both"/>
      </w:pPr>
      <w:r>
        <w:t xml:space="preserve">Con el fin de extraer la información relativa a los FSAs de la Ciudad de Toronto se utiliza el recopilado en la página web de la </w:t>
      </w:r>
      <w:hyperlink r:id="rId7" w:history="1">
        <w:r w:rsidRPr="00AA3FB7">
          <w:rPr>
            <w:rStyle w:val="Hipervnculo"/>
          </w:rPr>
          <w:t>Wikipedia</w:t>
        </w:r>
      </w:hyperlink>
      <w:r>
        <w:t>, que facilita múltiple información de entre la que se extrae el listado de FSAs objetivo.</w:t>
      </w:r>
    </w:p>
    <w:p w14:paraId="75645FB0" w14:textId="77777777" w:rsidR="00452F03" w:rsidRPr="00452F03" w:rsidRDefault="00452F03" w:rsidP="00A73C4C">
      <w:pPr>
        <w:ind w:left="426"/>
        <w:jc w:val="both"/>
      </w:pPr>
      <w:r w:rsidRPr="00452F03">
        <w:t>Todos los datos obtenidos se integran en un único conjunto de datos estructurado, uniendo la información demográfica, geográfica y comercial, utilizando el código postal (FSA) como clave principal de integración.</w:t>
      </w:r>
    </w:p>
    <w:p w14:paraId="3E616499" w14:textId="77777777" w:rsidR="006B09DF" w:rsidRPr="006D1D53" w:rsidRDefault="006B09DF" w:rsidP="00A73C4C">
      <w:pPr>
        <w:ind w:left="851"/>
        <w:jc w:val="both"/>
      </w:pPr>
    </w:p>
    <w:p w14:paraId="36B94E00" w14:textId="77777777" w:rsidR="00452F03" w:rsidRDefault="00452F03" w:rsidP="00A73C4C">
      <w:pPr>
        <w:pStyle w:val="Prrafodelista"/>
        <w:numPr>
          <w:ilvl w:val="0"/>
          <w:numId w:val="13"/>
        </w:numPr>
        <w:ind w:left="142"/>
        <w:jc w:val="both"/>
        <w:rPr>
          <w:b/>
          <w:bCs/>
        </w:rPr>
      </w:pPr>
      <w:r>
        <w:rPr>
          <w:b/>
          <w:bCs/>
        </w:rPr>
        <w:t>Descripción del problema y análisis</w:t>
      </w:r>
    </w:p>
    <w:p w14:paraId="7EE987E7" w14:textId="29472594" w:rsidR="00452F03" w:rsidRPr="00452F03" w:rsidRDefault="00452F03" w:rsidP="00A73C4C">
      <w:pPr>
        <w:ind w:left="142"/>
        <w:jc w:val="both"/>
      </w:pPr>
      <w:r w:rsidRPr="00452F03">
        <w:t>Abrir una cafetería puede parecer una idea sencilla, pero elegir dónde abrirla marca la diferencia entre el éxito y el fracaso. La ciudad de Toronto, con su diversidad cultural, gran población urbana y alto flujo de visitantes, es un lugar con mucho potencial… pero también con mucha competencia.</w:t>
      </w:r>
    </w:p>
    <w:p w14:paraId="600F9B42" w14:textId="77777777" w:rsidR="00452F03" w:rsidRPr="00452F03" w:rsidRDefault="00452F03" w:rsidP="00A73C4C">
      <w:pPr>
        <w:ind w:left="142"/>
        <w:jc w:val="both"/>
      </w:pPr>
      <w:r w:rsidRPr="00452F03">
        <w:t>En este contexto, el presente análisis busca identificar las zonas más prometedoras de Toronto para establecer una nueva cafetería, teniendo en cuenta tres factores clave:</w:t>
      </w:r>
    </w:p>
    <w:p w14:paraId="6A40732E" w14:textId="2CBFD627" w:rsidR="00452F03" w:rsidRPr="00452F03" w:rsidRDefault="00452F03" w:rsidP="00A73C4C">
      <w:pPr>
        <w:pStyle w:val="Prrafodelista"/>
        <w:numPr>
          <w:ilvl w:val="0"/>
          <w:numId w:val="16"/>
        </w:numPr>
        <w:jc w:val="both"/>
      </w:pPr>
      <w:r w:rsidRPr="00452F03">
        <w:t>La densidad de población (es decir, cuántas personas viven en la zona)</w:t>
      </w:r>
    </w:p>
    <w:p w14:paraId="31E5D726" w14:textId="6E790416" w:rsidR="00452F03" w:rsidRPr="00452F03" w:rsidRDefault="00452F03" w:rsidP="00A73C4C">
      <w:pPr>
        <w:pStyle w:val="Prrafodelista"/>
        <w:numPr>
          <w:ilvl w:val="0"/>
          <w:numId w:val="16"/>
        </w:numPr>
        <w:jc w:val="both"/>
      </w:pPr>
      <w:r w:rsidRPr="00452F03">
        <w:t>El número de cafeterías existentes (para estimar la competencia)</w:t>
      </w:r>
    </w:p>
    <w:p w14:paraId="4EBF277C" w14:textId="6A0D8FCE" w:rsidR="00452F03" w:rsidRPr="00452F03" w:rsidRDefault="00452F03" w:rsidP="00A73C4C">
      <w:pPr>
        <w:pStyle w:val="Prrafodelista"/>
        <w:numPr>
          <w:ilvl w:val="0"/>
          <w:numId w:val="16"/>
        </w:numPr>
        <w:jc w:val="both"/>
      </w:pPr>
      <w:r w:rsidRPr="00452F03">
        <w:t>La presencia de otros lugares de interés, como oficinas, tiendas o parques (que atraen flujo de personas)</w:t>
      </w:r>
    </w:p>
    <w:p w14:paraId="2BA93854" w14:textId="2552D231" w:rsidR="00452F03" w:rsidRPr="00452F03" w:rsidRDefault="00452F03" w:rsidP="00A73C4C">
      <w:pPr>
        <w:ind w:left="142"/>
        <w:jc w:val="both"/>
      </w:pPr>
      <w:r w:rsidRPr="00452F03">
        <w:t>La idea es sencilla: si una zona tiene mucha gente, pocos competidores y alta actividad, entonces es una buena candidata para abrir una nueva cafetería.</w:t>
      </w:r>
    </w:p>
    <w:p w14:paraId="15E2C642" w14:textId="77777777" w:rsidR="00452F03" w:rsidRPr="00452F03" w:rsidRDefault="00452F03" w:rsidP="00A73C4C">
      <w:pPr>
        <w:ind w:left="142"/>
        <w:jc w:val="both"/>
      </w:pPr>
      <w:r w:rsidRPr="00452F03">
        <w:t>Este tipo de análisis puede ser muy útil para emprendedores, pequeñas empresas o cadenas que buscan expandirse de manera inteligente, basando sus decisiones en datos reales y no solo en intuición.</w:t>
      </w:r>
    </w:p>
    <w:p w14:paraId="05DD6EF5" w14:textId="28F9D2EF" w:rsidR="00452F03" w:rsidRDefault="00452F03" w:rsidP="00A73C4C">
      <w:pPr>
        <w:ind w:left="142"/>
        <w:jc w:val="both"/>
      </w:pPr>
      <w:r w:rsidRPr="00452F03">
        <w:t>Además, al usar datos abiertos y herramientas de análisis geoespacial, se ofrece una metodología que podría replicarse en otras ciudades o negocios similares.</w:t>
      </w:r>
      <w:r w:rsidR="006D1D53" w:rsidRPr="00452F03">
        <w:t xml:space="preserve"> </w:t>
      </w:r>
      <w:r>
        <w:t>Eso sí, claro está, son las modificaciones pertinentes y la inclusión de fuentes de información adaptadas a las nuevas áreas geográficas.</w:t>
      </w:r>
    </w:p>
    <w:p w14:paraId="2DB238E0" w14:textId="77777777" w:rsidR="00452F03" w:rsidRDefault="00452F03" w:rsidP="00A73C4C">
      <w:pPr>
        <w:ind w:left="142"/>
        <w:jc w:val="both"/>
      </w:pPr>
    </w:p>
    <w:p w14:paraId="71A18F34" w14:textId="189045B3" w:rsidR="00E26B2D" w:rsidRPr="00A73C4C" w:rsidRDefault="00E26B2D" w:rsidP="00A73C4C">
      <w:pPr>
        <w:pStyle w:val="Prrafodelista"/>
        <w:numPr>
          <w:ilvl w:val="0"/>
          <w:numId w:val="13"/>
        </w:numPr>
        <w:ind w:left="142"/>
        <w:jc w:val="both"/>
        <w:rPr>
          <w:b/>
          <w:bCs/>
        </w:rPr>
      </w:pPr>
      <w:r w:rsidRPr="00A73C4C">
        <w:rPr>
          <w:b/>
          <w:bCs/>
        </w:rPr>
        <w:t>Análisis del potencial de ubicación: competencia, atractivo</w:t>
      </w:r>
      <w:r w:rsidR="003B68EB" w:rsidRPr="00A73C4C">
        <w:rPr>
          <w:b/>
          <w:bCs/>
        </w:rPr>
        <w:t xml:space="preserve"> turístico</w:t>
      </w:r>
      <w:r w:rsidRPr="00A73C4C">
        <w:rPr>
          <w:b/>
          <w:bCs/>
        </w:rPr>
        <w:t xml:space="preserve"> y densidad de población</w:t>
      </w:r>
    </w:p>
    <w:p w14:paraId="544A7BEC" w14:textId="77777777" w:rsidR="00E26B2D" w:rsidRDefault="00E26B2D" w:rsidP="00A73C4C">
      <w:pPr>
        <w:ind w:left="142"/>
        <w:jc w:val="both"/>
      </w:pPr>
      <w:r>
        <w:t>Para este análisis se han considerado tres variables clave: la densidad de cafeterías por zona, la cantidad de lugares de interés y la densidad de población en los distintos códigos postales (FSA) de la ciudad de Toronto.</w:t>
      </w:r>
    </w:p>
    <w:p w14:paraId="488100F3" w14:textId="77777777" w:rsidR="00E26B2D" w:rsidRDefault="00E26B2D" w:rsidP="00A73C4C">
      <w:pPr>
        <w:ind w:left="142"/>
        <w:jc w:val="both"/>
      </w:pPr>
    </w:p>
    <w:p w14:paraId="180E398E" w14:textId="77777777" w:rsidR="00E26B2D" w:rsidRDefault="00E26B2D" w:rsidP="00A73C4C">
      <w:pPr>
        <w:ind w:left="142"/>
        <w:jc w:val="both"/>
      </w:pPr>
      <w:r>
        <w:t>En primer lugar, la densidad de cafeterías permite evaluar el nivel de competencia en cada área. Zonas con una alta concentración de cafeterías pueden presentar mayores desafíos para un nuevo negocio debido a la competencia establecida.</w:t>
      </w:r>
    </w:p>
    <w:p w14:paraId="74C2B6CD" w14:textId="77777777" w:rsidR="00E26B2D" w:rsidRDefault="00E26B2D" w:rsidP="00A73C4C">
      <w:pPr>
        <w:ind w:left="142"/>
        <w:jc w:val="both"/>
      </w:pPr>
    </w:p>
    <w:p w14:paraId="6CEBDBD8" w14:textId="6C17845B" w:rsidR="00E26B2D" w:rsidRDefault="00E26B2D" w:rsidP="00A73C4C">
      <w:pPr>
        <w:ind w:left="142"/>
        <w:jc w:val="both"/>
      </w:pPr>
      <w:r>
        <w:lastRenderedPageBreak/>
        <w:t xml:space="preserve">En segundo lugar, se ha considerado el número de lugares de interés en cada zona. Áreas con mayor atractivo —como oficinas, parques, tiendas y otros puntos de reunión— suelen registrar un flujo </w:t>
      </w:r>
      <w:r w:rsidR="003B68EB">
        <w:t>mayor</w:t>
      </w:r>
      <w:r>
        <w:t xml:space="preserve"> de personas, lo que incrementa </w:t>
      </w:r>
      <w:r w:rsidR="003B68EB">
        <w:t>la clientela potencial.</w:t>
      </w:r>
    </w:p>
    <w:p w14:paraId="2F5DD399" w14:textId="77777777" w:rsidR="00E26B2D" w:rsidRDefault="00E26B2D" w:rsidP="00A73C4C">
      <w:pPr>
        <w:ind w:left="142"/>
        <w:jc w:val="both"/>
      </w:pPr>
    </w:p>
    <w:p w14:paraId="3D8B5E3D" w14:textId="77777777" w:rsidR="00E26B2D" w:rsidRDefault="00E26B2D" w:rsidP="00A73C4C">
      <w:pPr>
        <w:ind w:left="142"/>
        <w:jc w:val="both"/>
      </w:pPr>
      <w:r>
        <w:t>Por último, se ha tenido en cuenta la densidad de población por FSA. Una mayor cantidad de residentes en una zona sugiere un mayor número de personas que transitan o viven en el área, lo que aumenta las posibilidades de captar clientes habituales.</w:t>
      </w:r>
    </w:p>
    <w:p w14:paraId="26AB12D8" w14:textId="77777777" w:rsidR="00E26B2D" w:rsidRDefault="00E26B2D" w:rsidP="00A73C4C">
      <w:pPr>
        <w:ind w:left="142"/>
        <w:jc w:val="both"/>
      </w:pPr>
    </w:p>
    <w:p w14:paraId="17627176" w14:textId="0BFEA34A" w:rsidR="00452F03" w:rsidRDefault="00E26B2D" w:rsidP="00A73C4C">
      <w:pPr>
        <w:ind w:left="142"/>
        <w:jc w:val="both"/>
      </w:pPr>
      <w:r>
        <w:t>Combinando estas tres variables, se ha buscado identificar zonas con baja competencia, alto atractivo y elevada densidad de población, que puedan representar ubicaciones óptimas para la apertura de una nueva cafetería.</w:t>
      </w:r>
    </w:p>
    <w:p w14:paraId="764B4DCB" w14:textId="77777777" w:rsidR="00A73C4C" w:rsidRDefault="00A73C4C" w:rsidP="00A73C4C">
      <w:pPr>
        <w:ind w:left="142"/>
        <w:jc w:val="both"/>
      </w:pPr>
    </w:p>
    <w:p w14:paraId="5FA8D805" w14:textId="77777777" w:rsidR="00A73C4C" w:rsidRPr="00A73C4C" w:rsidRDefault="00A73C4C" w:rsidP="00A73C4C">
      <w:pPr>
        <w:pStyle w:val="Prrafodelista"/>
        <w:numPr>
          <w:ilvl w:val="0"/>
          <w:numId w:val="13"/>
        </w:numPr>
        <w:ind w:left="142"/>
        <w:jc w:val="both"/>
        <w:rPr>
          <w:b/>
          <w:bCs/>
        </w:rPr>
      </w:pPr>
      <w:r w:rsidRPr="00A73C4C">
        <w:rPr>
          <w:b/>
          <w:bCs/>
        </w:rPr>
        <w:t>Metodología</w:t>
      </w:r>
    </w:p>
    <w:p w14:paraId="6B7416D3" w14:textId="77777777" w:rsidR="00A73C4C" w:rsidRDefault="00A73C4C" w:rsidP="00A73C4C">
      <w:pPr>
        <w:jc w:val="both"/>
      </w:pPr>
      <w:r w:rsidRPr="00A73C4C">
        <w:t>El enfoque metodológico seguido en este análisis combina técnicas de limpieza y transformación de datos, análisis exploratorio, normalización de variables clave, y algoritmos de aprendizaje automático no supervisado (clustering) para identificar zonas óptimas para la apertura de una nueva cafetería en la ciudad de Toronto.</w:t>
      </w:r>
    </w:p>
    <w:p w14:paraId="27AEA897" w14:textId="0FDA5BEA" w:rsidR="00A73C4C" w:rsidRPr="00A73C4C" w:rsidRDefault="00A73C4C" w:rsidP="00A73C4C">
      <w:pPr>
        <w:jc w:val="both"/>
      </w:pPr>
      <w:r>
        <w:t>Los pasos que se han seguido en este análisis son los siguientes:</w:t>
      </w:r>
    </w:p>
    <w:p w14:paraId="5F9C82C7" w14:textId="4C9857A0" w:rsidR="00A73C4C" w:rsidRPr="00A73C4C" w:rsidRDefault="00410EAC" w:rsidP="00A73C4C">
      <w:pPr>
        <w:jc w:val="both"/>
        <w:rPr>
          <w:b/>
          <w:bCs/>
        </w:rPr>
      </w:pPr>
      <w:r>
        <w:rPr>
          <w:b/>
          <w:bCs/>
        </w:rPr>
        <w:t>Paso 1:</w:t>
      </w:r>
      <w:r w:rsidR="00A73C4C" w:rsidRPr="00A73C4C">
        <w:rPr>
          <w:b/>
          <w:bCs/>
        </w:rPr>
        <w:t xml:space="preserve"> Preparación de los datos</w:t>
      </w:r>
    </w:p>
    <w:p w14:paraId="1251FC50" w14:textId="77777777" w:rsidR="00A73C4C" w:rsidRPr="00A73C4C" w:rsidRDefault="00A73C4C" w:rsidP="00A73C4C">
      <w:pPr>
        <w:jc w:val="both"/>
      </w:pPr>
      <w:r w:rsidRPr="00A73C4C">
        <w:t>La fase inicial consistió en recopilar y cruzar distintas fuentes de información:</w:t>
      </w:r>
    </w:p>
    <w:p w14:paraId="6E4951BE" w14:textId="77777777" w:rsidR="00A73C4C" w:rsidRPr="00A73C4C" w:rsidRDefault="00A73C4C" w:rsidP="00A73C4C">
      <w:pPr>
        <w:numPr>
          <w:ilvl w:val="0"/>
          <w:numId w:val="17"/>
        </w:numPr>
        <w:jc w:val="both"/>
      </w:pPr>
      <w:r w:rsidRPr="00A73C4C">
        <w:t>Datos de densidad de población por FSA (Forward Sortation Area) en Toronto.</w:t>
      </w:r>
    </w:p>
    <w:p w14:paraId="0DD1C735" w14:textId="77777777" w:rsidR="00A73C4C" w:rsidRPr="00A73C4C" w:rsidRDefault="00A73C4C" w:rsidP="00A73C4C">
      <w:pPr>
        <w:numPr>
          <w:ilvl w:val="0"/>
          <w:numId w:val="17"/>
        </w:numPr>
        <w:jc w:val="both"/>
      </w:pPr>
      <w:r w:rsidRPr="00A73C4C">
        <w:t>Localizaciones geográficas de cafeterías y otros puntos de interés extraídos desde la API de Foursquare.</w:t>
      </w:r>
    </w:p>
    <w:p w14:paraId="43D4065C" w14:textId="77777777" w:rsidR="00A73C4C" w:rsidRPr="00A73C4C" w:rsidRDefault="00A73C4C" w:rsidP="00A73C4C">
      <w:pPr>
        <w:numPr>
          <w:ilvl w:val="0"/>
          <w:numId w:val="17"/>
        </w:numPr>
        <w:jc w:val="both"/>
      </w:pPr>
      <w:r w:rsidRPr="00A73C4C">
        <w:t>Coordenadas reales y nombres de vecindarios asociados a cada FSA mediante un dataset adicional publicado en Mendeley Data.</w:t>
      </w:r>
    </w:p>
    <w:p w14:paraId="3804C38D" w14:textId="77777777" w:rsidR="00A73C4C" w:rsidRPr="00A73C4C" w:rsidRDefault="00A73C4C" w:rsidP="00A73C4C">
      <w:pPr>
        <w:jc w:val="both"/>
      </w:pPr>
      <w:r w:rsidRPr="00A73C4C">
        <w:t>Para poder combinar estas fuentes, se realizó un proceso de limpieza y estandarización, incluyendo:</w:t>
      </w:r>
    </w:p>
    <w:p w14:paraId="29CEC0AE" w14:textId="77777777" w:rsidR="00A73C4C" w:rsidRPr="00A73C4C" w:rsidRDefault="00A73C4C" w:rsidP="00A73C4C">
      <w:pPr>
        <w:numPr>
          <w:ilvl w:val="0"/>
          <w:numId w:val="18"/>
        </w:numPr>
        <w:jc w:val="both"/>
      </w:pPr>
      <w:r w:rsidRPr="00A73C4C">
        <w:t>Extracción del FSA desde direcciones postales.</w:t>
      </w:r>
    </w:p>
    <w:p w14:paraId="7BC29F7C" w14:textId="77777777" w:rsidR="00A73C4C" w:rsidRPr="00A73C4C" w:rsidRDefault="00A73C4C" w:rsidP="00A73C4C">
      <w:pPr>
        <w:numPr>
          <w:ilvl w:val="0"/>
          <w:numId w:val="18"/>
        </w:numPr>
        <w:jc w:val="both"/>
      </w:pPr>
      <w:r w:rsidRPr="00A73C4C">
        <w:t>Normalización de nombres de columnas y formatos.</w:t>
      </w:r>
    </w:p>
    <w:p w14:paraId="746D54CD" w14:textId="77777777" w:rsidR="00A73C4C" w:rsidRPr="00A73C4C" w:rsidRDefault="00A73C4C" w:rsidP="00A73C4C">
      <w:pPr>
        <w:numPr>
          <w:ilvl w:val="0"/>
          <w:numId w:val="18"/>
        </w:numPr>
        <w:jc w:val="both"/>
      </w:pPr>
      <w:r w:rsidRPr="00A73C4C">
        <w:t>Agregación del número de cafeterías y puntos de interés por FSA.</w:t>
      </w:r>
    </w:p>
    <w:p w14:paraId="215B26F3" w14:textId="77777777" w:rsidR="00A73C4C" w:rsidRPr="00A73C4C" w:rsidRDefault="00A73C4C" w:rsidP="00A73C4C">
      <w:pPr>
        <w:numPr>
          <w:ilvl w:val="0"/>
          <w:numId w:val="18"/>
        </w:numPr>
        <w:jc w:val="both"/>
      </w:pPr>
      <w:r w:rsidRPr="00A73C4C">
        <w:t>Imputación de valores nulos en los vecindarios a partir de otras columnas.</w:t>
      </w:r>
    </w:p>
    <w:p w14:paraId="40F1F019" w14:textId="62072BE4" w:rsidR="00A73C4C" w:rsidRPr="00A73C4C" w:rsidRDefault="00410EAC" w:rsidP="00A73C4C">
      <w:pPr>
        <w:jc w:val="both"/>
        <w:rPr>
          <w:b/>
          <w:bCs/>
        </w:rPr>
      </w:pPr>
      <w:r>
        <w:rPr>
          <w:b/>
          <w:bCs/>
        </w:rPr>
        <w:t>Paso 2:</w:t>
      </w:r>
      <w:r w:rsidR="00A73C4C" w:rsidRPr="00A73C4C">
        <w:rPr>
          <w:b/>
          <w:bCs/>
        </w:rPr>
        <w:t xml:space="preserve"> Análisis exploratorio</w:t>
      </w:r>
    </w:p>
    <w:p w14:paraId="1C94D549" w14:textId="405DA2EA" w:rsidR="00A73C4C" w:rsidRPr="00A73C4C" w:rsidRDefault="00A73C4C" w:rsidP="00A73C4C">
      <w:pPr>
        <w:jc w:val="both"/>
      </w:pPr>
      <w:r w:rsidRPr="00A73C4C">
        <w:t>Se realizó un análisis exploratorio para entender la distribución de las principales variables:</w:t>
      </w:r>
    </w:p>
    <w:p w14:paraId="14C72212" w14:textId="77777777" w:rsidR="00A73C4C" w:rsidRPr="00A73C4C" w:rsidRDefault="00A73C4C" w:rsidP="00A73C4C">
      <w:pPr>
        <w:numPr>
          <w:ilvl w:val="0"/>
          <w:numId w:val="19"/>
        </w:numPr>
        <w:jc w:val="both"/>
      </w:pPr>
      <w:r w:rsidRPr="00A73C4C">
        <w:t>Histograma de densidad de población.</w:t>
      </w:r>
    </w:p>
    <w:p w14:paraId="3672CA22" w14:textId="77777777" w:rsidR="00A73C4C" w:rsidRPr="00A73C4C" w:rsidRDefault="00A73C4C" w:rsidP="00A73C4C">
      <w:pPr>
        <w:numPr>
          <w:ilvl w:val="0"/>
          <w:numId w:val="19"/>
        </w:numPr>
        <w:jc w:val="both"/>
      </w:pPr>
      <w:r w:rsidRPr="00A73C4C">
        <w:t>Distribución de cafeterías por FSA.</w:t>
      </w:r>
    </w:p>
    <w:p w14:paraId="6CC139AA" w14:textId="77777777" w:rsidR="00A73C4C" w:rsidRPr="00A73C4C" w:rsidRDefault="00A73C4C" w:rsidP="00A73C4C">
      <w:pPr>
        <w:numPr>
          <w:ilvl w:val="0"/>
          <w:numId w:val="19"/>
        </w:numPr>
        <w:jc w:val="both"/>
      </w:pPr>
      <w:r w:rsidRPr="00A73C4C">
        <w:lastRenderedPageBreak/>
        <w:t>Relación entre densidad de población, competencia (cafeterías) y atractivo (lugares de interés).</w:t>
      </w:r>
    </w:p>
    <w:p w14:paraId="4BCE1B41" w14:textId="77777777" w:rsidR="00A73C4C" w:rsidRPr="00A73C4C" w:rsidRDefault="00A73C4C" w:rsidP="00A73C4C">
      <w:pPr>
        <w:jc w:val="both"/>
      </w:pPr>
      <w:r w:rsidRPr="00A73C4C">
        <w:t>Este paso permitió detectar outliers, zonas con muy baja densidad o sin cafeterías, y preparó el terreno para una evaluación combinada.</w:t>
      </w:r>
    </w:p>
    <w:p w14:paraId="3CF8670D" w14:textId="105FA596" w:rsidR="00A73C4C" w:rsidRPr="00A73C4C" w:rsidRDefault="00410EAC" w:rsidP="00A73C4C">
      <w:pPr>
        <w:jc w:val="both"/>
        <w:rPr>
          <w:b/>
          <w:bCs/>
        </w:rPr>
      </w:pPr>
      <w:r>
        <w:rPr>
          <w:b/>
          <w:bCs/>
        </w:rPr>
        <w:t>Paso 3:</w:t>
      </w:r>
      <w:r w:rsidR="00A73C4C" w:rsidRPr="00A73C4C">
        <w:rPr>
          <w:b/>
          <w:bCs/>
        </w:rPr>
        <w:t xml:space="preserve"> Normalización y puntuación compuesta</w:t>
      </w:r>
    </w:p>
    <w:p w14:paraId="209640C8" w14:textId="56F01963" w:rsidR="00A73C4C" w:rsidRPr="00A73C4C" w:rsidRDefault="00A73C4C" w:rsidP="00A73C4C">
      <w:pPr>
        <w:jc w:val="both"/>
      </w:pPr>
      <w:r w:rsidRPr="00A73C4C">
        <w:t xml:space="preserve">Dado que las variables principales tienen diferentes escalas se procedió a una </w:t>
      </w:r>
      <w:r w:rsidRPr="00A73C4C">
        <w:rPr>
          <w:b/>
          <w:bCs/>
        </w:rPr>
        <w:t>normalización min-max</w:t>
      </w:r>
      <w:r w:rsidRPr="00A73C4C">
        <w:t xml:space="preserve"> </w:t>
      </w:r>
      <w:r>
        <w:t xml:space="preserve"> (</w:t>
      </w:r>
      <w:r w:rsidRPr="00A73C4C">
        <w:t>para llevarlas al mismo rango [0, 1]</w:t>
      </w:r>
      <w:r>
        <w:t>)</w:t>
      </w:r>
      <w:r w:rsidRPr="00A73C4C">
        <w:t>.</w:t>
      </w:r>
    </w:p>
    <w:p w14:paraId="3F3FF114" w14:textId="694A5A40" w:rsidR="00A73C4C" w:rsidRDefault="00A73C4C" w:rsidP="00A73C4C">
      <w:pPr>
        <w:jc w:val="both"/>
      </w:pPr>
      <w:r w:rsidRPr="00A73C4C">
        <w:t>Se invirtió la escala del número de cafeterías, para que valores bajos (menos competencia) aporten positivamente a la puntuación final</w:t>
      </w:r>
      <w:r>
        <w:t xml:space="preserve"> (este campo se ha denominado competencia_invertida)</w:t>
      </w:r>
      <w:r w:rsidRPr="00A73C4C">
        <w:t>. La fórmula compuesta usada fue:</w:t>
      </w:r>
    </w:p>
    <w:p w14:paraId="3C18C56A" w14:textId="7873342E" w:rsidR="00A73C4C" w:rsidRPr="00A73C4C" w:rsidRDefault="00A73C4C" w:rsidP="00A73C4C">
      <w:pPr>
        <w:jc w:val="both"/>
      </w:pPr>
      <m:oMathPara>
        <m:oMath>
          <m:r>
            <w:rPr>
              <w:rFonts w:ascii="Cambria Math" w:hAnsi="Cambria Math"/>
            </w:rPr>
            <m:t>score=0,4*densida</m:t>
          </m:r>
          <m:sSub>
            <m:sSubPr>
              <m:ctrlPr>
                <w:rPr>
                  <w:rFonts w:ascii="Cambria Math" w:hAnsi="Cambria Math"/>
                  <w:i/>
                </w:rPr>
              </m:ctrlPr>
            </m:sSubPr>
            <m:e>
              <m:r>
                <w:rPr>
                  <w:rFonts w:ascii="Cambria Math" w:hAnsi="Cambria Math"/>
                </w:rPr>
                <m:t>d</m:t>
              </m:r>
            </m:e>
            <m:sub>
              <m:r>
                <w:rPr>
                  <w:rFonts w:ascii="Cambria Math" w:hAnsi="Cambria Math"/>
                </w:rPr>
                <m:t>normalizada</m:t>
              </m:r>
            </m:sub>
          </m:sSub>
          <m:r>
            <w:rPr>
              <w:rFonts w:ascii="Cambria Math" w:hAnsi="Cambria Math"/>
            </w:rPr>
            <m:t>+0,4*competenci</m:t>
          </m:r>
          <m:sSub>
            <m:sSubPr>
              <m:ctrlPr>
                <w:rPr>
                  <w:rFonts w:ascii="Cambria Math" w:hAnsi="Cambria Math"/>
                  <w:i/>
                </w:rPr>
              </m:ctrlPr>
            </m:sSubPr>
            <m:e>
              <m:r>
                <w:rPr>
                  <w:rFonts w:ascii="Cambria Math" w:hAnsi="Cambria Math"/>
                </w:rPr>
                <m:t>a</m:t>
              </m:r>
            </m:e>
            <m:sub>
              <m:r>
                <w:rPr>
                  <w:rFonts w:ascii="Cambria Math" w:hAnsi="Cambria Math"/>
                </w:rPr>
                <m:t>invertida</m:t>
              </m:r>
            </m:sub>
          </m:sSub>
          <m:r>
            <w:rPr>
              <w:rFonts w:ascii="Cambria Math" w:hAnsi="Cambria Math"/>
            </w:rPr>
            <m:t>+0,2*interé</m:t>
          </m:r>
          <m:sSub>
            <m:sSubPr>
              <m:ctrlPr>
                <w:rPr>
                  <w:rFonts w:ascii="Cambria Math" w:hAnsi="Cambria Math"/>
                  <w:i/>
                </w:rPr>
              </m:ctrlPr>
            </m:sSubPr>
            <m:e>
              <m:r>
                <w:rPr>
                  <w:rFonts w:ascii="Cambria Math" w:hAnsi="Cambria Math"/>
                </w:rPr>
                <m:t>s</m:t>
              </m:r>
            </m:e>
            <m:sub>
              <m:r>
                <w:rPr>
                  <w:rFonts w:ascii="Cambria Math" w:hAnsi="Cambria Math"/>
                </w:rPr>
                <m:t>normalizado</m:t>
              </m:r>
            </m:sub>
          </m:sSub>
        </m:oMath>
      </m:oMathPara>
    </w:p>
    <w:p w14:paraId="6C521F62" w14:textId="77777777" w:rsidR="00410EAC" w:rsidRDefault="00A73C4C" w:rsidP="00A73C4C">
      <w:pPr>
        <w:jc w:val="both"/>
      </w:pPr>
      <w:r w:rsidRPr="00A73C4C">
        <w:t>Esta puntuación se utilizó para generar un ranking de los FSAs más atractivos.</w:t>
      </w:r>
    </w:p>
    <w:p w14:paraId="2871880D" w14:textId="5ACA8787" w:rsidR="00A73C4C" w:rsidRPr="00A73C4C" w:rsidRDefault="00410EAC" w:rsidP="00A73C4C">
      <w:pPr>
        <w:jc w:val="both"/>
      </w:pPr>
      <w:r>
        <w:rPr>
          <w:b/>
          <w:bCs/>
        </w:rPr>
        <w:t>Paso 4:</w:t>
      </w:r>
      <w:r w:rsidR="00A73C4C" w:rsidRPr="00A73C4C">
        <w:rPr>
          <w:b/>
          <w:bCs/>
        </w:rPr>
        <w:t xml:space="preserve"> Agrupamiento con aprendizaje automático</w:t>
      </w:r>
    </w:p>
    <w:p w14:paraId="267D15B1" w14:textId="7301E746" w:rsidR="00A73C4C" w:rsidRPr="00A73C4C" w:rsidRDefault="00A73C4C" w:rsidP="00A73C4C">
      <w:pPr>
        <w:jc w:val="both"/>
      </w:pPr>
      <w:r w:rsidRPr="00A73C4C">
        <w:t xml:space="preserve">Para complementar el análisis, se utilizó el algoritmo de </w:t>
      </w:r>
      <w:r w:rsidRPr="00A73C4C">
        <w:rPr>
          <w:b/>
          <w:bCs/>
        </w:rPr>
        <w:t>K-Means Clustering</w:t>
      </w:r>
      <w:r w:rsidR="00410EAC">
        <w:t xml:space="preserve"> </w:t>
      </w:r>
      <w:r w:rsidRPr="00A73C4C">
        <w:t>con el fin de segmentar los FSAs en grupos homogéneos según sus características combinadas:</w:t>
      </w:r>
    </w:p>
    <w:p w14:paraId="27B5FF45" w14:textId="77777777" w:rsidR="00A73C4C" w:rsidRPr="00A73C4C" w:rsidRDefault="00A73C4C" w:rsidP="00A73C4C">
      <w:pPr>
        <w:numPr>
          <w:ilvl w:val="0"/>
          <w:numId w:val="20"/>
        </w:numPr>
        <w:jc w:val="both"/>
      </w:pPr>
      <w:r w:rsidRPr="00A73C4C">
        <w:t>Densidad de población</w:t>
      </w:r>
    </w:p>
    <w:p w14:paraId="0C0EB6FD" w14:textId="77777777" w:rsidR="00A73C4C" w:rsidRPr="00A73C4C" w:rsidRDefault="00A73C4C" w:rsidP="00A73C4C">
      <w:pPr>
        <w:numPr>
          <w:ilvl w:val="0"/>
          <w:numId w:val="20"/>
        </w:numPr>
        <w:jc w:val="both"/>
      </w:pPr>
      <w:r w:rsidRPr="00A73C4C">
        <w:t>Número de cafeterías</w:t>
      </w:r>
    </w:p>
    <w:p w14:paraId="2B8EAEE0" w14:textId="77777777" w:rsidR="00A73C4C" w:rsidRPr="00A73C4C" w:rsidRDefault="00A73C4C" w:rsidP="00A73C4C">
      <w:pPr>
        <w:numPr>
          <w:ilvl w:val="0"/>
          <w:numId w:val="20"/>
        </w:numPr>
        <w:jc w:val="both"/>
      </w:pPr>
      <w:r w:rsidRPr="00A73C4C">
        <w:t>Número de lugares de interés</w:t>
      </w:r>
    </w:p>
    <w:p w14:paraId="1BD78C3D" w14:textId="7D6FD325" w:rsidR="00A73C4C" w:rsidRPr="00A73C4C" w:rsidRDefault="00A73C4C" w:rsidP="00A73C4C">
      <w:pPr>
        <w:jc w:val="both"/>
      </w:pPr>
      <w:r w:rsidRPr="00A73C4C">
        <w:t>Se evaluó visualmente la separación de clusters mediante gráficos 2D y se utilizó k=</w:t>
      </w:r>
      <w:r w:rsidR="00410EAC">
        <w:t>5</w:t>
      </w:r>
      <w:r w:rsidRPr="00A73C4C">
        <w:t xml:space="preserve"> como valor base para facilitar la interpretación (zonas favorables, neutras y poco recomendables).</w:t>
      </w:r>
    </w:p>
    <w:p w14:paraId="372BB0DD" w14:textId="4272675B" w:rsidR="00A73C4C" w:rsidRPr="00A73C4C" w:rsidRDefault="00410EAC" w:rsidP="00A73C4C">
      <w:pPr>
        <w:jc w:val="both"/>
        <w:rPr>
          <w:b/>
          <w:bCs/>
        </w:rPr>
      </w:pPr>
      <w:r>
        <w:rPr>
          <w:b/>
          <w:bCs/>
        </w:rPr>
        <w:t>Paso 5:</w:t>
      </w:r>
      <w:r w:rsidR="00A73C4C" w:rsidRPr="00A73C4C">
        <w:rPr>
          <w:b/>
          <w:bCs/>
        </w:rPr>
        <w:t xml:space="preserve"> Visualización geográfica</w:t>
      </w:r>
    </w:p>
    <w:p w14:paraId="222CEAAD" w14:textId="77777777" w:rsidR="00A73C4C" w:rsidRPr="00A73C4C" w:rsidRDefault="00A73C4C" w:rsidP="00A73C4C">
      <w:pPr>
        <w:jc w:val="both"/>
      </w:pPr>
      <w:r w:rsidRPr="00A73C4C">
        <w:t>Por último, se incorporaron mapas interactivos (mediante Plotly y Folium) para representar de manera visual los resultados sobre el plano real de Toronto:</w:t>
      </w:r>
    </w:p>
    <w:p w14:paraId="3033A0E7" w14:textId="77777777" w:rsidR="00A73C4C" w:rsidRPr="00A73C4C" w:rsidRDefault="00A73C4C" w:rsidP="00A73C4C">
      <w:pPr>
        <w:numPr>
          <w:ilvl w:val="0"/>
          <w:numId w:val="21"/>
        </w:numPr>
        <w:jc w:val="both"/>
      </w:pPr>
      <w:r w:rsidRPr="00A73C4C">
        <w:t>Puntuación total por FSA.</w:t>
      </w:r>
    </w:p>
    <w:p w14:paraId="47B07E48" w14:textId="77777777" w:rsidR="00A73C4C" w:rsidRPr="00A73C4C" w:rsidRDefault="00A73C4C" w:rsidP="00A73C4C">
      <w:pPr>
        <w:numPr>
          <w:ilvl w:val="0"/>
          <w:numId w:val="21"/>
        </w:numPr>
        <w:jc w:val="both"/>
      </w:pPr>
      <w:r w:rsidRPr="00A73C4C">
        <w:t>Agrupamiento por cluster.</w:t>
      </w:r>
    </w:p>
    <w:p w14:paraId="58E96B1E" w14:textId="77777777" w:rsidR="00A73C4C" w:rsidRPr="00A73C4C" w:rsidRDefault="00A73C4C" w:rsidP="00A73C4C">
      <w:pPr>
        <w:numPr>
          <w:ilvl w:val="0"/>
          <w:numId w:val="21"/>
        </w:numPr>
        <w:jc w:val="both"/>
      </w:pPr>
      <w:r w:rsidRPr="00A73C4C">
        <w:t>Diagramas de dispersión y comparativas multivariables.</w:t>
      </w:r>
    </w:p>
    <w:p w14:paraId="735D9551" w14:textId="5E058932" w:rsidR="00410EAC" w:rsidRDefault="00A73C4C" w:rsidP="00410EAC">
      <w:pPr>
        <w:jc w:val="both"/>
      </w:pPr>
      <w:r w:rsidRPr="00A73C4C">
        <w:t>Estas herramientas permiten navegar y profundizar en el análisis a nivel visual, facilitando la toma de decisiones por parte de un</w:t>
      </w:r>
      <w:r w:rsidR="00410EAC">
        <w:t xml:space="preserve"> posible</w:t>
      </w:r>
      <w:r w:rsidRPr="00A73C4C">
        <w:t xml:space="preserve"> inversor o emprendedor.</w:t>
      </w:r>
    </w:p>
    <w:p w14:paraId="1A77FD77" w14:textId="77777777" w:rsidR="00410EAC" w:rsidRPr="00410EAC" w:rsidRDefault="00410EAC" w:rsidP="00410EAC">
      <w:pPr>
        <w:jc w:val="both"/>
      </w:pPr>
    </w:p>
    <w:p w14:paraId="0244A513" w14:textId="01A3E381" w:rsidR="00410EAC" w:rsidRDefault="00410EAC" w:rsidP="00410EAC">
      <w:pPr>
        <w:pStyle w:val="Prrafodelista"/>
        <w:numPr>
          <w:ilvl w:val="0"/>
          <w:numId w:val="13"/>
        </w:numPr>
        <w:ind w:left="142"/>
        <w:jc w:val="both"/>
        <w:rPr>
          <w:b/>
          <w:bCs/>
        </w:rPr>
      </w:pPr>
      <w:r>
        <w:rPr>
          <w:b/>
          <w:bCs/>
        </w:rPr>
        <w:t>Discusión de los resultados</w:t>
      </w:r>
    </w:p>
    <w:p w14:paraId="2D99130C" w14:textId="237BC789" w:rsidR="00410EAC" w:rsidRPr="00410EAC" w:rsidRDefault="00410EAC" w:rsidP="00410EAC">
      <w:pPr>
        <w:pStyle w:val="Prrafodelista"/>
        <w:ind w:left="142"/>
        <w:jc w:val="both"/>
      </w:pPr>
      <w:r w:rsidRPr="00410EAC">
        <w:t>Tras el análisis combinado de las variables clave</w:t>
      </w:r>
      <w:r>
        <w:t xml:space="preserve"> (</w:t>
      </w:r>
      <w:r w:rsidRPr="00410EAC">
        <w:t>densidad de población, número de cafeterías y número de lugares de interés por zona (FSA)</w:t>
      </w:r>
      <w:r>
        <w:t>)</w:t>
      </w:r>
      <w:r w:rsidRPr="00410EAC">
        <w:t xml:space="preserve"> se han obtenido </w:t>
      </w:r>
      <w:r>
        <w:t>indicadores</w:t>
      </w:r>
      <w:r w:rsidRPr="00410EAC">
        <w:t xml:space="preserve"> relevantes que permiten identificar las áreas con mayor potencial para ubicar una nueva cafetería en Toronto.</w:t>
      </w:r>
    </w:p>
    <w:p w14:paraId="647C72E6" w14:textId="77777777" w:rsidR="00410EAC" w:rsidRPr="00410EAC" w:rsidRDefault="00410EAC" w:rsidP="00410EAC">
      <w:pPr>
        <w:pStyle w:val="Prrafodelista"/>
        <w:ind w:left="142"/>
        <w:jc w:val="both"/>
      </w:pPr>
    </w:p>
    <w:p w14:paraId="382BCFD1" w14:textId="5D8E8F39" w:rsidR="00410EAC" w:rsidRPr="00410EAC" w:rsidRDefault="00410EAC" w:rsidP="00410EAC">
      <w:pPr>
        <w:pStyle w:val="Prrafodelista"/>
        <w:ind w:left="142"/>
        <w:jc w:val="both"/>
      </w:pPr>
      <w:r w:rsidRPr="00410EAC">
        <w:lastRenderedPageBreak/>
        <w:t>El análisis exploratorio reveló que</w:t>
      </w:r>
      <w:r>
        <w:t xml:space="preserve"> a</w:t>
      </w:r>
      <w:r w:rsidRPr="00410EAC">
        <w:t>lgunos FSAs presentan una alta densidad de población, pero también una gran cantidad de cafeterías, lo que eleva la competencia</w:t>
      </w:r>
      <w:r>
        <w:t>. Por ejemplo,</w:t>
      </w:r>
      <w:r w:rsidRPr="00410EAC">
        <w:t xml:space="preserve"> </w:t>
      </w:r>
      <w:r>
        <w:t>las zonas con códigos postales M5A y M9C tienen una densidad de población elevada, de 48978 y 38752 habitantes respectivamente, pero también un número mayor de cafeterías en la zona  (5 cafeterías cada una), por lo que el nivel de competencia sería mayor.</w:t>
      </w:r>
    </w:p>
    <w:p w14:paraId="03D06510" w14:textId="77777777" w:rsidR="00410EAC" w:rsidRPr="00410EAC" w:rsidRDefault="00410EAC" w:rsidP="00410EAC">
      <w:pPr>
        <w:pStyle w:val="Prrafodelista"/>
        <w:ind w:left="142"/>
        <w:jc w:val="both"/>
      </w:pPr>
    </w:p>
    <w:p w14:paraId="6CC1CC02" w14:textId="76A163E5" w:rsidR="00410EAC" w:rsidRPr="00410EAC" w:rsidRDefault="00410EAC" w:rsidP="00410EAC">
      <w:pPr>
        <w:pStyle w:val="Prrafodelista"/>
        <w:ind w:left="142"/>
        <w:jc w:val="both"/>
      </w:pPr>
      <w:r w:rsidRPr="00410EAC">
        <w:t>Otros FSAs, en cambio, combinan una densidad razonable de población con una baja presencia de cafeterías, lo que los convierte en opciones potenciales al ofrecer mercado disponible sin saturación</w:t>
      </w:r>
      <w:r w:rsidR="00E8663D">
        <w:t>. Por ejemplo, M2J y M9V tienen una densidad de población elevada, 61761 y 53878 habitantes respectivamente, pero no hay ninguna cafetería cercana a esas zonas.</w:t>
      </w:r>
    </w:p>
    <w:p w14:paraId="61BC6794" w14:textId="77777777" w:rsidR="00410EAC" w:rsidRPr="00410EAC" w:rsidRDefault="00410EAC" w:rsidP="00410EAC">
      <w:pPr>
        <w:pStyle w:val="Prrafodelista"/>
        <w:ind w:left="142"/>
        <w:jc w:val="both"/>
      </w:pPr>
    </w:p>
    <w:p w14:paraId="13DE868A" w14:textId="77777777" w:rsidR="00410EAC" w:rsidRPr="00410EAC" w:rsidRDefault="00410EAC" w:rsidP="00410EAC">
      <w:pPr>
        <w:pStyle w:val="Prrafodelista"/>
        <w:ind w:left="142"/>
        <w:jc w:val="both"/>
      </w:pPr>
      <w:r w:rsidRPr="00410EAC">
        <w:t>La presencia de lugares de interés, como oficinas, parques y tiendas, varía notablemente por zona y tiende a concentrarse en áreas céntricas, aunque algunos FSAs periféricos también muestran buen equilibrio entre densidad y atractivo.</w:t>
      </w:r>
    </w:p>
    <w:p w14:paraId="5ADC1394" w14:textId="77777777" w:rsidR="00410EAC" w:rsidRPr="00410EAC" w:rsidRDefault="00410EAC" w:rsidP="00410EAC">
      <w:pPr>
        <w:pStyle w:val="Prrafodelista"/>
        <w:ind w:left="142"/>
        <w:jc w:val="both"/>
      </w:pPr>
    </w:p>
    <w:p w14:paraId="650C0464" w14:textId="06B4035B" w:rsidR="00410EAC" w:rsidRPr="00410EAC" w:rsidRDefault="00E8663D" w:rsidP="00E8663D">
      <w:pPr>
        <w:pStyle w:val="Prrafodelista"/>
        <w:ind w:left="142"/>
        <w:jc w:val="both"/>
      </w:pPr>
      <w:r>
        <w:t>Por otra parte, s</w:t>
      </w:r>
      <w:r w:rsidR="00410EAC" w:rsidRPr="00410EAC">
        <w:t>e construyó una puntuación para cada FSA normalizando las tres variables y sumándolas, de forma que:</w:t>
      </w:r>
    </w:p>
    <w:p w14:paraId="4BC0D278" w14:textId="799790D7" w:rsidR="00410EAC" w:rsidRPr="00410EAC" w:rsidRDefault="00410EAC" w:rsidP="00E8663D">
      <w:pPr>
        <w:pStyle w:val="Prrafodelista"/>
        <w:numPr>
          <w:ilvl w:val="0"/>
          <w:numId w:val="22"/>
        </w:numPr>
        <w:jc w:val="both"/>
      </w:pPr>
      <w:r w:rsidRPr="00410EAC">
        <w:t xml:space="preserve">Menos cafeterías → </w:t>
      </w:r>
      <w:r w:rsidR="00E8663D">
        <w:t>M</w:t>
      </w:r>
      <w:r w:rsidRPr="00410EAC">
        <w:t>ás puntuació</w:t>
      </w:r>
      <w:r w:rsidR="00E8663D">
        <w:t>n</w:t>
      </w:r>
    </w:p>
    <w:p w14:paraId="3F5716AB" w14:textId="7CE9DEAB" w:rsidR="00410EAC" w:rsidRPr="00410EAC" w:rsidRDefault="00410EAC" w:rsidP="00E8663D">
      <w:pPr>
        <w:pStyle w:val="Prrafodelista"/>
        <w:numPr>
          <w:ilvl w:val="0"/>
          <w:numId w:val="22"/>
        </w:numPr>
        <w:jc w:val="both"/>
      </w:pPr>
      <w:r w:rsidRPr="00410EAC">
        <w:t xml:space="preserve">Más población y más lugares de interés → </w:t>
      </w:r>
      <w:r w:rsidR="00E8663D">
        <w:t>M</w:t>
      </w:r>
      <w:r w:rsidRPr="00410EAC">
        <w:t>ás puntuación</w:t>
      </w:r>
    </w:p>
    <w:p w14:paraId="0B0D6621" w14:textId="77777777" w:rsidR="00410EAC" w:rsidRPr="00410EAC" w:rsidRDefault="00410EAC" w:rsidP="00410EAC">
      <w:pPr>
        <w:pStyle w:val="Prrafodelista"/>
        <w:ind w:left="142"/>
        <w:jc w:val="both"/>
      </w:pPr>
    </w:p>
    <w:p w14:paraId="1C13C8D2" w14:textId="77777777" w:rsidR="00410EAC" w:rsidRPr="00410EAC" w:rsidRDefault="00410EAC" w:rsidP="00410EAC">
      <w:pPr>
        <w:pStyle w:val="Prrafodelista"/>
        <w:ind w:left="142"/>
        <w:jc w:val="both"/>
      </w:pPr>
      <w:r w:rsidRPr="00410EAC">
        <w:t>Los FSAs con mayor puntuación según esta métrica son:</w:t>
      </w:r>
    </w:p>
    <w:p w14:paraId="3E0BE90B" w14:textId="77777777" w:rsidR="00410EAC" w:rsidRPr="00410EAC" w:rsidRDefault="00410EAC" w:rsidP="00410EAC">
      <w:pPr>
        <w:pStyle w:val="Prrafodelista"/>
        <w:ind w:left="142"/>
        <w:jc w:val="both"/>
      </w:pPr>
    </w:p>
    <w:tbl>
      <w:tblPr>
        <w:tblStyle w:val="Tablaconcuadrcula"/>
        <w:tblW w:w="0" w:type="auto"/>
        <w:tblInd w:w="142" w:type="dxa"/>
        <w:tblLook w:val="04A0" w:firstRow="1" w:lastRow="0" w:firstColumn="1" w:lastColumn="0" w:noHBand="0" w:noVBand="1"/>
      </w:tblPr>
      <w:tblGrid>
        <w:gridCol w:w="1669"/>
        <w:gridCol w:w="1670"/>
        <w:gridCol w:w="1671"/>
        <w:gridCol w:w="1671"/>
        <w:gridCol w:w="1671"/>
      </w:tblGrid>
      <w:tr w:rsidR="00E8663D" w14:paraId="03D905EF" w14:textId="77777777" w:rsidTr="00E8663D">
        <w:tc>
          <w:tcPr>
            <w:tcW w:w="1669" w:type="dxa"/>
          </w:tcPr>
          <w:p w14:paraId="298B250B" w14:textId="6D90D765" w:rsidR="00E8663D" w:rsidRDefault="00E8663D" w:rsidP="00E8663D">
            <w:pPr>
              <w:pStyle w:val="Prrafodelista"/>
              <w:ind w:left="0"/>
              <w:jc w:val="both"/>
            </w:pPr>
            <w:r w:rsidRPr="00A74F2C">
              <w:t>Código Postal</w:t>
            </w:r>
          </w:p>
        </w:tc>
        <w:tc>
          <w:tcPr>
            <w:tcW w:w="1670" w:type="dxa"/>
          </w:tcPr>
          <w:p w14:paraId="5A18D483" w14:textId="68A43281" w:rsidR="00E8663D" w:rsidRDefault="00E8663D" w:rsidP="00E8663D">
            <w:pPr>
              <w:pStyle w:val="Prrafodelista"/>
              <w:ind w:left="0"/>
              <w:jc w:val="both"/>
            </w:pPr>
            <w:r w:rsidRPr="00A74F2C">
              <w:t>Cafeterías</w:t>
            </w:r>
          </w:p>
        </w:tc>
        <w:tc>
          <w:tcPr>
            <w:tcW w:w="1671" w:type="dxa"/>
          </w:tcPr>
          <w:p w14:paraId="059D844E" w14:textId="7E325F98" w:rsidR="00E8663D" w:rsidRDefault="00E8663D" w:rsidP="00E8663D">
            <w:pPr>
              <w:pStyle w:val="Prrafodelista"/>
              <w:ind w:left="0"/>
              <w:jc w:val="both"/>
            </w:pPr>
            <w:r w:rsidRPr="00A74F2C">
              <w:t>Lugares de interés</w:t>
            </w:r>
          </w:p>
        </w:tc>
        <w:tc>
          <w:tcPr>
            <w:tcW w:w="1671" w:type="dxa"/>
          </w:tcPr>
          <w:p w14:paraId="06E9483B" w14:textId="6D8A3729" w:rsidR="00E8663D" w:rsidRDefault="00E8663D" w:rsidP="00E8663D">
            <w:pPr>
              <w:pStyle w:val="Prrafodelista"/>
              <w:ind w:left="0"/>
              <w:jc w:val="both"/>
            </w:pPr>
            <w:r w:rsidRPr="00A74F2C">
              <w:t>Población</w:t>
            </w:r>
          </w:p>
        </w:tc>
        <w:tc>
          <w:tcPr>
            <w:tcW w:w="1671" w:type="dxa"/>
          </w:tcPr>
          <w:p w14:paraId="3E84B322" w14:textId="6A73244A" w:rsidR="00E8663D" w:rsidRDefault="00E8663D" w:rsidP="00E8663D">
            <w:pPr>
              <w:pStyle w:val="Prrafodelista"/>
              <w:ind w:left="0"/>
              <w:jc w:val="both"/>
            </w:pPr>
            <w:r w:rsidRPr="00A74F2C">
              <w:t>Puntuación</w:t>
            </w:r>
          </w:p>
        </w:tc>
      </w:tr>
      <w:tr w:rsidR="00E8663D" w14:paraId="14B7C84B" w14:textId="77777777" w:rsidTr="00E8663D">
        <w:tc>
          <w:tcPr>
            <w:tcW w:w="1669" w:type="dxa"/>
          </w:tcPr>
          <w:p w14:paraId="37C5487D" w14:textId="5E442996" w:rsidR="00E8663D" w:rsidRDefault="00E8663D" w:rsidP="00E8663D">
            <w:pPr>
              <w:pStyle w:val="Prrafodelista"/>
              <w:ind w:left="0"/>
              <w:jc w:val="both"/>
            </w:pPr>
            <w:r w:rsidRPr="00A74F2C">
              <w:t>M2J</w:t>
            </w:r>
          </w:p>
        </w:tc>
        <w:tc>
          <w:tcPr>
            <w:tcW w:w="1670" w:type="dxa"/>
          </w:tcPr>
          <w:p w14:paraId="267AB2C3" w14:textId="77FC3F3F" w:rsidR="00E8663D" w:rsidRDefault="00E8663D" w:rsidP="00E8663D">
            <w:pPr>
              <w:pStyle w:val="Prrafodelista"/>
              <w:ind w:left="0"/>
              <w:jc w:val="both"/>
            </w:pPr>
            <w:r w:rsidRPr="00A74F2C">
              <w:t>0</w:t>
            </w:r>
          </w:p>
        </w:tc>
        <w:tc>
          <w:tcPr>
            <w:tcW w:w="1671" w:type="dxa"/>
          </w:tcPr>
          <w:p w14:paraId="4C28A407" w14:textId="23135956" w:rsidR="00E8663D" w:rsidRDefault="00E8663D" w:rsidP="00E8663D">
            <w:pPr>
              <w:pStyle w:val="Prrafodelista"/>
              <w:ind w:left="0"/>
              <w:jc w:val="both"/>
            </w:pPr>
            <w:r w:rsidRPr="00A74F2C">
              <w:t>46</w:t>
            </w:r>
          </w:p>
        </w:tc>
        <w:tc>
          <w:tcPr>
            <w:tcW w:w="1671" w:type="dxa"/>
          </w:tcPr>
          <w:p w14:paraId="4E297B6E" w14:textId="3856FF0D" w:rsidR="00E8663D" w:rsidRDefault="00E8663D" w:rsidP="00E8663D">
            <w:pPr>
              <w:pStyle w:val="Prrafodelista"/>
              <w:ind w:left="0"/>
              <w:jc w:val="both"/>
            </w:pPr>
            <w:r w:rsidRPr="00A74F2C">
              <w:t>61761</w:t>
            </w:r>
          </w:p>
        </w:tc>
        <w:tc>
          <w:tcPr>
            <w:tcW w:w="1671" w:type="dxa"/>
          </w:tcPr>
          <w:p w14:paraId="28711177" w14:textId="7C836225" w:rsidR="00E8663D" w:rsidRDefault="00E8663D" w:rsidP="00E8663D">
            <w:pPr>
              <w:pStyle w:val="Prrafodelista"/>
              <w:ind w:left="0"/>
              <w:jc w:val="both"/>
            </w:pPr>
            <w:r w:rsidRPr="00A74F2C">
              <w:t>0.968</w:t>
            </w:r>
          </w:p>
        </w:tc>
      </w:tr>
      <w:tr w:rsidR="00E8663D" w14:paraId="5489FD3A" w14:textId="77777777" w:rsidTr="00E8663D">
        <w:tc>
          <w:tcPr>
            <w:tcW w:w="1669" w:type="dxa"/>
          </w:tcPr>
          <w:p w14:paraId="698B925A" w14:textId="57593022" w:rsidR="00E8663D" w:rsidRDefault="00E8663D" w:rsidP="00E8663D">
            <w:pPr>
              <w:pStyle w:val="Prrafodelista"/>
              <w:ind w:left="0"/>
              <w:jc w:val="both"/>
            </w:pPr>
            <w:r w:rsidRPr="00A74F2C">
              <w:t>M9V</w:t>
            </w:r>
          </w:p>
        </w:tc>
        <w:tc>
          <w:tcPr>
            <w:tcW w:w="1670" w:type="dxa"/>
          </w:tcPr>
          <w:p w14:paraId="2A7A6DE0" w14:textId="13986A96" w:rsidR="00E8663D" w:rsidRDefault="00E8663D" w:rsidP="00E8663D">
            <w:pPr>
              <w:pStyle w:val="Prrafodelista"/>
              <w:ind w:left="0"/>
              <w:jc w:val="both"/>
            </w:pPr>
            <w:r w:rsidRPr="00A74F2C">
              <w:t>0</w:t>
            </w:r>
          </w:p>
        </w:tc>
        <w:tc>
          <w:tcPr>
            <w:tcW w:w="1671" w:type="dxa"/>
          </w:tcPr>
          <w:p w14:paraId="35D5E26C" w14:textId="593DB4FD" w:rsidR="00E8663D" w:rsidRDefault="00E8663D" w:rsidP="00E8663D">
            <w:pPr>
              <w:pStyle w:val="Prrafodelista"/>
              <w:ind w:left="0"/>
              <w:jc w:val="both"/>
            </w:pPr>
            <w:r w:rsidRPr="00A74F2C">
              <w:t>33</w:t>
            </w:r>
          </w:p>
        </w:tc>
        <w:tc>
          <w:tcPr>
            <w:tcW w:w="1671" w:type="dxa"/>
          </w:tcPr>
          <w:p w14:paraId="695C1DFA" w14:textId="2F55261A" w:rsidR="00E8663D" w:rsidRDefault="00E8663D" w:rsidP="00E8663D">
            <w:pPr>
              <w:pStyle w:val="Prrafodelista"/>
              <w:ind w:left="0"/>
              <w:jc w:val="both"/>
            </w:pPr>
            <w:r w:rsidRPr="00A74F2C">
              <w:t>53878</w:t>
            </w:r>
          </w:p>
        </w:tc>
        <w:tc>
          <w:tcPr>
            <w:tcW w:w="1671" w:type="dxa"/>
          </w:tcPr>
          <w:p w14:paraId="0DF6EA5F" w14:textId="70A38544" w:rsidR="00E8663D" w:rsidRDefault="00E8663D" w:rsidP="00E8663D">
            <w:pPr>
              <w:pStyle w:val="Prrafodelista"/>
              <w:ind w:left="0"/>
              <w:jc w:val="both"/>
            </w:pPr>
            <w:r w:rsidRPr="00A74F2C">
              <w:t>0.866</w:t>
            </w:r>
          </w:p>
        </w:tc>
      </w:tr>
      <w:tr w:rsidR="00E8663D" w14:paraId="7482DF81" w14:textId="77777777" w:rsidTr="00E8663D">
        <w:tc>
          <w:tcPr>
            <w:tcW w:w="1669" w:type="dxa"/>
          </w:tcPr>
          <w:p w14:paraId="4CC4752F" w14:textId="4C3C6907" w:rsidR="00E8663D" w:rsidRDefault="00E8663D" w:rsidP="00E8663D">
            <w:pPr>
              <w:pStyle w:val="Prrafodelista"/>
              <w:ind w:left="0"/>
              <w:jc w:val="both"/>
            </w:pPr>
            <w:r w:rsidRPr="00A74F2C">
              <w:t>M1K</w:t>
            </w:r>
          </w:p>
        </w:tc>
        <w:tc>
          <w:tcPr>
            <w:tcW w:w="1670" w:type="dxa"/>
          </w:tcPr>
          <w:p w14:paraId="27D0611F" w14:textId="44961DF7" w:rsidR="00E8663D" w:rsidRDefault="00E8663D" w:rsidP="00E8663D">
            <w:pPr>
              <w:pStyle w:val="Prrafodelista"/>
              <w:ind w:left="0"/>
              <w:jc w:val="both"/>
            </w:pPr>
            <w:r w:rsidRPr="00A74F2C">
              <w:t>0</w:t>
            </w:r>
          </w:p>
        </w:tc>
        <w:tc>
          <w:tcPr>
            <w:tcW w:w="1671" w:type="dxa"/>
          </w:tcPr>
          <w:p w14:paraId="002A9BF6" w14:textId="4E086033" w:rsidR="00E8663D" w:rsidRDefault="00E8663D" w:rsidP="00E8663D">
            <w:pPr>
              <w:pStyle w:val="Prrafodelista"/>
              <w:ind w:left="0"/>
              <w:jc w:val="both"/>
            </w:pPr>
            <w:r w:rsidRPr="00A74F2C">
              <w:t>27</w:t>
            </w:r>
          </w:p>
        </w:tc>
        <w:tc>
          <w:tcPr>
            <w:tcW w:w="1671" w:type="dxa"/>
          </w:tcPr>
          <w:p w14:paraId="7DADDA98" w14:textId="325F6BB4" w:rsidR="00E8663D" w:rsidRDefault="00E8663D" w:rsidP="00E8663D">
            <w:pPr>
              <w:pStyle w:val="Prrafodelista"/>
              <w:ind w:left="0"/>
              <w:jc w:val="both"/>
            </w:pPr>
            <w:r w:rsidRPr="00A74F2C">
              <w:t>48175</w:t>
            </w:r>
          </w:p>
        </w:tc>
        <w:tc>
          <w:tcPr>
            <w:tcW w:w="1671" w:type="dxa"/>
          </w:tcPr>
          <w:p w14:paraId="11A7FC33" w14:textId="11B3B6CE" w:rsidR="00E8663D" w:rsidRDefault="00E8663D" w:rsidP="00E8663D">
            <w:pPr>
              <w:pStyle w:val="Prrafodelista"/>
              <w:ind w:left="0"/>
              <w:jc w:val="both"/>
            </w:pPr>
            <w:r w:rsidRPr="00A74F2C">
              <w:t>0.806</w:t>
            </w:r>
          </w:p>
        </w:tc>
      </w:tr>
      <w:tr w:rsidR="00E8663D" w14:paraId="5AC5C1D0" w14:textId="77777777" w:rsidTr="00E8663D">
        <w:tc>
          <w:tcPr>
            <w:tcW w:w="1669" w:type="dxa"/>
          </w:tcPr>
          <w:p w14:paraId="5BC553CB" w14:textId="3678AB38" w:rsidR="00E8663D" w:rsidRDefault="00E8663D" w:rsidP="00E8663D">
            <w:pPr>
              <w:pStyle w:val="Prrafodelista"/>
              <w:ind w:left="0"/>
              <w:jc w:val="both"/>
            </w:pPr>
            <w:r w:rsidRPr="00A74F2C">
              <w:t>M6M</w:t>
            </w:r>
          </w:p>
        </w:tc>
        <w:tc>
          <w:tcPr>
            <w:tcW w:w="1670" w:type="dxa"/>
          </w:tcPr>
          <w:p w14:paraId="3C2C7D5F" w14:textId="4E4D4787" w:rsidR="00E8663D" w:rsidRDefault="00E8663D" w:rsidP="00E8663D">
            <w:pPr>
              <w:pStyle w:val="Prrafodelista"/>
              <w:ind w:left="0"/>
              <w:jc w:val="both"/>
            </w:pPr>
            <w:r w:rsidRPr="00A74F2C">
              <w:t>0</w:t>
            </w:r>
          </w:p>
        </w:tc>
        <w:tc>
          <w:tcPr>
            <w:tcW w:w="1671" w:type="dxa"/>
          </w:tcPr>
          <w:p w14:paraId="11D26B33" w14:textId="05BDEB20" w:rsidR="00E8663D" w:rsidRDefault="00E8663D" w:rsidP="00E8663D">
            <w:pPr>
              <w:pStyle w:val="Prrafodelista"/>
              <w:ind w:left="0"/>
              <w:jc w:val="both"/>
            </w:pPr>
            <w:r w:rsidRPr="00A74F2C">
              <w:t>24</w:t>
            </w:r>
          </w:p>
        </w:tc>
        <w:tc>
          <w:tcPr>
            <w:tcW w:w="1671" w:type="dxa"/>
          </w:tcPr>
          <w:p w14:paraId="50673428" w14:textId="61F1DF5F" w:rsidR="00E8663D" w:rsidRDefault="00E8663D" w:rsidP="00E8663D">
            <w:pPr>
              <w:pStyle w:val="Prrafodelista"/>
              <w:ind w:left="0"/>
              <w:jc w:val="both"/>
            </w:pPr>
            <w:r w:rsidRPr="00A74F2C">
              <w:t>42148</w:t>
            </w:r>
          </w:p>
        </w:tc>
        <w:tc>
          <w:tcPr>
            <w:tcW w:w="1671" w:type="dxa"/>
          </w:tcPr>
          <w:p w14:paraId="2248B7F4" w14:textId="17133AEC" w:rsidR="00E8663D" w:rsidRDefault="00E8663D" w:rsidP="00E8663D">
            <w:pPr>
              <w:pStyle w:val="Prrafodelista"/>
              <w:ind w:left="0"/>
              <w:jc w:val="both"/>
            </w:pPr>
            <w:r w:rsidRPr="00A74F2C">
              <w:t>0.757</w:t>
            </w:r>
          </w:p>
        </w:tc>
      </w:tr>
      <w:tr w:rsidR="00E8663D" w14:paraId="39386804" w14:textId="77777777" w:rsidTr="00E8663D">
        <w:tc>
          <w:tcPr>
            <w:tcW w:w="1669" w:type="dxa"/>
          </w:tcPr>
          <w:p w14:paraId="6FA92EE9" w14:textId="57C8296E" w:rsidR="00E8663D" w:rsidRDefault="00E8663D" w:rsidP="00E8663D">
            <w:pPr>
              <w:pStyle w:val="Prrafodelista"/>
              <w:ind w:left="0"/>
              <w:jc w:val="both"/>
            </w:pPr>
            <w:r w:rsidRPr="00A74F2C">
              <w:t>M3N</w:t>
            </w:r>
          </w:p>
        </w:tc>
        <w:tc>
          <w:tcPr>
            <w:tcW w:w="1670" w:type="dxa"/>
          </w:tcPr>
          <w:p w14:paraId="4879A57E" w14:textId="34EA358E" w:rsidR="00E8663D" w:rsidRDefault="00E8663D" w:rsidP="00E8663D">
            <w:pPr>
              <w:pStyle w:val="Prrafodelista"/>
              <w:ind w:left="0"/>
              <w:jc w:val="both"/>
            </w:pPr>
            <w:r w:rsidRPr="00A74F2C">
              <w:t>0</w:t>
            </w:r>
          </w:p>
        </w:tc>
        <w:tc>
          <w:tcPr>
            <w:tcW w:w="1671" w:type="dxa"/>
          </w:tcPr>
          <w:p w14:paraId="7DCEAE8F" w14:textId="18156533" w:rsidR="00E8663D" w:rsidRDefault="00E8663D" w:rsidP="00E8663D">
            <w:pPr>
              <w:pStyle w:val="Prrafodelista"/>
              <w:ind w:left="0"/>
              <w:jc w:val="both"/>
            </w:pPr>
            <w:r w:rsidRPr="00A74F2C">
              <w:t>21</w:t>
            </w:r>
          </w:p>
        </w:tc>
        <w:tc>
          <w:tcPr>
            <w:tcW w:w="1671" w:type="dxa"/>
          </w:tcPr>
          <w:p w14:paraId="7D0B9157" w14:textId="07D81C7D" w:rsidR="00E8663D" w:rsidRDefault="00E8663D" w:rsidP="00E8663D">
            <w:pPr>
              <w:pStyle w:val="Prrafodelista"/>
              <w:ind w:left="0"/>
              <w:jc w:val="both"/>
            </w:pPr>
            <w:r w:rsidRPr="00A74F2C">
              <w:t>40846</w:t>
            </w:r>
          </w:p>
        </w:tc>
        <w:tc>
          <w:tcPr>
            <w:tcW w:w="1671" w:type="dxa"/>
          </w:tcPr>
          <w:p w14:paraId="3FD3BE4D" w14:textId="08C99B6A" w:rsidR="00E8663D" w:rsidRDefault="00E8663D" w:rsidP="00E8663D">
            <w:pPr>
              <w:pStyle w:val="Prrafodelista"/>
              <w:ind w:left="0"/>
              <w:jc w:val="both"/>
            </w:pPr>
            <w:r w:rsidRPr="00A74F2C">
              <w:t>0.737</w:t>
            </w:r>
          </w:p>
        </w:tc>
      </w:tr>
      <w:tr w:rsidR="00E8663D" w14:paraId="476C59DA" w14:textId="77777777" w:rsidTr="00E8663D">
        <w:tc>
          <w:tcPr>
            <w:tcW w:w="1669" w:type="dxa"/>
          </w:tcPr>
          <w:p w14:paraId="43FB2557" w14:textId="395BE73B" w:rsidR="00E8663D" w:rsidRDefault="00E8663D" w:rsidP="00E8663D">
            <w:pPr>
              <w:pStyle w:val="Prrafodelista"/>
              <w:ind w:left="0"/>
              <w:jc w:val="both"/>
            </w:pPr>
            <w:r w:rsidRPr="00A74F2C">
              <w:t>M2R</w:t>
            </w:r>
          </w:p>
        </w:tc>
        <w:tc>
          <w:tcPr>
            <w:tcW w:w="1670" w:type="dxa"/>
          </w:tcPr>
          <w:p w14:paraId="14D443D0" w14:textId="15C2A558" w:rsidR="00E8663D" w:rsidRDefault="00E8663D" w:rsidP="00E8663D">
            <w:pPr>
              <w:pStyle w:val="Prrafodelista"/>
              <w:ind w:left="0"/>
              <w:jc w:val="both"/>
            </w:pPr>
            <w:r w:rsidRPr="00A74F2C">
              <w:t>0</w:t>
            </w:r>
          </w:p>
        </w:tc>
        <w:tc>
          <w:tcPr>
            <w:tcW w:w="1671" w:type="dxa"/>
          </w:tcPr>
          <w:p w14:paraId="2E3A47CC" w14:textId="674DCB73" w:rsidR="00E8663D" w:rsidRDefault="00E8663D" w:rsidP="00E8663D">
            <w:pPr>
              <w:pStyle w:val="Prrafodelista"/>
              <w:ind w:left="0"/>
              <w:jc w:val="both"/>
            </w:pPr>
            <w:r w:rsidRPr="00A74F2C">
              <w:t>16</w:t>
            </w:r>
          </w:p>
        </w:tc>
        <w:tc>
          <w:tcPr>
            <w:tcW w:w="1671" w:type="dxa"/>
          </w:tcPr>
          <w:p w14:paraId="0CE130A8" w14:textId="2E82FA9B" w:rsidR="00E8663D" w:rsidRDefault="00E8663D" w:rsidP="00E8663D">
            <w:pPr>
              <w:pStyle w:val="Prrafodelista"/>
              <w:ind w:left="0"/>
              <w:jc w:val="both"/>
            </w:pPr>
            <w:r w:rsidRPr="00A74F2C">
              <w:t>40581</w:t>
            </w:r>
          </w:p>
        </w:tc>
        <w:tc>
          <w:tcPr>
            <w:tcW w:w="1671" w:type="dxa"/>
          </w:tcPr>
          <w:p w14:paraId="361464D0" w14:textId="71D4E180" w:rsidR="00E8663D" w:rsidRDefault="00E8663D" w:rsidP="00E8663D">
            <w:pPr>
              <w:pStyle w:val="Prrafodelista"/>
              <w:ind w:left="0"/>
              <w:jc w:val="both"/>
            </w:pPr>
            <w:r w:rsidRPr="00A74F2C">
              <w:t>0.714</w:t>
            </w:r>
          </w:p>
        </w:tc>
      </w:tr>
      <w:tr w:rsidR="00E8663D" w14:paraId="170DD41B" w14:textId="77777777" w:rsidTr="00E8663D">
        <w:tc>
          <w:tcPr>
            <w:tcW w:w="1669" w:type="dxa"/>
          </w:tcPr>
          <w:p w14:paraId="22BFD551" w14:textId="0EDBD980" w:rsidR="00E8663D" w:rsidRDefault="00E8663D" w:rsidP="00E8663D">
            <w:pPr>
              <w:pStyle w:val="Prrafodelista"/>
              <w:ind w:left="0"/>
              <w:jc w:val="both"/>
            </w:pPr>
            <w:r w:rsidRPr="00A74F2C">
              <w:t>M6N</w:t>
            </w:r>
          </w:p>
        </w:tc>
        <w:tc>
          <w:tcPr>
            <w:tcW w:w="1670" w:type="dxa"/>
          </w:tcPr>
          <w:p w14:paraId="34674517" w14:textId="2333A97E" w:rsidR="00E8663D" w:rsidRDefault="00E8663D" w:rsidP="00E8663D">
            <w:pPr>
              <w:pStyle w:val="Prrafodelista"/>
              <w:ind w:left="0"/>
              <w:jc w:val="both"/>
            </w:pPr>
            <w:r w:rsidRPr="00A74F2C">
              <w:t>0</w:t>
            </w:r>
          </w:p>
        </w:tc>
        <w:tc>
          <w:tcPr>
            <w:tcW w:w="1671" w:type="dxa"/>
          </w:tcPr>
          <w:p w14:paraId="78D253D3" w14:textId="0FF9FDC6" w:rsidR="00E8663D" w:rsidRDefault="00E8663D" w:rsidP="00E8663D">
            <w:pPr>
              <w:pStyle w:val="Prrafodelista"/>
              <w:ind w:left="0"/>
              <w:jc w:val="both"/>
            </w:pPr>
            <w:r w:rsidRPr="00A74F2C">
              <w:t>22</w:t>
            </w:r>
          </w:p>
        </w:tc>
        <w:tc>
          <w:tcPr>
            <w:tcW w:w="1671" w:type="dxa"/>
          </w:tcPr>
          <w:p w14:paraId="37E6C901" w14:textId="048954D9" w:rsidR="00E8663D" w:rsidRDefault="00E8663D" w:rsidP="00E8663D">
            <w:pPr>
              <w:pStyle w:val="Prrafodelista"/>
              <w:ind w:left="0"/>
              <w:jc w:val="both"/>
            </w:pPr>
            <w:r w:rsidRPr="00A74F2C">
              <w:t>40252</w:t>
            </w:r>
          </w:p>
        </w:tc>
        <w:tc>
          <w:tcPr>
            <w:tcW w:w="1671" w:type="dxa"/>
          </w:tcPr>
          <w:p w14:paraId="2BB9EEE0" w14:textId="2388B9FD" w:rsidR="00E8663D" w:rsidRDefault="00E8663D" w:rsidP="00E8663D">
            <w:pPr>
              <w:pStyle w:val="Prrafodelista"/>
              <w:ind w:left="0"/>
              <w:jc w:val="both"/>
            </w:pPr>
            <w:r w:rsidRPr="00A74F2C">
              <w:t>0.737</w:t>
            </w:r>
          </w:p>
        </w:tc>
      </w:tr>
      <w:tr w:rsidR="00E8663D" w14:paraId="658E5B96" w14:textId="77777777" w:rsidTr="00E8663D">
        <w:tc>
          <w:tcPr>
            <w:tcW w:w="1669" w:type="dxa"/>
          </w:tcPr>
          <w:p w14:paraId="088EC34A" w14:textId="4F53D861" w:rsidR="00E8663D" w:rsidRDefault="00E8663D" w:rsidP="00E8663D">
            <w:pPr>
              <w:pStyle w:val="Prrafodelista"/>
              <w:ind w:left="0"/>
              <w:jc w:val="both"/>
            </w:pPr>
            <w:r w:rsidRPr="00A74F2C">
              <w:t>M3C</w:t>
            </w:r>
          </w:p>
        </w:tc>
        <w:tc>
          <w:tcPr>
            <w:tcW w:w="1670" w:type="dxa"/>
          </w:tcPr>
          <w:p w14:paraId="67E69930" w14:textId="5EA0E74A" w:rsidR="00E8663D" w:rsidRDefault="00E8663D" w:rsidP="00E8663D">
            <w:pPr>
              <w:pStyle w:val="Prrafodelista"/>
              <w:ind w:left="0"/>
              <w:jc w:val="both"/>
            </w:pPr>
            <w:r w:rsidRPr="00A74F2C">
              <w:t>0</w:t>
            </w:r>
          </w:p>
        </w:tc>
        <w:tc>
          <w:tcPr>
            <w:tcW w:w="1671" w:type="dxa"/>
          </w:tcPr>
          <w:p w14:paraId="148FC631" w14:textId="5DD5EADB" w:rsidR="00E8663D" w:rsidRDefault="00E8663D" w:rsidP="00E8663D">
            <w:pPr>
              <w:pStyle w:val="Prrafodelista"/>
              <w:ind w:left="0"/>
              <w:jc w:val="both"/>
            </w:pPr>
            <w:r w:rsidRPr="00A74F2C">
              <w:t>43</w:t>
            </w:r>
          </w:p>
        </w:tc>
        <w:tc>
          <w:tcPr>
            <w:tcW w:w="1671" w:type="dxa"/>
          </w:tcPr>
          <w:p w14:paraId="6AB31406" w14:textId="729FBFC1" w:rsidR="00E8663D" w:rsidRDefault="00E8663D" w:rsidP="00E8663D">
            <w:pPr>
              <w:pStyle w:val="Prrafodelista"/>
              <w:ind w:left="0"/>
              <w:jc w:val="both"/>
            </w:pPr>
            <w:r w:rsidRPr="00A74F2C">
              <w:t>39616</w:t>
            </w:r>
          </w:p>
        </w:tc>
        <w:tc>
          <w:tcPr>
            <w:tcW w:w="1671" w:type="dxa"/>
          </w:tcPr>
          <w:p w14:paraId="73141C4B" w14:textId="758C340A" w:rsidR="00E8663D" w:rsidRDefault="00E8663D" w:rsidP="00E8663D">
            <w:pPr>
              <w:pStyle w:val="Prrafodelista"/>
              <w:ind w:left="0"/>
              <w:jc w:val="both"/>
            </w:pPr>
            <w:r w:rsidRPr="00A74F2C">
              <w:t>0.821</w:t>
            </w:r>
          </w:p>
        </w:tc>
      </w:tr>
      <w:tr w:rsidR="00E8663D" w14:paraId="463BD79B" w14:textId="77777777" w:rsidTr="00E8663D">
        <w:tc>
          <w:tcPr>
            <w:tcW w:w="1669" w:type="dxa"/>
          </w:tcPr>
          <w:p w14:paraId="215C6A87" w14:textId="1EB55740" w:rsidR="00E8663D" w:rsidRDefault="00E8663D" w:rsidP="00E8663D">
            <w:pPr>
              <w:pStyle w:val="Prrafodelista"/>
              <w:ind w:left="0"/>
              <w:jc w:val="both"/>
            </w:pPr>
            <w:r w:rsidRPr="00A74F2C">
              <w:t>M3H</w:t>
            </w:r>
          </w:p>
        </w:tc>
        <w:tc>
          <w:tcPr>
            <w:tcW w:w="1670" w:type="dxa"/>
          </w:tcPr>
          <w:p w14:paraId="716F7922" w14:textId="2DE0F038" w:rsidR="00E8663D" w:rsidRDefault="00E8663D" w:rsidP="00E8663D">
            <w:pPr>
              <w:pStyle w:val="Prrafodelista"/>
              <w:ind w:left="0"/>
              <w:jc w:val="both"/>
            </w:pPr>
            <w:r w:rsidRPr="00A74F2C">
              <w:t>0</w:t>
            </w:r>
          </w:p>
        </w:tc>
        <w:tc>
          <w:tcPr>
            <w:tcW w:w="1671" w:type="dxa"/>
          </w:tcPr>
          <w:p w14:paraId="5C87011D" w14:textId="296C5023" w:rsidR="00E8663D" w:rsidRDefault="00E8663D" w:rsidP="00E8663D">
            <w:pPr>
              <w:pStyle w:val="Prrafodelista"/>
              <w:ind w:left="0"/>
              <w:jc w:val="both"/>
            </w:pPr>
            <w:r w:rsidRPr="00A74F2C">
              <w:t>23</w:t>
            </w:r>
          </w:p>
        </w:tc>
        <w:tc>
          <w:tcPr>
            <w:tcW w:w="1671" w:type="dxa"/>
          </w:tcPr>
          <w:p w14:paraId="4242A7CD" w14:textId="3B4B269B" w:rsidR="00E8663D" w:rsidRDefault="00E8663D" w:rsidP="00E8663D">
            <w:pPr>
              <w:pStyle w:val="Prrafodelista"/>
              <w:ind w:left="0"/>
              <w:jc w:val="both"/>
            </w:pPr>
            <w:r w:rsidRPr="00A74F2C">
              <w:t>38416</w:t>
            </w:r>
          </w:p>
        </w:tc>
        <w:tc>
          <w:tcPr>
            <w:tcW w:w="1671" w:type="dxa"/>
          </w:tcPr>
          <w:p w14:paraId="122C3D64" w14:textId="4D14E49F" w:rsidR="00E8663D" w:rsidRDefault="00E8663D" w:rsidP="00E8663D">
            <w:pPr>
              <w:pStyle w:val="Prrafodelista"/>
              <w:ind w:left="0"/>
              <w:jc w:val="both"/>
            </w:pPr>
            <w:r w:rsidRPr="00A74F2C">
              <w:t>0.730</w:t>
            </w:r>
          </w:p>
        </w:tc>
      </w:tr>
      <w:tr w:rsidR="00E8663D" w14:paraId="60C51025" w14:textId="77777777" w:rsidTr="00E8663D">
        <w:tc>
          <w:tcPr>
            <w:tcW w:w="1669" w:type="dxa"/>
          </w:tcPr>
          <w:p w14:paraId="00CB2A95" w14:textId="35937936" w:rsidR="00E8663D" w:rsidRDefault="00E8663D" w:rsidP="00E8663D">
            <w:pPr>
              <w:pStyle w:val="Prrafodelista"/>
              <w:ind w:left="0"/>
              <w:jc w:val="both"/>
            </w:pPr>
            <w:r w:rsidRPr="00A74F2C">
              <w:t>M1J</w:t>
            </w:r>
          </w:p>
        </w:tc>
        <w:tc>
          <w:tcPr>
            <w:tcW w:w="1670" w:type="dxa"/>
          </w:tcPr>
          <w:p w14:paraId="0D2D3E5E" w14:textId="759DD119" w:rsidR="00E8663D" w:rsidRDefault="00E8663D" w:rsidP="00E8663D">
            <w:pPr>
              <w:pStyle w:val="Prrafodelista"/>
              <w:ind w:left="0"/>
              <w:jc w:val="both"/>
            </w:pPr>
            <w:r w:rsidRPr="00A74F2C">
              <w:t>0</w:t>
            </w:r>
          </w:p>
        </w:tc>
        <w:tc>
          <w:tcPr>
            <w:tcW w:w="1671" w:type="dxa"/>
          </w:tcPr>
          <w:p w14:paraId="1BBE6462" w14:textId="426BAD09" w:rsidR="00E8663D" w:rsidRDefault="00E8663D" w:rsidP="00E8663D">
            <w:pPr>
              <w:pStyle w:val="Prrafodelista"/>
              <w:ind w:left="0"/>
              <w:jc w:val="both"/>
            </w:pPr>
            <w:r w:rsidRPr="00A74F2C">
              <w:t>20</w:t>
            </w:r>
          </w:p>
        </w:tc>
        <w:tc>
          <w:tcPr>
            <w:tcW w:w="1671" w:type="dxa"/>
          </w:tcPr>
          <w:p w14:paraId="721DC679" w14:textId="37D9FCF9" w:rsidR="00E8663D" w:rsidRDefault="00E8663D" w:rsidP="00E8663D">
            <w:pPr>
              <w:pStyle w:val="Prrafodelista"/>
              <w:ind w:left="0"/>
              <w:jc w:val="both"/>
            </w:pPr>
            <w:r w:rsidRPr="00A74F2C">
              <w:t>37002</w:t>
            </w:r>
          </w:p>
        </w:tc>
        <w:tc>
          <w:tcPr>
            <w:tcW w:w="1671" w:type="dxa"/>
          </w:tcPr>
          <w:p w14:paraId="7B54015C" w14:textId="40CAB9F8" w:rsidR="00E8663D" w:rsidRDefault="00E8663D" w:rsidP="00E8663D">
            <w:pPr>
              <w:pStyle w:val="Prrafodelista"/>
              <w:ind w:left="0"/>
              <w:jc w:val="both"/>
            </w:pPr>
            <w:r w:rsidRPr="00A74F2C">
              <w:t>0.709</w:t>
            </w:r>
          </w:p>
        </w:tc>
      </w:tr>
    </w:tbl>
    <w:p w14:paraId="22A5DEA6" w14:textId="77777777" w:rsidR="00410EAC" w:rsidRDefault="00410EAC" w:rsidP="00410EAC">
      <w:pPr>
        <w:pStyle w:val="Prrafodelista"/>
        <w:ind w:left="142"/>
        <w:jc w:val="both"/>
      </w:pPr>
    </w:p>
    <w:p w14:paraId="125290BC" w14:textId="77777777" w:rsidR="00E8663D" w:rsidRPr="00410EAC" w:rsidRDefault="00E8663D" w:rsidP="00410EAC">
      <w:pPr>
        <w:pStyle w:val="Prrafodelista"/>
        <w:ind w:left="142"/>
        <w:jc w:val="both"/>
      </w:pPr>
    </w:p>
    <w:p w14:paraId="7E440F8F" w14:textId="252E2B84" w:rsidR="00410EAC" w:rsidRDefault="00F142DF" w:rsidP="00F142DF">
      <w:pPr>
        <w:pStyle w:val="Prrafodelista"/>
        <w:ind w:left="142"/>
        <w:jc w:val="both"/>
      </w:pPr>
      <w:r>
        <w:t>Adicionalmente, a</w:t>
      </w:r>
      <w:r w:rsidR="00410EAC" w:rsidRPr="00410EAC">
        <w:t xml:space="preserve"> través de un algoritmo de clustering (K-Means con k=</w:t>
      </w:r>
      <w:r>
        <w:t>5</w:t>
      </w:r>
      <w:r w:rsidR="00410EAC" w:rsidRPr="00410EAC">
        <w:t xml:space="preserve">) se agruparon los FSAs en </w:t>
      </w:r>
      <w:r>
        <w:t>5</w:t>
      </w:r>
      <w:r w:rsidR="00410EAC" w:rsidRPr="00410EAC">
        <w:t xml:space="preserve"> categorías</w:t>
      </w:r>
      <w:r>
        <w:t xml:space="preserve">, permitiendo </w:t>
      </w:r>
      <w:r w:rsidR="00410EAC" w:rsidRPr="00410EAC">
        <w:t xml:space="preserve">refinar aún más el análisis y verificar si los FSAs con mejor puntuación coincidían con </w:t>
      </w:r>
      <w:r>
        <w:t>pertenecer al mejor cluster</w:t>
      </w:r>
      <w:r w:rsidR="00410EAC" w:rsidRPr="00410EAC">
        <w:t>.</w:t>
      </w:r>
      <w:r>
        <w:t xml:space="preserve"> Mediante este análisis se comprueba que M2J pertenece al cluster 2, el mejor de los cluster en relación al número de habitantes, las cafeterías que serían competencia y el número de lugares de interés.</w:t>
      </w:r>
    </w:p>
    <w:p w14:paraId="28638F02" w14:textId="77777777" w:rsidR="00F142DF" w:rsidRDefault="00F142DF" w:rsidP="00F142DF">
      <w:pPr>
        <w:pStyle w:val="Prrafodelista"/>
        <w:ind w:left="142"/>
        <w:jc w:val="both"/>
      </w:pPr>
    </w:p>
    <w:p w14:paraId="48013BBB" w14:textId="30DDA036" w:rsidR="00F142DF" w:rsidRDefault="00F142DF" w:rsidP="00F142DF">
      <w:pPr>
        <w:pStyle w:val="Prrafodelista"/>
        <w:ind w:left="142"/>
        <w:jc w:val="both"/>
      </w:pPr>
      <w:r>
        <w:t xml:space="preserve">Visualización de los FSA con un color que representa el cluster al que pertenecen: </w:t>
      </w:r>
    </w:p>
    <w:p w14:paraId="66F69177" w14:textId="77812358" w:rsidR="00F142DF" w:rsidRPr="00410EAC" w:rsidRDefault="00F142DF" w:rsidP="00F142DF">
      <w:pPr>
        <w:pStyle w:val="Prrafodelista"/>
        <w:ind w:left="142"/>
        <w:jc w:val="both"/>
      </w:pPr>
      <w:r>
        <w:rPr>
          <w:noProof/>
        </w:rPr>
        <w:lastRenderedPageBreak/>
        <w:drawing>
          <wp:inline distT="0" distB="0" distL="0" distR="0" wp14:anchorId="3035D1E5" wp14:editId="4A0A1EE2">
            <wp:extent cx="5463412" cy="3029803"/>
            <wp:effectExtent l="0" t="0" r="4445" b="0"/>
            <wp:docPr id="762961932" name="Imagen 1" descr="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61932" name="Imagen 1" descr="Mapa&#10;&#10;El contenido generado por IA puede ser incorrecto."/>
                    <pic:cNvPicPr/>
                  </pic:nvPicPr>
                  <pic:blipFill>
                    <a:blip r:embed="rId8"/>
                    <a:stretch>
                      <a:fillRect/>
                    </a:stretch>
                  </pic:blipFill>
                  <pic:spPr>
                    <a:xfrm>
                      <a:off x="0" y="0"/>
                      <a:ext cx="5485129" cy="3041846"/>
                    </a:xfrm>
                    <a:prstGeom prst="rect">
                      <a:avLst/>
                    </a:prstGeom>
                  </pic:spPr>
                </pic:pic>
              </a:graphicData>
            </a:graphic>
          </wp:inline>
        </w:drawing>
      </w:r>
    </w:p>
    <w:p w14:paraId="1415DD2F" w14:textId="77777777" w:rsidR="00410EAC" w:rsidRPr="00410EAC" w:rsidRDefault="00410EAC" w:rsidP="00410EAC">
      <w:pPr>
        <w:pStyle w:val="Prrafodelista"/>
        <w:ind w:left="142"/>
        <w:jc w:val="both"/>
      </w:pPr>
    </w:p>
    <w:p w14:paraId="08612C77" w14:textId="62F3C613" w:rsidR="00410EAC" w:rsidRDefault="00F142DF" w:rsidP="00410EAC">
      <w:pPr>
        <w:pStyle w:val="Prrafodelista"/>
        <w:ind w:left="142"/>
        <w:jc w:val="both"/>
      </w:pPr>
      <w:r>
        <w:t>Por otro lado, se representaron los 10 mejores resultados en base a su scoring para comparar su potencial gráficamente:</w:t>
      </w:r>
    </w:p>
    <w:p w14:paraId="2D7235EF" w14:textId="77777777" w:rsidR="00F142DF" w:rsidRDefault="00F142DF" w:rsidP="00410EAC">
      <w:pPr>
        <w:pStyle w:val="Prrafodelista"/>
        <w:ind w:left="142"/>
        <w:jc w:val="both"/>
      </w:pPr>
    </w:p>
    <w:p w14:paraId="3B08A20A" w14:textId="51F9E255" w:rsidR="00F142DF" w:rsidRDefault="00F142DF" w:rsidP="00410EAC">
      <w:pPr>
        <w:pStyle w:val="Prrafodelista"/>
        <w:ind w:left="142"/>
        <w:jc w:val="both"/>
      </w:pPr>
      <w:r>
        <w:rPr>
          <w:noProof/>
        </w:rPr>
        <w:drawing>
          <wp:inline distT="0" distB="0" distL="0" distR="0" wp14:anchorId="7A6CB0CA" wp14:editId="3D883962">
            <wp:extent cx="5400040" cy="2401570"/>
            <wp:effectExtent l="0" t="0" r="0" b="0"/>
            <wp:docPr id="107628877"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8877" name="Imagen 1" descr="Gráfico, Gráfico de líneas&#10;&#10;El contenido generado por IA puede ser incorrecto."/>
                    <pic:cNvPicPr/>
                  </pic:nvPicPr>
                  <pic:blipFill>
                    <a:blip r:embed="rId9"/>
                    <a:stretch>
                      <a:fillRect/>
                    </a:stretch>
                  </pic:blipFill>
                  <pic:spPr>
                    <a:xfrm>
                      <a:off x="0" y="0"/>
                      <a:ext cx="5400040" cy="2401570"/>
                    </a:xfrm>
                    <a:prstGeom prst="rect">
                      <a:avLst/>
                    </a:prstGeom>
                  </pic:spPr>
                </pic:pic>
              </a:graphicData>
            </a:graphic>
          </wp:inline>
        </w:drawing>
      </w:r>
    </w:p>
    <w:p w14:paraId="74A099A8" w14:textId="77777777" w:rsidR="00F142DF" w:rsidRDefault="00F142DF" w:rsidP="00410EAC">
      <w:pPr>
        <w:pStyle w:val="Prrafodelista"/>
        <w:ind w:left="142"/>
        <w:jc w:val="both"/>
      </w:pPr>
    </w:p>
    <w:p w14:paraId="6D7B606F" w14:textId="314CF7FA" w:rsidR="00F142DF" w:rsidRPr="00410EAC" w:rsidRDefault="00F142DF" w:rsidP="00410EAC">
      <w:pPr>
        <w:pStyle w:val="Prrafodelista"/>
        <w:ind w:left="142"/>
        <w:jc w:val="both"/>
      </w:pPr>
      <w:r>
        <w:t>En la gráfica destaca sobre los demás el FSA M2J, coincidiendo con el análisis previo.</w:t>
      </w:r>
    </w:p>
    <w:p w14:paraId="12F3799F" w14:textId="77777777" w:rsidR="00410EAC" w:rsidRPr="00410EAC" w:rsidRDefault="00410EAC" w:rsidP="00410EAC">
      <w:pPr>
        <w:pStyle w:val="Prrafodelista"/>
        <w:ind w:left="142"/>
        <w:jc w:val="both"/>
      </w:pPr>
    </w:p>
    <w:p w14:paraId="36C1D64E" w14:textId="48376768" w:rsidR="00F142DF" w:rsidRDefault="00F142DF" w:rsidP="00F142DF">
      <w:pPr>
        <w:pStyle w:val="Prrafodelista"/>
        <w:ind w:left="142"/>
        <w:jc w:val="both"/>
      </w:pPr>
      <w:r>
        <w:t>Las tres variables estudiadas se pueden visualizar conjuntamente en el siguiente gráfico de dispersión en el que el eje x muestra la densidad de población, el eje y el número de cafeterías existentes, el tamaño del nodo el número de lugares de interés y el color del nodo muestra la puntuación (cuanto más alta, mejor ubicación para abrir una cafetería nueva):</w:t>
      </w:r>
    </w:p>
    <w:p w14:paraId="1E759A4F" w14:textId="573B79E1" w:rsidR="00F142DF" w:rsidRDefault="00F142DF" w:rsidP="00F142DF">
      <w:pPr>
        <w:pStyle w:val="Prrafodelista"/>
        <w:ind w:left="142"/>
        <w:jc w:val="both"/>
      </w:pPr>
      <w:r>
        <w:rPr>
          <w:noProof/>
        </w:rPr>
        <w:lastRenderedPageBreak/>
        <w:drawing>
          <wp:inline distT="0" distB="0" distL="0" distR="0" wp14:anchorId="1FBFA29A" wp14:editId="763BBB43">
            <wp:extent cx="5400040" cy="2548890"/>
            <wp:effectExtent l="0" t="0" r="0" b="3810"/>
            <wp:docPr id="217762529"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62529" name="Imagen 1" descr="Gráfico, Gráfico de dispersión&#10;&#10;El contenido generado por IA puede ser incorrecto."/>
                    <pic:cNvPicPr/>
                  </pic:nvPicPr>
                  <pic:blipFill>
                    <a:blip r:embed="rId10"/>
                    <a:stretch>
                      <a:fillRect/>
                    </a:stretch>
                  </pic:blipFill>
                  <pic:spPr>
                    <a:xfrm>
                      <a:off x="0" y="0"/>
                      <a:ext cx="5400040" cy="2548890"/>
                    </a:xfrm>
                    <a:prstGeom prst="rect">
                      <a:avLst/>
                    </a:prstGeom>
                  </pic:spPr>
                </pic:pic>
              </a:graphicData>
            </a:graphic>
          </wp:inline>
        </w:drawing>
      </w:r>
    </w:p>
    <w:p w14:paraId="50CBBD00" w14:textId="77777777" w:rsidR="00F142DF" w:rsidRDefault="00F142DF" w:rsidP="00F142DF">
      <w:pPr>
        <w:pStyle w:val="Prrafodelista"/>
        <w:ind w:left="142"/>
        <w:jc w:val="both"/>
      </w:pPr>
    </w:p>
    <w:p w14:paraId="79EB5DE3" w14:textId="46D9AEB3" w:rsidR="00F46990" w:rsidRDefault="00F142DF" w:rsidP="00F46990">
      <w:pPr>
        <w:pStyle w:val="Prrafodelista"/>
        <w:ind w:left="142"/>
        <w:jc w:val="both"/>
      </w:pPr>
      <w:r>
        <w:t xml:space="preserve">De nuevo, se observa que </w:t>
      </w:r>
      <w:r w:rsidR="00F46990">
        <w:t xml:space="preserve">el punto rojo (correspondiente a M2J) es la mejor ubicación para abrir una cafetería. La información de cada variable de la opción preferida (M2J, señalada con un rectángulo rojo) se compara con la de las otras localizaciones a partir de los siguientes diagramas de barras: </w:t>
      </w:r>
    </w:p>
    <w:p w14:paraId="4B9612D3" w14:textId="77777777" w:rsidR="00F142DF" w:rsidRDefault="00F142DF" w:rsidP="00F142DF">
      <w:pPr>
        <w:pStyle w:val="Prrafodelista"/>
        <w:ind w:left="142"/>
        <w:jc w:val="both"/>
      </w:pPr>
    </w:p>
    <w:p w14:paraId="0864389A" w14:textId="645DB5E2" w:rsidR="00F46990" w:rsidRDefault="00F46990" w:rsidP="00F142DF">
      <w:pPr>
        <w:pStyle w:val="Prrafodelista"/>
        <w:ind w:left="142"/>
        <w:jc w:val="both"/>
      </w:pPr>
      <w:r>
        <w:rPr>
          <w:noProof/>
        </w:rPr>
        <w:drawing>
          <wp:inline distT="0" distB="0" distL="0" distR="0" wp14:anchorId="7A177F4E" wp14:editId="77E35ECD">
            <wp:extent cx="5400040" cy="4384675"/>
            <wp:effectExtent l="0" t="0" r="0" b="0"/>
            <wp:docPr id="1690647168"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47168" name="Imagen 1" descr="Gráfico&#10;&#10;El contenido generado por IA puede ser incorrecto."/>
                    <pic:cNvPicPr/>
                  </pic:nvPicPr>
                  <pic:blipFill>
                    <a:blip r:embed="rId11"/>
                    <a:stretch>
                      <a:fillRect/>
                    </a:stretch>
                  </pic:blipFill>
                  <pic:spPr>
                    <a:xfrm>
                      <a:off x="0" y="0"/>
                      <a:ext cx="5400040" cy="4384675"/>
                    </a:xfrm>
                    <a:prstGeom prst="rect">
                      <a:avLst/>
                    </a:prstGeom>
                  </pic:spPr>
                </pic:pic>
              </a:graphicData>
            </a:graphic>
          </wp:inline>
        </w:drawing>
      </w:r>
    </w:p>
    <w:p w14:paraId="021DE2BF" w14:textId="35689B83" w:rsidR="00F46990" w:rsidRDefault="00F46990" w:rsidP="00F142DF">
      <w:pPr>
        <w:pStyle w:val="Prrafodelista"/>
        <w:ind w:left="142"/>
        <w:jc w:val="both"/>
      </w:pPr>
      <w:r>
        <w:t>Por último, se ha incluido un gráfico interactivo que representa la cantidad de cafeterías (en azul) y la cantidad de lugares de interés (en rojo) en el eje y frente a la densidad de población en el eje x. Clicando sobre cada punto se muestra su información:</w:t>
      </w:r>
    </w:p>
    <w:p w14:paraId="137DF503" w14:textId="77777777" w:rsidR="00F46990" w:rsidRDefault="00F46990" w:rsidP="00F142DF">
      <w:pPr>
        <w:pStyle w:val="Prrafodelista"/>
        <w:ind w:left="142"/>
        <w:jc w:val="both"/>
      </w:pPr>
    </w:p>
    <w:p w14:paraId="79849525" w14:textId="4E6C2B6A" w:rsidR="00F46990" w:rsidRDefault="00F46990" w:rsidP="00F142DF">
      <w:pPr>
        <w:pStyle w:val="Prrafodelista"/>
        <w:ind w:left="142"/>
        <w:jc w:val="both"/>
      </w:pPr>
      <w:r>
        <w:rPr>
          <w:noProof/>
        </w:rPr>
        <w:lastRenderedPageBreak/>
        <w:drawing>
          <wp:inline distT="0" distB="0" distL="0" distR="0" wp14:anchorId="26CA5D39" wp14:editId="2765E761">
            <wp:extent cx="5869019" cy="2852382"/>
            <wp:effectExtent l="0" t="0" r="0" b="5715"/>
            <wp:docPr id="890779865"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79865" name="Imagen 1" descr="Gráfico, Gráfico de dispersión&#10;&#10;El contenido generado por IA puede ser incorrecto."/>
                    <pic:cNvPicPr/>
                  </pic:nvPicPr>
                  <pic:blipFill>
                    <a:blip r:embed="rId12"/>
                    <a:stretch>
                      <a:fillRect/>
                    </a:stretch>
                  </pic:blipFill>
                  <pic:spPr>
                    <a:xfrm>
                      <a:off x="0" y="0"/>
                      <a:ext cx="5878395" cy="2856939"/>
                    </a:xfrm>
                    <a:prstGeom prst="rect">
                      <a:avLst/>
                    </a:prstGeom>
                  </pic:spPr>
                </pic:pic>
              </a:graphicData>
            </a:graphic>
          </wp:inline>
        </w:drawing>
      </w:r>
    </w:p>
    <w:p w14:paraId="02F2841D" w14:textId="26B53379" w:rsidR="00F46990" w:rsidRPr="00410EAC" w:rsidRDefault="00F46990" w:rsidP="00F142DF">
      <w:pPr>
        <w:pStyle w:val="Prrafodelista"/>
        <w:ind w:left="142"/>
        <w:jc w:val="both"/>
      </w:pPr>
      <w:r>
        <w:t xml:space="preserve">En base a los análisis descritos y las gráficas explicadas, se concluye que M2J es la mejor ubicación potencial para abrir una nueva cafetería. </w:t>
      </w:r>
    </w:p>
    <w:sectPr w:rsidR="00F46990" w:rsidRPr="00410EA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8371E"/>
    <w:multiLevelType w:val="multilevel"/>
    <w:tmpl w:val="7D9C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81D1E"/>
    <w:multiLevelType w:val="multilevel"/>
    <w:tmpl w:val="9E0218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F69F6"/>
    <w:multiLevelType w:val="hybridMultilevel"/>
    <w:tmpl w:val="339E8D1C"/>
    <w:lvl w:ilvl="0" w:tplc="98383E38">
      <w:start w:val="1"/>
      <w:numFmt w:val="decimal"/>
      <w:lvlText w:val="%1."/>
      <w:lvlJc w:val="left"/>
      <w:pPr>
        <w:ind w:left="502" w:hanging="360"/>
      </w:pPr>
      <w:rPr>
        <w:rFonts w:hint="default"/>
      </w:rPr>
    </w:lvl>
    <w:lvl w:ilvl="1" w:tplc="0C0A0019">
      <w:start w:val="1"/>
      <w:numFmt w:val="lowerLetter"/>
      <w:lvlText w:val="%2."/>
      <w:lvlJc w:val="left"/>
      <w:pPr>
        <w:ind w:left="1222" w:hanging="360"/>
      </w:pPr>
    </w:lvl>
    <w:lvl w:ilvl="2" w:tplc="0C0A001B">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 w15:restartNumberingAfterBreak="0">
    <w:nsid w:val="0FCA798C"/>
    <w:multiLevelType w:val="multilevel"/>
    <w:tmpl w:val="6584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625B6A"/>
    <w:multiLevelType w:val="multilevel"/>
    <w:tmpl w:val="683C5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877FF9"/>
    <w:multiLevelType w:val="multilevel"/>
    <w:tmpl w:val="7D5A84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86F35"/>
    <w:multiLevelType w:val="multilevel"/>
    <w:tmpl w:val="4120C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0E56BA"/>
    <w:multiLevelType w:val="multilevel"/>
    <w:tmpl w:val="CF300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6E2510"/>
    <w:multiLevelType w:val="multilevel"/>
    <w:tmpl w:val="3224F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7D47BA"/>
    <w:multiLevelType w:val="multilevel"/>
    <w:tmpl w:val="CFD0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342FAC"/>
    <w:multiLevelType w:val="multilevel"/>
    <w:tmpl w:val="0C64A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0A5D72"/>
    <w:multiLevelType w:val="hybridMultilevel"/>
    <w:tmpl w:val="4A68C83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2" w15:restartNumberingAfterBreak="0">
    <w:nsid w:val="4D9D3EAA"/>
    <w:multiLevelType w:val="multilevel"/>
    <w:tmpl w:val="8D629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944766"/>
    <w:multiLevelType w:val="multilevel"/>
    <w:tmpl w:val="C2E44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A30FC6"/>
    <w:multiLevelType w:val="multilevel"/>
    <w:tmpl w:val="87A43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FE1F23"/>
    <w:multiLevelType w:val="hybridMultilevel"/>
    <w:tmpl w:val="92CE4E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6657587"/>
    <w:multiLevelType w:val="multilevel"/>
    <w:tmpl w:val="20CC9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DA202C"/>
    <w:multiLevelType w:val="hybridMultilevel"/>
    <w:tmpl w:val="4C7ED9AA"/>
    <w:lvl w:ilvl="0" w:tplc="058C2E6C">
      <w:start w:val="1"/>
      <w:numFmt w:val="bullet"/>
      <w:lvlText w:val=""/>
      <w:lvlJc w:val="left"/>
      <w:pPr>
        <w:ind w:left="786" w:hanging="360"/>
      </w:pPr>
      <w:rPr>
        <w:rFonts w:ascii="Symbol" w:eastAsiaTheme="minorHAnsi" w:hAnsi="Symbol" w:cstheme="minorBidi"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18" w15:restartNumberingAfterBreak="0">
    <w:nsid w:val="6DBB5F1B"/>
    <w:multiLevelType w:val="multilevel"/>
    <w:tmpl w:val="D4601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A81EAA"/>
    <w:multiLevelType w:val="multilevel"/>
    <w:tmpl w:val="49BC2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3612C3"/>
    <w:multiLevelType w:val="multilevel"/>
    <w:tmpl w:val="E5849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D80A45"/>
    <w:multiLevelType w:val="hybridMultilevel"/>
    <w:tmpl w:val="DBE80C8A"/>
    <w:lvl w:ilvl="0" w:tplc="11EA9FA4">
      <w:numFmt w:val="bullet"/>
      <w:lvlText w:val=""/>
      <w:lvlJc w:val="left"/>
      <w:pPr>
        <w:ind w:left="1211" w:hanging="360"/>
      </w:pPr>
      <w:rPr>
        <w:rFonts w:ascii="Symbol" w:eastAsiaTheme="minorHAnsi" w:hAnsi="Symbol" w:cs="Segoe UI Emoji"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num w:numId="1" w16cid:durableId="1936211689">
    <w:abstractNumId w:val="12"/>
  </w:num>
  <w:num w:numId="2" w16cid:durableId="1639021697">
    <w:abstractNumId w:val="5"/>
  </w:num>
  <w:num w:numId="3" w16cid:durableId="1670018170">
    <w:abstractNumId w:val="9"/>
  </w:num>
  <w:num w:numId="4" w16cid:durableId="369300793">
    <w:abstractNumId w:val="10"/>
  </w:num>
  <w:num w:numId="5" w16cid:durableId="1833989497">
    <w:abstractNumId w:val="13"/>
  </w:num>
  <w:num w:numId="6" w16cid:durableId="1854107305">
    <w:abstractNumId w:val="0"/>
  </w:num>
  <w:num w:numId="7" w16cid:durableId="2034527332">
    <w:abstractNumId w:val="6"/>
  </w:num>
  <w:num w:numId="8" w16cid:durableId="1317303213">
    <w:abstractNumId w:val="1"/>
  </w:num>
  <w:num w:numId="9" w16cid:durableId="1348486803">
    <w:abstractNumId w:val="3"/>
  </w:num>
  <w:num w:numId="10" w16cid:durableId="1322272759">
    <w:abstractNumId w:val="8"/>
  </w:num>
  <w:num w:numId="11" w16cid:durableId="1541237342">
    <w:abstractNumId w:val="4"/>
  </w:num>
  <w:num w:numId="12" w16cid:durableId="452863746">
    <w:abstractNumId w:val="20"/>
  </w:num>
  <w:num w:numId="13" w16cid:durableId="1665815739">
    <w:abstractNumId w:val="15"/>
  </w:num>
  <w:num w:numId="14" w16cid:durableId="1487819391">
    <w:abstractNumId w:val="21"/>
  </w:num>
  <w:num w:numId="15" w16cid:durableId="2002391612">
    <w:abstractNumId w:val="2"/>
  </w:num>
  <w:num w:numId="16" w16cid:durableId="193660771">
    <w:abstractNumId w:val="17"/>
  </w:num>
  <w:num w:numId="17" w16cid:durableId="1045761594">
    <w:abstractNumId w:val="18"/>
  </w:num>
  <w:num w:numId="18" w16cid:durableId="633217915">
    <w:abstractNumId w:val="16"/>
  </w:num>
  <w:num w:numId="19" w16cid:durableId="752436541">
    <w:abstractNumId w:val="14"/>
  </w:num>
  <w:num w:numId="20" w16cid:durableId="1836603256">
    <w:abstractNumId w:val="7"/>
  </w:num>
  <w:num w:numId="21" w16cid:durableId="1131553195">
    <w:abstractNumId w:val="19"/>
  </w:num>
  <w:num w:numId="22" w16cid:durableId="6946954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D53"/>
    <w:rsid w:val="00016841"/>
    <w:rsid w:val="00050526"/>
    <w:rsid w:val="002033BF"/>
    <w:rsid w:val="002A14BC"/>
    <w:rsid w:val="002F59B2"/>
    <w:rsid w:val="00341323"/>
    <w:rsid w:val="003B68EB"/>
    <w:rsid w:val="00410EAC"/>
    <w:rsid w:val="00452F03"/>
    <w:rsid w:val="00615FD5"/>
    <w:rsid w:val="006932F2"/>
    <w:rsid w:val="006B09DF"/>
    <w:rsid w:val="006D1D53"/>
    <w:rsid w:val="007514FB"/>
    <w:rsid w:val="00903456"/>
    <w:rsid w:val="00936299"/>
    <w:rsid w:val="009533EA"/>
    <w:rsid w:val="00A4173C"/>
    <w:rsid w:val="00A45A80"/>
    <w:rsid w:val="00A73C4C"/>
    <w:rsid w:val="00AA3FB7"/>
    <w:rsid w:val="00B524D1"/>
    <w:rsid w:val="00C71FA6"/>
    <w:rsid w:val="00E26B2D"/>
    <w:rsid w:val="00E8663D"/>
    <w:rsid w:val="00F142DF"/>
    <w:rsid w:val="00F469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dceaf7"/>
    </o:shapedefaults>
    <o:shapelayout v:ext="edit">
      <o:idmap v:ext="edit" data="1"/>
    </o:shapelayout>
  </w:shapeDefaults>
  <w:decimalSymbol w:val=","/>
  <w:listSeparator w:val=";"/>
  <w14:docId w14:val="391EFF2C"/>
  <w15:chartTrackingRefBased/>
  <w15:docId w15:val="{7CE039A3-5148-4BB0-9F97-5CEB1322B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D1D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6D1D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D1D5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D1D5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D1D5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D1D5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D1D5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D1D5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D1D5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1D5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6D1D5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D1D5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D1D5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D1D5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D1D5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D1D5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D1D5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D1D53"/>
    <w:rPr>
      <w:rFonts w:eastAsiaTheme="majorEastAsia" w:cstheme="majorBidi"/>
      <w:color w:val="272727" w:themeColor="text1" w:themeTint="D8"/>
    </w:rPr>
  </w:style>
  <w:style w:type="paragraph" w:styleId="Ttulo">
    <w:name w:val="Title"/>
    <w:basedOn w:val="Normal"/>
    <w:next w:val="Normal"/>
    <w:link w:val="TtuloCar"/>
    <w:uiPriority w:val="10"/>
    <w:qFormat/>
    <w:rsid w:val="006D1D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D1D5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D1D5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D1D5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D1D53"/>
    <w:pPr>
      <w:spacing w:before="160"/>
      <w:jc w:val="center"/>
    </w:pPr>
    <w:rPr>
      <w:i/>
      <w:iCs/>
      <w:color w:val="404040" w:themeColor="text1" w:themeTint="BF"/>
    </w:rPr>
  </w:style>
  <w:style w:type="character" w:customStyle="1" w:styleId="CitaCar">
    <w:name w:val="Cita Car"/>
    <w:basedOn w:val="Fuentedeprrafopredeter"/>
    <w:link w:val="Cita"/>
    <w:uiPriority w:val="29"/>
    <w:rsid w:val="006D1D53"/>
    <w:rPr>
      <w:i/>
      <w:iCs/>
      <w:color w:val="404040" w:themeColor="text1" w:themeTint="BF"/>
    </w:rPr>
  </w:style>
  <w:style w:type="paragraph" w:styleId="Prrafodelista">
    <w:name w:val="List Paragraph"/>
    <w:basedOn w:val="Normal"/>
    <w:uiPriority w:val="34"/>
    <w:qFormat/>
    <w:rsid w:val="006D1D53"/>
    <w:pPr>
      <w:ind w:left="720"/>
      <w:contextualSpacing/>
    </w:pPr>
  </w:style>
  <w:style w:type="character" w:styleId="nfasisintenso">
    <w:name w:val="Intense Emphasis"/>
    <w:basedOn w:val="Fuentedeprrafopredeter"/>
    <w:uiPriority w:val="21"/>
    <w:qFormat/>
    <w:rsid w:val="006D1D53"/>
    <w:rPr>
      <w:i/>
      <w:iCs/>
      <w:color w:val="0F4761" w:themeColor="accent1" w:themeShade="BF"/>
    </w:rPr>
  </w:style>
  <w:style w:type="paragraph" w:styleId="Citadestacada">
    <w:name w:val="Intense Quote"/>
    <w:basedOn w:val="Normal"/>
    <w:next w:val="Normal"/>
    <w:link w:val="CitadestacadaCar"/>
    <w:uiPriority w:val="30"/>
    <w:qFormat/>
    <w:rsid w:val="006D1D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D1D53"/>
    <w:rPr>
      <w:i/>
      <w:iCs/>
      <w:color w:val="0F4761" w:themeColor="accent1" w:themeShade="BF"/>
    </w:rPr>
  </w:style>
  <w:style w:type="character" w:styleId="Referenciaintensa">
    <w:name w:val="Intense Reference"/>
    <w:basedOn w:val="Fuentedeprrafopredeter"/>
    <w:uiPriority w:val="32"/>
    <w:qFormat/>
    <w:rsid w:val="006D1D53"/>
    <w:rPr>
      <w:b/>
      <w:bCs/>
      <w:smallCaps/>
      <w:color w:val="0F4761" w:themeColor="accent1" w:themeShade="BF"/>
      <w:spacing w:val="5"/>
    </w:rPr>
  </w:style>
  <w:style w:type="paragraph" w:styleId="NormalWeb">
    <w:name w:val="Normal (Web)"/>
    <w:basedOn w:val="Normal"/>
    <w:uiPriority w:val="99"/>
    <w:semiHidden/>
    <w:unhideWhenUsed/>
    <w:rsid w:val="002A14BC"/>
    <w:rPr>
      <w:rFonts w:ascii="Times New Roman" w:hAnsi="Times New Roman" w:cs="Times New Roman"/>
      <w:sz w:val="24"/>
      <w:szCs w:val="24"/>
    </w:rPr>
  </w:style>
  <w:style w:type="character" w:styleId="Hipervnculo">
    <w:name w:val="Hyperlink"/>
    <w:basedOn w:val="Fuentedeprrafopredeter"/>
    <w:uiPriority w:val="99"/>
    <w:unhideWhenUsed/>
    <w:rsid w:val="00452F03"/>
    <w:rPr>
      <w:color w:val="467886" w:themeColor="hyperlink"/>
      <w:u w:val="single"/>
    </w:rPr>
  </w:style>
  <w:style w:type="character" w:styleId="Mencinsinresolver">
    <w:name w:val="Unresolved Mention"/>
    <w:basedOn w:val="Fuentedeprrafopredeter"/>
    <w:uiPriority w:val="99"/>
    <w:semiHidden/>
    <w:unhideWhenUsed/>
    <w:rsid w:val="00452F03"/>
    <w:rPr>
      <w:color w:val="605E5C"/>
      <w:shd w:val="clear" w:color="auto" w:fill="E1DFDD"/>
    </w:rPr>
  </w:style>
  <w:style w:type="character" w:styleId="Textodelmarcadordeposicin">
    <w:name w:val="Placeholder Text"/>
    <w:basedOn w:val="Fuentedeprrafopredeter"/>
    <w:uiPriority w:val="99"/>
    <w:semiHidden/>
    <w:rsid w:val="00A73C4C"/>
    <w:rPr>
      <w:color w:val="666666"/>
    </w:rPr>
  </w:style>
  <w:style w:type="table" w:styleId="Tablaconcuadrcula">
    <w:name w:val="Table Grid"/>
    <w:basedOn w:val="Tablanormal"/>
    <w:uiPriority w:val="39"/>
    <w:rsid w:val="00E86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91970">
      <w:bodyDiv w:val="1"/>
      <w:marLeft w:val="0"/>
      <w:marRight w:val="0"/>
      <w:marTop w:val="0"/>
      <w:marBottom w:val="0"/>
      <w:divBdr>
        <w:top w:val="none" w:sz="0" w:space="0" w:color="auto"/>
        <w:left w:val="none" w:sz="0" w:space="0" w:color="auto"/>
        <w:bottom w:val="none" w:sz="0" w:space="0" w:color="auto"/>
        <w:right w:val="none" w:sz="0" w:space="0" w:color="auto"/>
      </w:divBdr>
      <w:divsChild>
        <w:div w:id="281768421">
          <w:blockQuote w:val="1"/>
          <w:marLeft w:val="720"/>
          <w:marRight w:val="720"/>
          <w:marTop w:val="100"/>
          <w:marBottom w:val="100"/>
          <w:divBdr>
            <w:top w:val="none" w:sz="0" w:space="0" w:color="auto"/>
            <w:left w:val="none" w:sz="0" w:space="0" w:color="auto"/>
            <w:bottom w:val="none" w:sz="0" w:space="0" w:color="auto"/>
            <w:right w:val="none" w:sz="0" w:space="0" w:color="auto"/>
          </w:divBdr>
        </w:div>
        <w:div w:id="345838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73805">
      <w:bodyDiv w:val="1"/>
      <w:marLeft w:val="0"/>
      <w:marRight w:val="0"/>
      <w:marTop w:val="0"/>
      <w:marBottom w:val="0"/>
      <w:divBdr>
        <w:top w:val="none" w:sz="0" w:space="0" w:color="auto"/>
        <w:left w:val="none" w:sz="0" w:space="0" w:color="auto"/>
        <w:bottom w:val="none" w:sz="0" w:space="0" w:color="auto"/>
        <w:right w:val="none" w:sz="0" w:space="0" w:color="auto"/>
      </w:divBdr>
    </w:div>
    <w:div w:id="120349940">
      <w:bodyDiv w:val="1"/>
      <w:marLeft w:val="0"/>
      <w:marRight w:val="0"/>
      <w:marTop w:val="0"/>
      <w:marBottom w:val="0"/>
      <w:divBdr>
        <w:top w:val="none" w:sz="0" w:space="0" w:color="auto"/>
        <w:left w:val="none" w:sz="0" w:space="0" w:color="auto"/>
        <w:bottom w:val="none" w:sz="0" w:space="0" w:color="auto"/>
        <w:right w:val="none" w:sz="0" w:space="0" w:color="auto"/>
      </w:divBdr>
      <w:divsChild>
        <w:div w:id="140467378">
          <w:marLeft w:val="0"/>
          <w:marRight w:val="0"/>
          <w:marTop w:val="0"/>
          <w:marBottom w:val="0"/>
          <w:divBdr>
            <w:top w:val="single" w:sz="6" w:space="4" w:color="ABABAB"/>
            <w:left w:val="single" w:sz="6" w:space="4" w:color="ABABAB"/>
            <w:bottom w:val="single" w:sz="6" w:space="4" w:color="ABABAB"/>
            <w:right w:val="single" w:sz="6" w:space="4" w:color="ABABAB"/>
          </w:divBdr>
          <w:divsChild>
            <w:div w:id="1786851188">
              <w:marLeft w:val="0"/>
              <w:marRight w:val="0"/>
              <w:marTop w:val="0"/>
              <w:marBottom w:val="0"/>
              <w:divBdr>
                <w:top w:val="none" w:sz="0" w:space="0" w:color="auto"/>
                <w:left w:val="none" w:sz="0" w:space="0" w:color="auto"/>
                <w:bottom w:val="none" w:sz="0" w:space="0" w:color="auto"/>
                <w:right w:val="none" w:sz="0" w:space="0" w:color="auto"/>
              </w:divBdr>
              <w:divsChild>
                <w:div w:id="467163452">
                  <w:marLeft w:val="0"/>
                  <w:marRight w:val="0"/>
                  <w:marTop w:val="0"/>
                  <w:marBottom w:val="0"/>
                  <w:divBdr>
                    <w:top w:val="none" w:sz="0" w:space="0" w:color="auto"/>
                    <w:left w:val="none" w:sz="0" w:space="0" w:color="auto"/>
                    <w:bottom w:val="none" w:sz="0" w:space="0" w:color="auto"/>
                    <w:right w:val="none" w:sz="0" w:space="0" w:color="auto"/>
                  </w:divBdr>
                  <w:divsChild>
                    <w:div w:id="1626351239">
                      <w:marLeft w:val="0"/>
                      <w:marRight w:val="0"/>
                      <w:marTop w:val="0"/>
                      <w:marBottom w:val="0"/>
                      <w:divBdr>
                        <w:top w:val="none" w:sz="0" w:space="0" w:color="auto"/>
                        <w:left w:val="none" w:sz="0" w:space="0" w:color="auto"/>
                        <w:bottom w:val="none" w:sz="0" w:space="0" w:color="auto"/>
                        <w:right w:val="none" w:sz="0" w:space="0" w:color="auto"/>
                      </w:divBdr>
                      <w:divsChild>
                        <w:div w:id="1892233452">
                          <w:marLeft w:val="0"/>
                          <w:marRight w:val="0"/>
                          <w:marTop w:val="0"/>
                          <w:marBottom w:val="0"/>
                          <w:divBdr>
                            <w:top w:val="none" w:sz="0" w:space="0" w:color="auto"/>
                            <w:left w:val="none" w:sz="0" w:space="0" w:color="auto"/>
                            <w:bottom w:val="none" w:sz="0" w:space="0" w:color="auto"/>
                            <w:right w:val="none" w:sz="0" w:space="0" w:color="auto"/>
                          </w:divBdr>
                          <w:divsChild>
                            <w:div w:id="21127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235148">
          <w:marLeft w:val="0"/>
          <w:marRight w:val="0"/>
          <w:marTop w:val="0"/>
          <w:marBottom w:val="0"/>
          <w:divBdr>
            <w:top w:val="single" w:sz="6" w:space="4" w:color="auto"/>
            <w:left w:val="single" w:sz="6" w:space="4" w:color="auto"/>
            <w:bottom w:val="single" w:sz="6" w:space="4" w:color="auto"/>
            <w:right w:val="single" w:sz="6" w:space="4" w:color="auto"/>
          </w:divBdr>
          <w:divsChild>
            <w:div w:id="604074856">
              <w:marLeft w:val="0"/>
              <w:marRight w:val="0"/>
              <w:marTop w:val="0"/>
              <w:marBottom w:val="0"/>
              <w:divBdr>
                <w:top w:val="none" w:sz="0" w:space="0" w:color="auto"/>
                <w:left w:val="none" w:sz="0" w:space="0" w:color="auto"/>
                <w:bottom w:val="none" w:sz="0" w:space="0" w:color="auto"/>
                <w:right w:val="none" w:sz="0" w:space="0" w:color="auto"/>
              </w:divBdr>
              <w:divsChild>
                <w:div w:id="801070654">
                  <w:marLeft w:val="0"/>
                  <w:marRight w:val="0"/>
                  <w:marTop w:val="0"/>
                  <w:marBottom w:val="0"/>
                  <w:divBdr>
                    <w:top w:val="none" w:sz="0" w:space="0" w:color="auto"/>
                    <w:left w:val="none" w:sz="0" w:space="0" w:color="auto"/>
                    <w:bottom w:val="none" w:sz="0" w:space="0" w:color="auto"/>
                    <w:right w:val="none" w:sz="0" w:space="0" w:color="auto"/>
                  </w:divBdr>
                  <w:divsChild>
                    <w:div w:id="21786536">
                      <w:marLeft w:val="0"/>
                      <w:marRight w:val="0"/>
                      <w:marTop w:val="0"/>
                      <w:marBottom w:val="0"/>
                      <w:divBdr>
                        <w:top w:val="single" w:sz="6" w:space="0" w:color="CFCFCF"/>
                        <w:left w:val="single" w:sz="6" w:space="0" w:color="CFCFCF"/>
                        <w:bottom w:val="single" w:sz="6" w:space="0" w:color="CFCFCF"/>
                        <w:right w:val="single" w:sz="6" w:space="0" w:color="CFCFCF"/>
                      </w:divBdr>
                      <w:divsChild>
                        <w:div w:id="1278829878">
                          <w:marLeft w:val="0"/>
                          <w:marRight w:val="0"/>
                          <w:marTop w:val="0"/>
                          <w:marBottom w:val="0"/>
                          <w:divBdr>
                            <w:top w:val="none" w:sz="0" w:space="0" w:color="auto"/>
                            <w:left w:val="none" w:sz="0" w:space="0" w:color="auto"/>
                            <w:bottom w:val="none" w:sz="0" w:space="0" w:color="auto"/>
                            <w:right w:val="none" w:sz="0" w:space="0" w:color="auto"/>
                          </w:divBdr>
                          <w:divsChild>
                            <w:div w:id="107046064">
                              <w:marLeft w:val="0"/>
                              <w:marRight w:val="-750"/>
                              <w:marTop w:val="0"/>
                              <w:marBottom w:val="0"/>
                              <w:divBdr>
                                <w:top w:val="none" w:sz="0" w:space="0" w:color="auto"/>
                                <w:left w:val="none" w:sz="0" w:space="0" w:color="auto"/>
                                <w:bottom w:val="none" w:sz="0" w:space="0" w:color="auto"/>
                                <w:right w:val="none" w:sz="0" w:space="0" w:color="auto"/>
                              </w:divBdr>
                              <w:divsChild>
                                <w:div w:id="1320691588">
                                  <w:marLeft w:val="0"/>
                                  <w:marRight w:val="0"/>
                                  <w:marTop w:val="0"/>
                                  <w:marBottom w:val="0"/>
                                  <w:divBdr>
                                    <w:top w:val="none" w:sz="0" w:space="0" w:color="auto"/>
                                    <w:left w:val="none" w:sz="0" w:space="0" w:color="auto"/>
                                    <w:bottom w:val="none" w:sz="0" w:space="0" w:color="auto"/>
                                    <w:right w:val="none" w:sz="0" w:space="0" w:color="auto"/>
                                  </w:divBdr>
                                  <w:divsChild>
                                    <w:div w:id="161551600">
                                      <w:marLeft w:val="0"/>
                                      <w:marRight w:val="0"/>
                                      <w:marTop w:val="0"/>
                                      <w:marBottom w:val="0"/>
                                      <w:divBdr>
                                        <w:top w:val="none" w:sz="0" w:space="0" w:color="auto"/>
                                        <w:left w:val="none" w:sz="0" w:space="0" w:color="auto"/>
                                        <w:bottom w:val="none" w:sz="0" w:space="0" w:color="auto"/>
                                        <w:right w:val="none" w:sz="0" w:space="0" w:color="auto"/>
                                      </w:divBdr>
                                      <w:divsChild>
                                        <w:div w:id="1995793068">
                                          <w:marLeft w:val="0"/>
                                          <w:marRight w:val="0"/>
                                          <w:marTop w:val="0"/>
                                          <w:marBottom w:val="0"/>
                                          <w:divBdr>
                                            <w:top w:val="none" w:sz="0" w:space="0" w:color="auto"/>
                                            <w:left w:val="none" w:sz="0" w:space="0" w:color="auto"/>
                                            <w:bottom w:val="none" w:sz="0" w:space="0" w:color="auto"/>
                                            <w:right w:val="none" w:sz="0" w:space="0" w:color="auto"/>
                                          </w:divBdr>
                                          <w:divsChild>
                                            <w:div w:id="1157305472">
                                              <w:marLeft w:val="0"/>
                                              <w:marRight w:val="0"/>
                                              <w:marTop w:val="0"/>
                                              <w:marBottom w:val="0"/>
                                              <w:divBdr>
                                                <w:top w:val="none" w:sz="0" w:space="0" w:color="auto"/>
                                                <w:left w:val="none" w:sz="0" w:space="0" w:color="auto"/>
                                                <w:bottom w:val="none" w:sz="0" w:space="0" w:color="auto"/>
                                                <w:right w:val="none" w:sz="0" w:space="0" w:color="auto"/>
                                              </w:divBdr>
                                              <w:divsChild>
                                                <w:div w:id="86425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517749">
      <w:bodyDiv w:val="1"/>
      <w:marLeft w:val="0"/>
      <w:marRight w:val="0"/>
      <w:marTop w:val="0"/>
      <w:marBottom w:val="0"/>
      <w:divBdr>
        <w:top w:val="none" w:sz="0" w:space="0" w:color="auto"/>
        <w:left w:val="none" w:sz="0" w:space="0" w:color="auto"/>
        <w:bottom w:val="none" w:sz="0" w:space="0" w:color="auto"/>
        <w:right w:val="none" w:sz="0" w:space="0" w:color="auto"/>
      </w:divBdr>
      <w:divsChild>
        <w:div w:id="733546823">
          <w:marLeft w:val="0"/>
          <w:marRight w:val="0"/>
          <w:marTop w:val="0"/>
          <w:marBottom w:val="0"/>
          <w:divBdr>
            <w:top w:val="single" w:sz="6" w:space="4" w:color="ABABAB"/>
            <w:left w:val="single" w:sz="6" w:space="4" w:color="ABABAB"/>
            <w:bottom w:val="single" w:sz="6" w:space="4" w:color="ABABAB"/>
            <w:right w:val="single" w:sz="6" w:space="4" w:color="ABABAB"/>
          </w:divBdr>
          <w:divsChild>
            <w:div w:id="85923189">
              <w:marLeft w:val="0"/>
              <w:marRight w:val="0"/>
              <w:marTop w:val="0"/>
              <w:marBottom w:val="0"/>
              <w:divBdr>
                <w:top w:val="none" w:sz="0" w:space="0" w:color="auto"/>
                <w:left w:val="none" w:sz="0" w:space="0" w:color="auto"/>
                <w:bottom w:val="none" w:sz="0" w:space="0" w:color="auto"/>
                <w:right w:val="none" w:sz="0" w:space="0" w:color="auto"/>
              </w:divBdr>
              <w:divsChild>
                <w:div w:id="1927109038">
                  <w:marLeft w:val="0"/>
                  <w:marRight w:val="0"/>
                  <w:marTop w:val="0"/>
                  <w:marBottom w:val="0"/>
                  <w:divBdr>
                    <w:top w:val="none" w:sz="0" w:space="0" w:color="auto"/>
                    <w:left w:val="none" w:sz="0" w:space="0" w:color="auto"/>
                    <w:bottom w:val="none" w:sz="0" w:space="0" w:color="auto"/>
                    <w:right w:val="none" w:sz="0" w:space="0" w:color="auto"/>
                  </w:divBdr>
                  <w:divsChild>
                    <w:div w:id="1455903232">
                      <w:marLeft w:val="0"/>
                      <w:marRight w:val="0"/>
                      <w:marTop w:val="0"/>
                      <w:marBottom w:val="0"/>
                      <w:divBdr>
                        <w:top w:val="none" w:sz="0" w:space="0" w:color="auto"/>
                        <w:left w:val="none" w:sz="0" w:space="0" w:color="auto"/>
                        <w:bottom w:val="none" w:sz="0" w:space="0" w:color="auto"/>
                        <w:right w:val="none" w:sz="0" w:space="0" w:color="auto"/>
                      </w:divBdr>
                      <w:divsChild>
                        <w:div w:id="859440461">
                          <w:marLeft w:val="0"/>
                          <w:marRight w:val="0"/>
                          <w:marTop w:val="0"/>
                          <w:marBottom w:val="0"/>
                          <w:divBdr>
                            <w:top w:val="none" w:sz="0" w:space="0" w:color="auto"/>
                            <w:left w:val="none" w:sz="0" w:space="0" w:color="auto"/>
                            <w:bottom w:val="none" w:sz="0" w:space="0" w:color="auto"/>
                            <w:right w:val="none" w:sz="0" w:space="0" w:color="auto"/>
                          </w:divBdr>
                          <w:divsChild>
                            <w:div w:id="46832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681881">
          <w:marLeft w:val="0"/>
          <w:marRight w:val="0"/>
          <w:marTop w:val="0"/>
          <w:marBottom w:val="0"/>
          <w:divBdr>
            <w:top w:val="single" w:sz="6" w:space="4" w:color="auto"/>
            <w:left w:val="single" w:sz="6" w:space="4" w:color="auto"/>
            <w:bottom w:val="single" w:sz="6" w:space="4" w:color="auto"/>
            <w:right w:val="single" w:sz="6" w:space="4" w:color="auto"/>
          </w:divBdr>
          <w:divsChild>
            <w:div w:id="1340892470">
              <w:marLeft w:val="0"/>
              <w:marRight w:val="0"/>
              <w:marTop w:val="0"/>
              <w:marBottom w:val="0"/>
              <w:divBdr>
                <w:top w:val="none" w:sz="0" w:space="0" w:color="auto"/>
                <w:left w:val="none" w:sz="0" w:space="0" w:color="auto"/>
                <w:bottom w:val="none" w:sz="0" w:space="0" w:color="auto"/>
                <w:right w:val="none" w:sz="0" w:space="0" w:color="auto"/>
              </w:divBdr>
              <w:divsChild>
                <w:div w:id="1220438642">
                  <w:marLeft w:val="0"/>
                  <w:marRight w:val="0"/>
                  <w:marTop w:val="0"/>
                  <w:marBottom w:val="0"/>
                  <w:divBdr>
                    <w:top w:val="none" w:sz="0" w:space="0" w:color="auto"/>
                    <w:left w:val="none" w:sz="0" w:space="0" w:color="auto"/>
                    <w:bottom w:val="none" w:sz="0" w:space="0" w:color="auto"/>
                    <w:right w:val="none" w:sz="0" w:space="0" w:color="auto"/>
                  </w:divBdr>
                  <w:divsChild>
                    <w:div w:id="660892224">
                      <w:marLeft w:val="0"/>
                      <w:marRight w:val="0"/>
                      <w:marTop w:val="0"/>
                      <w:marBottom w:val="0"/>
                      <w:divBdr>
                        <w:top w:val="single" w:sz="6" w:space="0" w:color="CFCFCF"/>
                        <w:left w:val="single" w:sz="6" w:space="0" w:color="CFCFCF"/>
                        <w:bottom w:val="single" w:sz="6" w:space="0" w:color="CFCFCF"/>
                        <w:right w:val="single" w:sz="6" w:space="0" w:color="CFCFCF"/>
                      </w:divBdr>
                      <w:divsChild>
                        <w:div w:id="494733997">
                          <w:marLeft w:val="0"/>
                          <w:marRight w:val="0"/>
                          <w:marTop w:val="0"/>
                          <w:marBottom w:val="0"/>
                          <w:divBdr>
                            <w:top w:val="none" w:sz="0" w:space="0" w:color="auto"/>
                            <w:left w:val="none" w:sz="0" w:space="0" w:color="auto"/>
                            <w:bottom w:val="none" w:sz="0" w:space="0" w:color="auto"/>
                            <w:right w:val="none" w:sz="0" w:space="0" w:color="auto"/>
                          </w:divBdr>
                          <w:divsChild>
                            <w:div w:id="316150579">
                              <w:marLeft w:val="0"/>
                              <w:marRight w:val="-750"/>
                              <w:marTop w:val="0"/>
                              <w:marBottom w:val="0"/>
                              <w:divBdr>
                                <w:top w:val="none" w:sz="0" w:space="0" w:color="auto"/>
                                <w:left w:val="none" w:sz="0" w:space="0" w:color="auto"/>
                                <w:bottom w:val="none" w:sz="0" w:space="0" w:color="auto"/>
                                <w:right w:val="none" w:sz="0" w:space="0" w:color="auto"/>
                              </w:divBdr>
                              <w:divsChild>
                                <w:div w:id="1471824581">
                                  <w:marLeft w:val="0"/>
                                  <w:marRight w:val="0"/>
                                  <w:marTop w:val="0"/>
                                  <w:marBottom w:val="0"/>
                                  <w:divBdr>
                                    <w:top w:val="none" w:sz="0" w:space="0" w:color="auto"/>
                                    <w:left w:val="none" w:sz="0" w:space="0" w:color="auto"/>
                                    <w:bottom w:val="none" w:sz="0" w:space="0" w:color="auto"/>
                                    <w:right w:val="none" w:sz="0" w:space="0" w:color="auto"/>
                                  </w:divBdr>
                                  <w:divsChild>
                                    <w:div w:id="1261139001">
                                      <w:marLeft w:val="0"/>
                                      <w:marRight w:val="0"/>
                                      <w:marTop w:val="0"/>
                                      <w:marBottom w:val="0"/>
                                      <w:divBdr>
                                        <w:top w:val="none" w:sz="0" w:space="0" w:color="auto"/>
                                        <w:left w:val="none" w:sz="0" w:space="0" w:color="auto"/>
                                        <w:bottom w:val="none" w:sz="0" w:space="0" w:color="auto"/>
                                        <w:right w:val="none" w:sz="0" w:space="0" w:color="auto"/>
                                      </w:divBdr>
                                      <w:divsChild>
                                        <w:div w:id="1359769116">
                                          <w:marLeft w:val="0"/>
                                          <w:marRight w:val="0"/>
                                          <w:marTop w:val="0"/>
                                          <w:marBottom w:val="0"/>
                                          <w:divBdr>
                                            <w:top w:val="none" w:sz="0" w:space="0" w:color="auto"/>
                                            <w:left w:val="none" w:sz="0" w:space="0" w:color="auto"/>
                                            <w:bottom w:val="none" w:sz="0" w:space="0" w:color="auto"/>
                                            <w:right w:val="none" w:sz="0" w:space="0" w:color="auto"/>
                                          </w:divBdr>
                                          <w:divsChild>
                                            <w:div w:id="695349810">
                                              <w:marLeft w:val="0"/>
                                              <w:marRight w:val="0"/>
                                              <w:marTop w:val="0"/>
                                              <w:marBottom w:val="0"/>
                                              <w:divBdr>
                                                <w:top w:val="none" w:sz="0" w:space="0" w:color="auto"/>
                                                <w:left w:val="none" w:sz="0" w:space="0" w:color="auto"/>
                                                <w:bottom w:val="none" w:sz="0" w:space="0" w:color="auto"/>
                                                <w:right w:val="none" w:sz="0" w:space="0" w:color="auto"/>
                                              </w:divBdr>
                                              <w:divsChild>
                                                <w:div w:id="8015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8244605">
      <w:bodyDiv w:val="1"/>
      <w:marLeft w:val="0"/>
      <w:marRight w:val="0"/>
      <w:marTop w:val="0"/>
      <w:marBottom w:val="0"/>
      <w:divBdr>
        <w:top w:val="none" w:sz="0" w:space="0" w:color="auto"/>
        <w:left w:val="none" w:sz="0" w:space="0" w:color="auto"/>
        <w:bottom w:val="none" w:sz="0" w:space="0" w:color="auto"/>
        <w:right w:val="none" w:sz="0" w:space="0" w:color="auto"/>
      </w:divBdr>
    </w:div>
    <w:div w:id="529538787">
      <w:bodyDiv w:val="1"/>
      <w:marLeft w:val="0"/>
      <w:marRight w:val="0"/>
      <w:marTop w:val="0"/>
      <w:marBottom w:val="0"/>
      <w:divBdr>
        <w:top w:val="none" w:sz="0" w:space="0" w:color="auto"/>
        <w:left w:val="none" w:sz="0" w:space="0" w:color="auto"/>
        <w:bottom w:val="none" w:sz="0" w:space="0" w:color="auto"/>
        <w:right w:val="none" w:sz="0" w:space="0" w:color="auto"/>
      </w:divBdr>
    </w:div>
    <w:div w:id="813565572">
      <w:bodyDiv w:val="1"/>
      <w:marLeft w:val="0"/>
      <w:marRight w:val="0"/>
      <w:marTop w:val="0"/>
      <w:marBottom w:val="0"/>
      <w:divBdr>
        <w:top w:val="none" w:sz="0" w:space="0" w:color="auto"/>
        <w:left w:val="none" w:sz="0" w:space="0" w:color="auto"/>
        <w:bottom w:val="none" w:sz="0" w:space="0" w:color="auto"/>
        <w:right w:val="none" w:sz="0" w:space="0" w:color="auto"/>
      </w:divBdr>
    </w:div>
    <w:div w:id="908418982">
      <w:bodyDiv w:val="1"/>
      <w:marLeft w:val="0"/>
      <w:marRight w:val="0"/>
      <w:marTop w:val="0"/>
      <w:marBottom w:val="0"/>
      <w:divBdr>
        <w:top w:val="none" w:sz="0" w:space="0" w:color="auto"/>
        <w:left w:val="none" w:sz="0" w:space="0" w:color="auto"/>
        <w:bottom w:val="none" w:sz="0" w:space="0" w:color="auto"/>
        <w:right w:val="none" w:sz="0" w:space="0" w:color="auto"/>
      </w:divBdr>
    </w:div>
    <w:div w:id="1044792205">
      <w:bodyDiv w:val="1"/>
      <w:marLeft w:val="0"/>
      <w:marRight w:val="0"/>
      <w:marTop w:val="0"/>
      <w:marBottom w:val="0"/>
      <w:divBdr>
        <w:top w:val="none" w:sz="0" w:space="0" w:color="auto"/>
        <w:left w:val="none" w:sz="0" w:space="0" w:color="auto"/>
        <w:bottom w:val="none" w:sz="0" w:space="0" w:color="auto"/>
        <w:right w:val="none" w:sz="0" w:space="0" w:color="auto"/>
      </w:divBdr>
      <w:divsChild>
        <w:div w:id="260112595">
          <w:marLeft w:val="0"/>
          <w:marRight w:val="0"/>
          <w:marTop w:val="0"/>
          <w:marBottom w:val="0"/>
          <w:divBdr>
            <w:top w:val="none" w:sz="0" w:space="0" w:color="auto"/>
            <w:left w:val="none" w:sz="0" w:space="0" w:color="auto"/>
            <w:bottom w:val="none" w:sz="0" w:space="0" w:color="auto"/>
            <w:right w:val="none" w:sz="0" w:space="0" w:color="auto"/>
          </w:divBdr>
          <w:divsChild>
            <w:div w:id="1275865286">
              <w:marLeft w:val="0"/>
              <w:marRight w:val="0"/>
              <w:marTop w:val="0"/>
              <w:marBottom w:val="0"/>
              <w:divBdr>
                <w:top w:val="none" w:sz="0" w:space="0" w:color="auto"/>
                <w:left w:val="none" w:sz="0" w:space="0" w:color="auto"/>
                <w:bottom w:val="none" w:sz="0" w:space="0" w:color="auto"/>
                <w:right w:val="none" w:sz="0" w:space="0" w:color="auto"/>
              </w:divBdr>
            </w:div>
            <w:div w:id="509412126">
              <w:marLeft w:val="0"/>
              <w:marRight w:val="0"/>
              <w:marTop w:val="0"/>
              <w:marBottom w:val="0"/>
              <w:divBdr>
                <w:top w:val="none" w:sz="0" w:space="0" w:color="auto"/>
                <w:left w:val="none" w:sz="0" w:space="0" w:color="auto"/>
                <w:bottom w:val="none" w:sz="0" w:space="0" w:color="auto"/>
                <w:right w:val="none" w:sz="0" w:space="0" w:color="auto"/>
              </w:divBdr>
              <w:divsChild>
                <w:div w:id="1386300098">
                  <w:marLeft w:val="0"/>
                  <w:marRight w:val="0"/>
                  <w:marTop w:val="0"/>
                  <w:marBottom w:val="0"/>
                  <w:divBdr>
                    <w:top w:val="none" w:sz="0" w:space="0" w:color="auto"/>
                    <w:left w:val="none" w:sz="0" w:space="0" w:color="auto"/>
                    <w:bottom w:val="none" w:sz="0" w:space="0" w:color="auto"/>
                    <w:right w:val="none" w:sz="0" w:space="0" w:color="auto"/>
                  </w:divBdr>
                  <w:divsChild>
                    <w:div w:id="94038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4115">
      <w:bodyDiv w:val="1"/>
      <w:marLeft w:val="0"/>
      <w:marRight w:val="0"/>
      <w:marTop w:val="0"/>
      <w:marBottom w:val="0"/>
      <w:divBdr>
        <w:top w:val="none" w:sz="0" w:space="0" w:color="auto"/>
        <w:left w:val="none" w:sz="0" w:space="0" w:color="auto"/>
        <w:bottom w:val="none" w:sz="0" w:space="0" w:color="auto"/>
        <w:right w:val="none" w:sz="0" w:space="0" w:color="auto"/>
      </w:divBdr>
    </w:div>
    <w:div w:id="1206914862">
      <w:bodyDiv w:val="1"/>
      <w:marLeft w:val="0"/>
      <w:marRight w:val="0"/>
      <w:marTop w:val="0"/>
      <w:marBottom w:val="0"/>
      <w:divBdr>
        <w:top w:val="none" w:sz="0" w:space="0" w:color="auto"/>
        <w:left w:val="none" w:sz="0" w:space="0" w:color="auto"/>
        <w:bottom w:val="none" w:sz="0" w:space="0" w:color="auto"/>
        <w:right w:val="none" w:sz="0" w:space="0" w:color="auto"/>
      </w:divBdr>
      <w:divsChild>
        <w:div w:id="311443735">
          <w:marLeft w:val="0"/>
          <w:marRight w:val="0"/>
          <w:marTop w:val="0"/>
          <w:marBottom w:val="0"/>
          <w:divBdr>
            <w:top w:val="none" w:sz="0" w:space="0" w:color="auto"/>
            <w:left w:val="none" w:sz="0" w:space="0" w:color="auto"/>
            <w:bottom w:val="none" w:sz="0" w:space="0" w:color="auto"/>
            <w:right w:val="none" w:sz="0" w:space="0" w:color="auto"/>
          </w:divBdr>
          <w:divsChild>
            <w:div w:id="1953896669">
              <w:marLeft w:val="0"/>
              <w:marRight w:val="0"/>
              <w:marTop w:val="0"/>
              <w:marBottom w:val="0"/>
              <w:divBdr>
                <w:top w:val="none" w:sz="0" w:space="0" w:color="auto"/>
                <w:left w:val="none" w:sz="0" w:space="0" w:color="auto"/>
                <w:bottom w:val="none" w:sz="0" w:space="0" w:color="auto"/>
                <w:right w:val="none" w:sz="0" w:space="0" w:color="auto"/>
              </w:divBdr>
            </w:div>
            <w:div w:id="1115443144">
              <w:marLeft w:val="0"/>
              <w:marRight w:val="0"/>
              <w:marTop w:val="0"/>
              <w:marBottom w:val="0"/>
              <w:divBdr>
                <w:top w:val="none" w:sz="0" w:space="0" w:color="auto"/>
                <w:left w:val="none" w:sz="0" w:space="0" w:color="auto"/>
                <w:bottom w:val="none" w:sz="0" w:space="0" w:color="auto"/>
                <w:right w:val="none" w:sz="0" w:space="0" w:color="auto"/>
              </w:divBdr>
              <w:divsChild>
                <w:div w:id="689570211">
                  <w:marLeft w:val="0"/>
                  <w:marRight w:val="0"/>
                  <w:marTop w:val="0"/>
                  <w:marBottom w:val="0"/>
                  <w:divBdr>
                    <w:top w:val="none" w:sz="0" w:space="0" w:color="auto"/>
                    <w:left w:val="none" w:sz="0" w:space="0" w:color="auto"/>
                    <w:bottom w:val="none" w:sz="0" w:space="0" w:color="auto"/>
                    <w:right w:val="none" w:sz="0" w:space="0" w:color="auto"/>
                  </w:divBdr>
                  <w:divsChild>
                    <w:div w:id="146330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8043">
      <w:bodyDiv w:val="1"/>
      <w:marLeft w:val="0"/>
      <w:marRight w:val="0"/>
      <w:marTop w:val="0"/>
      <w:marBottom w:val="0"/>
      <w:divBdr>
        <w:top w:val="none" w:sz="0" w:space="0" w:color="auto"/>
        <w:left w:val="none" w:sz="0" w:space="0" w:color="auto"/>
        <w:bottom w:val="none" w:sz="0" w:space="0" w:color="auto"/>
        <w:right w:val="none" w:sz="0" w:space="0" w:color="auto"/>
      </w:divBdr>
    </w:div>
    <w:div w:id="1407844815">
      <w:bodyDiv w:val="1"/>
      <w:marLeft w:val="0"/>
      <w:marRight w:val="0"/>
      <w:marTop w:val="0"/>
      <w:marBottom w:val="0"/>
      <w:divBdr>
        <w:top w:val="none" w:sz="0" w:space="0" w:color="auto"/>
        <w:left w:val="none" w:sz="0" w:space="0" w:color="auto"/>
        <w:bottom w:val="none" w:sz="0" w:space="0" w:color="auto"/>
        <w:right w:val="none" w:sz="0" w:space="0" w:color="auto"/>
      </w:divBdr>
    </w:div>
    <w:div w:id="1455560463">
      <w:bodyDiv w:val="1"/>
      <w:marLeft w:val="0"/>
      <w:marRight w:val="0"/>
      <w:marTop w:val="0"/>
      <w:marBottom w:val="0"/>
      <w:divBdr>
        <w:top w:val="none" w:sz="0" w:space="0" w:color="auto"/>
        <w:left w:val="none" w:sz="0" w:space="0" w:color="auto"/>
        <w:bottom w:val="none" w:sz="0" w:space="0" w:color="auto"/>
        <w:right w:val="none" w:sz="0" w:space="0" w:color="auto"/>
      </w:divBdr>
      <w:divsChild>
        <w:div w:id="170485744">
          <w:marLeft w:val="0"/>
          <w:marRight w:val="0"/>
          <w:marTop w:val="0"/>
          <w:marBottom w:val="0"/>
          <w:divBdr>
            <w:top w:val="none" w:sz="0" w:space="0" w:color="auto"/>
            <w:left w:val="none" w:sz="0" w:space="0" w:color="auto"/>
            <w:bottom w:val="none" w:sz="0" w:space="0" w:color="auto"/>
            <w:right w:val="none" w:sz="0" w:space="0" w:color="auto"/>
          </w:divBdr>
          <w:divsChild>
            <w:div w:id="1743406573">
              <w:marLeft w:val="0"/>
              <w:marRight w:val="0"/>
              <w:marTop w:val="0"/>
              <w:marBottom w:val="0"/>
              <w:divBdr>
                <w:top w:val="none" w:sz="0" w:space="0" w:color="auto"/>
                <w:left w:val="none" w:sz="0" w:space="0" w:color="auto"/>
                <w:bottom w:val="none" w:sz="0" w:space="0" w:color="auto"/>
                <w:right w:val="none" w:sz="0" w:space="0" w:color="auto"/>
              </w:divBdr>
            </w:div>
            <w:div w:id="1827282713">
              <w:marLeft w:val="0"/>
              <w:marRight w:val="0"/>
              <w:marTop w:val="0"/>
              <w:marBottom w:val="0"/>
              <w:divBdr>
                <w:top w:val="none" w:sz="0" w:space="0" w:color="auto"/>
                <w:left w:val="none" w:sz="0" w:space="0" w:color="auto"/>
                <w:bottom w:val="none" w:sz="0" w:space="0" w:color="auto"/>
                <w:right w:val="none" w:sz="0" w:space="0" w:color="auto"/>
              </w:divBdr>
              <w:divsChild>
                <w:div w:id="1197699019">
                  <w:marLeft w:val="0"/>
                  <w:marRight w:val="0"/>
                  <w:marTop w:val="0"/>
                  <w:marBottom w:val="0"/>
                  <w:divBdr>
                    <w:top w:val="none" w:sz="0" w:space="0" w:color="auto"/>
                    <w:left w:val="none" w:sz="0" w:space="0" w:color="auto"/>
                    <w:bottom w:val="none" w:sz="0" w:space="0" w:color="auto"/>
                    <w:right w:val="none" w:sz="0" w:space="0" w:color="auto"/>
                  </w:divBdr>
                  <w:divsChild>
                    <w:div w:id="60820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21430">
      <w:bodyDiv w:val="1"/>
      <w:marLeft w:val="0"/>
      <w:marRight w:val="0"/>
      <w:marTop w:val="0"/>
      <w:marBottom w:val="0"/>
      <w:divBdr>
        <w:top w:val="none" w:sz="0" w:space="0" w:color="auto"/>
        <w:left w:val="none" w:sz="0" w:space="0" w:color="auto"/>
        <w:bottom w:val="none" w:sz="0" w:space="0" w:color="auto"/>
        <w:right w:val="none" w:sz="0" w:space="0" w:color="auto"/>
      </w:divBdr>
    </w:div>
    <w:div w:id="1497499630">
      <w:bodyDiv w:val="1"/>
      <w:marLeft w:val="0"/>
      <w:marRight w:val="0"/>
      <w:marTop w:val="0"/>
      <w:marBottom w:val="0"/>
      <w:divBdr>
        <w:top w:val="none" w:sz="0" w:space="0" w:color="auto"/>
        <w:left w:val="none" w:sz="0" w:space="0" w:color="auto"/>
        <w:bottom w:val="none" w:sz="0" w:space="0" w:color="auto"/>
        <w:right w:val="none" w:sz="0" w:space="0" w:color="auto"/>
      </w:divBdr>
      <w:divsChild>
        <w:div w:id="1487013859">
          <w:marLeft w:val="0"/>
          <w:marRight w:val="0"/>
          <w:marTop w:val="0"/>
          <w:marBottom w:val="0"/>
          <w:divBdr>
            <w:top w:val="none" w:sz="0" w:space="0" w:color="auto"/>
            <w:left w:val="none" w:sz="0" w:space="0" w:color="auto"/>
            <w:bottom w:val="none" w:sz="0" w:space="0" w:color="auto"/>
            <w:right w:val="none" w:sz="0" w:space="0" w:color="auto"/>
          </w:divBdr>
          <w:divsChild>
            <w:div w:id="1307204452">
              <w:marLeft w:val="0"/>
              <w:marRight w:val="0"/>
              <w:marTop w:val="0"/>
              <w:marBottom w:val="0"/>
              <w:divBdr>
                <w:top w:val="none" w:sz="0" w:space="0" w:color="auto"/>
                <w:left w:val="none" w:sz="0" w:space="0" w:color="auto"/>
                <w:bottom w:val="none" w:sz="0" w:space="0" w:color="auto"/>
                <w:right w:val="none" w:sz="0" w:space="0" w:color="auto"/>
              </w:divBdr>
            </w:div>
            <w:div w:id="1519806096">
              <w:marLeft w:val="0"/>
              <w:marRight w:val="0"/>
              <w:marTop w:val="0"/>
              <w:marBottom w:val="0"/>
              <w:divBdr>
                <w:top w:val="none" w:sz="0" w:space="0" w:color="auto"/>
                <w:left w:val="none" w:sz="0" w:space="0" w:color="auto"/>
                <w:bottom w:val="none" w:sz="0" w:space="0" w:color="auto"/>
                <w:right w:val="none" w:sz="0" w:space="0" w:color="auto"/>
              </w:divBdr>
              <w:divsChild>
                <w:div w:id="418990174">
                  <w:marLeft w:val="0"/>
                  <w:marRight w:val="0"/>
                  <w:marTop w:val="0"/>
                  <w:marBottom w:val="0"/>
                  <w:divBdr>
                    <w:top w:val="none" w:sz="0" w:space="0" w:color="auto"/>
                    <w:left w:val="none" w:sz="0" w:space="0" w:color="auto"/>
                    <w:bottom w:val="none" w:sz="0" w:space="0" w:color="auto"/>
                    <w:right w:val="none" w:sz="0" w:space="0" w:color="auto"/>
                  </w:divBdr>
                  <w:divsChild>
                    <w:div w:id="10811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8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7814">
      <w:bodyDiv w:val="1"/>
      <w:marLeft w:val="0"/>
      <w:marRight w:val="0"/>
      <w:marTop w:val="0"/>
      <w:marBottom w:val="0"/>
      <w:divBdr>
        <w:top w:val="none" w:sz="0" w:space="0" w:color="auto"/>
        <w:left w:val="none" w:sz="0" w:space="0" w:color="auto"/>
        <w:bottom w:val="none" w:sz="0" w:space="0" w:color="auto"/>
        <w:right w:val="none" w:sz="0" w:space="0" w:color="auto"/>
      </w:divBdr>
    </w:div>
    <w:div w:id="1631745646">
      <w:bodyDiv w:val="1"/>
      <w:marLeft w:val="0"/>
      <w:marRight w:val="0"/>
      <w:marTop w:val="0"/>
      <w:marBottom w:val="0"/>
      <w:divBdr>
        <w:top w:val="none" w:sz="0" w:space="0" w:color="auto"/>
        <w:left w:val="none" w:sz="0" w:space="0" w:color="auto"/>
        <w:bottom w:val="none" w:sz="0" w:space="0" w:color="auto"/>
        <w:right w:val="none" w:sz="0" w:space="0" w:color="auto"/>
      </w:divBdr>
    </w:div>
    <w:div w:id="1790782304">
      <w:bodyDiv w:val="1"/>
      <w:marLeft w:val="0"/>
      <w:marRight w:val="0"/>
      <w:marTop w:val="0"/>
      <w:marBottom w:val="0"/>
      <w:divBdr>
        <w:top w:val="none" w:sz="0" w:space="0" w:color="auto"/>
        <w:left w:val="none" w:sz="0" w:space="0" w:color="auto"/>
        <w:bottom w:val="none" w:sz="0" w:space="0" w:color="auto"/>
        <w:right w:val="none" w:sz="0" w:space="0" w:color="auto"/>
      </w:divBdr>
    </w:div>
    <w:div w:id="1929731228">
      <w:bodyDiv w:val="1"/>
      <w:marLeft w:val="0"/>
      <w:marRight w:val="0"/>
      <w:marTop w:val="0"/>
      <w:marBottom w:val="0"/>
      <w:divBdr>
        <w:top w:val="none" w:sz="0" w:space="0" w:color="auto"/>
        <w:left w:val="none" w:sz="0" w:space="0" w:color="auto"/>
        <w:bottom w:val="none" w:sz="0" w:space="0" w:color="auto"/>
        <w:right w:val="none" w:sz="0" w:space="0" w:color="auto"/>
      </w:divBdr>
      <w:divsChild>
        <w:div w:id="268659187">
          <w:blockQuote w:val="1"/>
          <w:marLeft w:val="720"/>
          <w:marRight w:val="720"/>
          <w:marTop w:val="100"/>
          <w:marBottom w:val="100"/>
          <w:divBdr>
            <w:top w:val="none" w:sz="0" w:space="0" w:color="auto"/>
            <w:left w:val="none" w:sz="0" w:space="0" w:color="auto"/>
            <w:bottom w:val="none" w:sz="0" w:space="0" w:color="auto"/>
            <w:right w:val="none" w:sz="0" w:space="0" w:color="auto"/>
          </w:divBdr>
        </w:div>
        <w:div w:id="980161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06585">
      <w:bodyDiv w:val="1"/>
      <w:marLeft w:val="0"/>
      <w:marRight w:val="0"/>
      <w:marTop w:val="0"/>
      <w:marBottom w:val="0"/>
      <w:divBdr>
        <w:top w:val="none" w:sz="0" w:space="0" w:color="auto"/>
        <w:left w:val="none" w:sz="0" w:space="0" w:color="auto"/>
        <w:bottom w:val="none" w:sz="0" w:space="0" w:color="auto"/>
        <w:right w:val="none" w:sz="0" w:space="0" w:color="auto"/>
      </w:divBdr>
    </w:div>
    <w:div w:id="2114782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n.wikipedia.org/wiki/List_of_postal_codes_of_Canada:_M"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ata.mendeley.com/datasets/9yj9d4dsnf/1" TargetMode="External"/><Relationship Id="rId11" Type="http://schemas.openxmlformats.org/officeDocument/2006/relationships/image" Target="media/image5.png"/><Relationship Id="rId5" Type="http://schemas.openxmlformats.org/officeDocument/2006/relationships/image" Target="media/image1.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23052</TotalTime>
  <Pages>9</Pages>
  <Words>1924</Words>
  <Characters>10583</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arianne encinar manzano</dc:creator>
  <cp:keywords/>
  <dc:description/>
  <cp:lastModifiedBy>DIEGO GOMEZ RODRIGUEZ</cp:lastModifiedBy>
  <cp:revision>8</cp:revision>
  <cp:lastPrinted>2025-05-15T14:57:00Z</cp:lastPrinted>
  <dcterms:created xsi:type="dcterms:W3CDTF">2024-11-07T08:08:00Z</dcterms:created>
  <dcterms:modified xsi:type="dcterms:W3CDTF">2025-05-31T17:42:00Z</dcterms:modified>
</cp:coreProperties>
</file>