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  <w:t>Section 1.  Clean the Data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Three %LET statements were used to create macro variables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mydir, in, out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hold the paths for the directory containing input folder and output results.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LIBNAME statement was used to create a library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input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in the directory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&amp;in.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PROC FORMAT VALUE statement was used to create formats for character variables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Runaway, Income, Children, Child_support, Grade_level, Grades, ADHD, Gender, Ethnicity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demog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an external file </w:t>
      </w:r>
      <w:r>
        <w:rPr>
          <w:rFonts w:hint="eastAsia" w:ascii="Courier New" w:hAnsi="Courier New" w:eastAsia="MS Sans Serif"/>
          <w:color w:val="000000"/>
          <w:sz w:val="20"/>
          <w:shd w:val="clear" w:color="auto" w:fill="FFFFFF"/>
          <w:lang w:val="en-US" w:eastAsia="zh-CN"/>
        </w:rPr>
        <w:t>&amp;in\demographics.csv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was identified to the DATA step using a INFILE statement (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dsd truncover firtstobs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=2), and subsequent INPUT statement codifies the format and move the data for all variables into SAS.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PROC MEANS statement was used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demog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dataset, the statistics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mean, min, max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showed possible errors for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Birthdate,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Survey_Year, Gender, Ethnicity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variables.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Subsequent frequency tables were used for the above four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For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Birthdate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variable, and the value of 11/8/990 and 12/18/989 were replaced with 11/8/1990 and 12/18/1989 using an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MDY()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function respectively because it was assumed the 1 was accidentally omitted.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For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Survey_Year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variable, the value of 7 was replaced with 2007 because it was assumed the 200 was accidentally omitted.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Gender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meaningful values in (-9, -8, 1, 2). Therefore, the value of 3 was replaced with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-9, assuming a negative sign was accidentally omitted.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Ethnicity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meaningful values in (1, 2, 3, 4). Thus, the value of 0 was replaced with a missing value.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FORMAT statement was used to permanently associate a format with variables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Birthdate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(mmddyy10.)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, Gender, Ethnicity.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 LABEL statement was used to associate labels with all variables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bkgrd_1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and a subsequent SET statement is to process the existing SAS data set </w:t>
      </w:r>
      <w:r>
        <w:rPr>
          <w:rFonts w:hint="default" w:ascii="Courier New" w:hAnsi="Courier New" w:eastAsia="MS Sans Serif"/>
          <w:color w:val="000000"/>
          <w:sz w:val="20"/>
          <w:shd w:val="clear" w:color="auto" w:fill="FFFFFF"/>
        </w:rPr>
        <w:t>input.background_part1</w:t>
      </w:r>
      <w:r>
        <w:rPr>
          <w:rFonts w:hint="eastAsia" w:ascii="Courier New" w:hAnsi="Courier New" w:eastAsia="SimSun"/>
          <w:color w:val="000000"/>
          <w:sz w:val="20"/>
          <w:shd w:val="clear" w:color="auto" w:fill="FFFFFF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as input for the DATA step.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INPUT(COMPRESS()) function was used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Brothers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to first remove any blanks, and then convert the character variable to a numeric character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LABEL statement was used to associate a label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In the DATA statement, DROP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Brothers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from output, and RENAME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Brothers.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bkgrd_2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and a subsequent SET statement is to process the existing SAS data set </w:t>
      </w:r>
      <w:r>
        <w:rPr>
          <w:rFonts w:hint="default" w:ascii="Courier New" w:hAnsi="Courier New" w:eastAsia="MS Sans Serif"/>
          <w:color w:val="000000"/>
          <w:sz w:val="20"/>
          <w:shd w:val="clear" w:color="auto" w:fill="FFFFFF"/>
        </w:rPr>
        <w:t>input.background_part</w:t>
      </w:r>
      <w:r>
        <w:rPr>
          <w:rFonts w:hint="eastAsia" w:ascii="Courier New" w:hAnsi="Courier New" w:eastAsia="SimSun"/>
          <w:color w:val="000000"/>
          <w:sz w:val="20"/>
          <w:shd w:val="clear" w:color="auto" w:fill="FFFFFF"/>
          <w:lang w:val="en-US" w:eastAsia="zh-CN"/>
        </w:rPr>
        <w:t xml:space="preserve">2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as input for the DATA step.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INPUT(COMPRESS())function was used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Self_regulation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to first remove any blanks, and then convert the character variable to a numeric character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LABEL statement was used to associate a label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In the DATA statement, DROP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Self_regulation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from output, and RENAME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Self_regulation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APPEND datasets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bkgrd_1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bkgrd_2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into a new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bkgrd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using a SET statement.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An ARRAY and an IF-THEN statement were used to convert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all negative values in numeric variables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_numeric_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to missing values.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PROC MEANS statement was used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dataset, the statistics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mean, min, max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showed possible errors for variables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Runaway, Child_support, Grade_level 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Subsequent frequency tables were used for the above three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Runaway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meaningful values in (1, 2, 3). Thus, the value of 0 was replaced with a missing value.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Child_support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meaningful values in (0, 1). Values &gt; 1 were replaced with 1.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Grade_level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meaningful values in (1-7). Values greater than 7 were replaced with 7.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highlight w:val="none"/>
          <w:lang w:val="en-US" w:eastAsia="zh-CN"/>
        </w:rPr>
        <w:t>Age_first_arrest</w:t>
      </w:r>
      <w:r>
        <w:rPr>
          <w:rFonts w:hint="eastAsia" w:ascii="Calibri" w:hAnsi="Calibri" w:cs="Calibri"/>
          <w:b w:val="0"/>
          <w:bCs w:val="0"/>
          <w:sz w:val="24"/>
          <w:szCs w:val="24"/>
          <w:highlight w:val="none"/>
          <w:lang w:val="en-US" w:eastAsia="zh-CN"/>
        </w:rPr>
        <w:t xml:space="preserve"> &lt; </w:t>
      </w:r>
      <w:r>
        <w:rPr>
          <w:rFonts w:hint="eastAsia" w:ascii="Calibri" w:hAnsi="Calibri" w:cs="Calibri"/>
          <w:b/>
          <w:bCs/>
          <w:sz w:val="24"/>
          <w:szCs w:val="24"/>
          <w:highlight w:val="none"/>
          <w:lang w:val="en-US" w:eastAsia="zh-CN"/>
        </w:rPr>
        <w:t>Age_first_offense</w:t>
      </w:r>
      <w:r>
        <w:rPr>
          <w:rFonts w:hint="eastAsia" w:ascii="Calibri" w:hAnsi="Calibri" w:cs="Calibri"/>
          <w:b w:val="0"/>
          <w:bCs w:val="0"/>
          <w:sz w:val="24"/>
          <w:szCs w:val="24"/>
          <w:highlight w:val="none"/>
          <w:lang w:val="en-US" w:eastAsia="zh-CN"/>
        </w:rPr>
        <w:t xml:space="preserve"> isn</w:t>
      </w:r>
      <w:r>
        <w:rPr>
          <w:rFonts w:hint="default" w:ascii="Calibri" w:hAnsi="Calibri" w:cs="Calibri"/>
          <w:b w:val="0"/>
          <w:bCs w:val="0"/>
          <w:sz w:val="24"/>
          <w:szCs w:val="24"/>
          <w:highlight w:val="none"/>
          <w:lang w:val="en-US" w:eastAsia="zh-CN"/>
        </w:rPr>
        <w:t>’</w:t>
      </w:r>
      <w:r>
        <w:rPr>
          <w:rFonts w:hint="eastAsia" w:ascii="Calibri" w:hAnsi="Calibri" w:cs="Calibri"/>
          <w:b w:val="0"/>
          <w:bCs w:val="0"/>
          <w:sz w:val="24"/>
          <w:szCs w:val="24"/>
          <w:highlight w:val="none"/>
          <w:lang w:val="en-US" w:eastAsia="zh-CN"/>
        </w:rPr>
        <w:t>t reasonable, use IF-THEN to set them equal.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Friends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1000 is unreasonable. Recode it to the second maximum number 50.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Detention_jail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101 is unreasonable. Recode it to the second maximum number 10.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FORMAT statement was used to permanently associate a format with variables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Runaway, Income, Children, Child_support, Grade_level, Grades, ADHD.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In the DATA statement,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rename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caseid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ID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in the output for later merging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PROC SORT datasets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demog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by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ID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variable for further merging.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clean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MERGE statement was used to merge datasets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demog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i w:val="0"/>
          <w:iCs w:val="0"/>
          <w:sz w:val="24"/>
          <w:szCs w:val="24"/>
          <w:lang w:val="en-US" w:eastAsia="zh-CN"/>
        </w:rPr>
        <w:t>IN=a and IN=b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dataset options and an IF statement were used to keep the observations have both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demog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bkgrd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data.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frequency table was used for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ID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variable. A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duplicate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observation with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ID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= 54411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and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missing 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ethnicity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value was then deleted using an IF-THEN statement.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PROC PRINT VAR statement was used to display all variables from the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clean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determine their order in the report.</w:t>
      </w:r>
    </w:p>
    <w:p>
      <w:pP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  <w:t>Section 2. Output an RTF File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PROC MEANS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statement was used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to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analyze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summary statistics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for the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dataset 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clean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where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grades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were the CLASS variable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emotionality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was the independent variable. An OUTPUT OUT= statement was then used to output the statistics to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output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. Also, rename these summary statistics.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PROC SORT the datasets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output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by descending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_type_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ascending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grades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variables.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summary.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Read data from the dataset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output.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BY descending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_type_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grades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statement was used with an IT-THEN statement to let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grades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 a value of -1 if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_type_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0. According to the PROC FORMAT VALUE part in Section 1.,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grades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taking a value of -1 is formatted to output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Overall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ODS options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center nodate nonumber noproctitle escapechar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were used to control the output. Turn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ods trace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ON.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one-way ANOVA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was performed on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clean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where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grades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was the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class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emotionality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grades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was the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model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. An OUTSTAT statement was used to output the parameter estimates to a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est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. QUIT the procedure.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An ODS RTF statement was used to create a </w:t>
      </w:r>
      <w:r>
        <w:rPr>
          <w:rFonts w:hint="default" w:ascii="Courier New" w:hAnsi="Courier New" w:eastAsia="MS Sans Serif"/>
          <w:b w:val="0"/>
          <w:bCs w:val="0"/>
          <w:color w:val="800080"/>
          <w:sz w:val="20"/>
          <w:shd w:val="clear" w:color="auto" w:fill="FFFFFF"/>
        </w:rPr>
        <w:t>&amp;out\OneWay_Emotionality_Grades.rtf</w:t>
      </w:r>
      <w:r>
        <w:rPr>
          <w:rFonts w:hint="eastAsia" w:ascii="Courier New" w:hAnsi="Courier New" w:eastAsia="SimSun"/>
          <w:b w:val="0"/>
          <w:bCs w:val="0"/>
          <w:color w:val="800080"/>
          <w:sz w:val="20"/>
          <w:shd w:val="clear" w:color="auto" w:fill="FFFFFF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 STARTPAGE=YES option was used to let a later boxplot display on a new page.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BODYTITLE option was used to let the title display as a bodytitle other than a header.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PROC PRINT statement was used with the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summary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SYTLE() options were used to customize the font, color, and style for all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 LABEL statement was used to associate labels with all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 TITLE statement was used to create a title. Its font, color, and style were customized.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RUN to end the PROC PRINT procedure, and start a new line for the following text content to display.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A TITLE statement was used to clean all titles.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An ODS TEXT statement was used to add a text. Its font, color, and style were customized. The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F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p-value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were read from the output of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est.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same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one-way ANOVA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was again performed. An ODS SELECT BOXPLOT statement was used to output the generated graph to the RTF file. QUIT the procedure.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Close ODS RTF files, turn </w:t>
      </w:r>
      <w:r>
        <w:rPr>
          <w:rFonts w:hint="eastAsia" w:ascii="Calibri" w:hAnsi="Calibri" w:cs="Calibri" w:eastAsiaTheme="minorEastAsia"/>
          <w:b w:val="0"/>
          <w:bCs w:val="0"/>
          <w:caps/>
          <w:smallCaps w:val="0"/>
          <w:sz w:val="24"/>
          <w:szCs w:val="24"/>
          <w:lang w:val="en-US" w:eastAsia="zh-CN"/>
        </w:rPr>
        <w:t>ods trace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OFF, and QUIT.</w:t>
      </w:r>
    </w:p>
    <w:p>
      <w:pP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Calibri" w:hAnsi="Calibri" w:cs="Calibri"/>
          <w:b/>
          <w:bCs/>
          <w:sz w:val="36"/>
          <w:szCs w:val="36"/>
          <w:lang w:val="en-US" w:eastAsia="zh-CN"/>
        </w:rPr>
      </w:pPr>
      <w:r>
        <w:rPr>
          <w:rFonts w:hint="eastAsia" w:ascii="Calibri" w:hAnsi="Calibri" w:cs="Calibri"/>
          <w:b/>
          <w:bCs/>
          <w:sz w:val="36"/>
          <w:szCs w:val="36"/>
          <w:lang w:val="en-US" w:eastAsia="zh-CN"/>
        </w:rPr>
        <w:t xml:space="preserve">Section 3. Create a MACRO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 %MACRO Macro Statement was used to c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reate a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macro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oneway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to soft code Section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_2. The macro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oneway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takes two arguments: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DEP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(the dependent variable) and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IND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(the independent variable).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CRL+H shortcut was used to find all text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emotionality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grades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then replace them with the macro variables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&amp;dep.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and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&amp;ind.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respectively.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Copy the code in Section_2 into Section_3.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DATA step was used to create a null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_null_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define macro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Read data from the dataset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est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output from the ANOVA test.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IF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_type_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=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error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THEN a CALL SYMPUTX() statement was used to convert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df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to a macro variable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&amp;df2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which represents the second degree of freedom.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IF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_type_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!=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error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CALL SYMPUTX() statement was used to convert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df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variable to a macro variable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&amp;df1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 which represents the first degree of freedom.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SUM statement was used to assign a new variable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k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with a value of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df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+ 1, which represents the level.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Three CALL SYMPUTX() statements were used to convert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k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 ROUND(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F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 0.01), PUT(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prob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,pvalue9.4) variables to macro variables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&amp;k., &amp;f., &amp;p_val.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, respectively. END IF_THEN procedure.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IF prob &lt; 0.05, THEN a CALL SYMPUTX() statement was used to convert a character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string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was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a macro variable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&amp;sgfnt. 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ELSE a CALL SYMPUTX() statement was used to convert a character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string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was not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to the macro variable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&amp;sgfnt.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These macro variables were then used to replace their corresponding parts in the conclusion text in the ODS TEXT statement.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A %MEND macro Statement was used to end the macro 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oneway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after ODS TRACE OFF.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>Use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 xml:space="preserve"> %oneway(DEP=,</w:t>
      </w:r>
      <w:bookmarkStart w:id="0" w:name="_GoBack"/>
      <w:bookmarkEnd w:id="0"/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IND=)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statements to run the macro with designated arguments.</w:t>
      </w:r>
    </w:p>
    <w:sectPr>
      <w:pgSz w:w="12191" w:h="15819"/>
      <w:pgMar w:top="1440" w:right="1247" w:bottom="1440" w:left="124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Sans Serif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8471A"/>
    <w:multiLevelType w:val="singleLevel"/>
    <w:tmpl w:val="C4584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B95BFA"/>
    <w:multiLevelType w:val="singleLevel"/>
    <w:tmpl w:val="CEB95BF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AF9BD5D"/>
    <w:multiLevelType w:val="singleLevel"/>
    <w:tmpl w:val="0AF9BD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C097E8E"/>
    <w:multiLevelType w:val="singleLevel"/>
    <w:tmpl w:val="0C097E8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E22FC76"/>
    <w:multiLevelType w:val="singleLevel"/>
    <w:tmpl w:val="0E22FC7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B33A4C"/>
    <w:multiLevelType w:val="singleLevel"/>
    <w:tmpl w:val="1EB33A4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2C137AEB"/>
    <w:multiLevelType w:val="singleLevel"/>
    <w:tmpl w:val="2C137AE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B2DA554"/>
    <w:multiLevelType w:val="multilevel"/>
    <w:tmpl w:val="4B2DA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BDE507D"/>
    <w:multiLevelType w:val="singleLevel"/>
    <w:tmpl w:val="4BDE507D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CC2"/>
    <w:rsid w:val="014031B4"/>
    <w:rsid w:val="028B4D20"/>
    <w:rsid w:val="02A348DF"/>
    <w:rsid w:val="02A53326"/>
    <w:rsid w:val="03386A64"/>
    <w:rsid w:val="06523F8E"/>
    <w:rsid w:val="072E2CE5"/>
    <w:rsid w:val="0733395F"/>
    <w:rsid w:val="083E7F57"/>
    <w:rsid w:val="08AF2C47"/>
    <w:rsid w:val="08CE5CBB"/>
    <w:rsid w:val="095E4E68"/>
    <w:rsid w:val="099939C9"/>
    <w:rsid w:val="0BA52D33"/>
    <w:rsid w:val="0E0F1AFB"/>
    <w:rsid w:val="0E746755"/>
    <w:rsid w:val="0E8F69AE"/>
    <w:rsid w:val="0F6B1C6F"/>
    <w:rsid w:val="0F913F92"/>
    <w:rsid w:val="10162508"/>
    <w:rsid w:val="106F5581"/>
    <w:rsid w:val="12E3265E"/>
    <w:rsid w:val="12FB11B3"/>
    <w:rsid w:val="1539598C"/>
    <w:rsid w:val="155A3663"/>
    <w:rsid w:val="160579CB"/>
    <w:rsid w:val="16071536"/>
    <w:rsid w:val="17EB5A63"/>
    <w:rsid w:val="180B0B73"/>
    <w:rsid w:val="18F64FB1"/>
    <w:rsid w:val="198D053D"/>
    <w:rsid w:val="1A7D13C1"/>
    <w:rsid w:val="1A960F11"/>
    <w:rsid w:val="1B1267A7"/>
    <w:rsid w:val="1B9063E7"/>
    <w:rsid w:val="1C454CEF"/>
    <w:rsid w:val="1D126E2C"/>
    <w:rsid w:val="1D3E1EB2"/>
    <w:rsid w:val="1D8B774C"/>
    <w:rsid w:val="1DFF49AF"/>
    <w:rsid w:val="1F223CB4"/>
    <w:rsid w:val="1F383133"/>
    <w:rsid w:val="203633F6"/>
    <w:rsid w:val="235D3967"/>
    <w:rsid w:val="24B108F0"/>
    <w:rsid w:val="256153A7"/>
    <w:rsid w:val="25D63476"/>
    <w:rsid w:val="26481A6B"/>
    <w:rsid w:val="272D2030"/>
    <w:rsid w:val="27F45424"/>
    <w:rsid w:val="28CF5D86"/>
    <w:rsid w:val="294758DA"/>
    <w:rsid w:val="297F0752"/>
    <w:rsid w:val="2B1C688D"/>
    <w:rsid w:val="2BCF61BC"/>
    <w:rsid w:val="2C5168D3"/>
    <w:rsid w:val="2D0A5925"/>
    <w:rsid w:val="30015B70"/>
    <w:rsid w:val="30094A85"/>
    <w:rsid w:val="30FC3D39"/>
    <w:rsid w:val="310E2D2B"/>
    <w:rsid w:val="31EC64AE"/>
    <w:rsid w:val="327D3362"/>
    <w:rsid w:val="32C02DC8"/>
    <w:rsid w:val="33480761"/>
    <w:rsid w:val="33D15101"/>
    <w:rsid w:val="33E011CA"/>
    <w:rsid w:val="35D438AF"/>
    <w:rsid w:val="36681095"/>
    <w:rsid w:val="36C7467B"/>
    <w:rsid w:val="36FF7A96"/>
    <w:rsid w:val="38AA68EA"/>
    <w:rsid w:val="39067DAE"/>
    <w:rsid w:val="399E1322"/>
    <w:rsid w:val="39A93BFB"/>
    <w:rsid w:val="3A192261"/>
    <w:rsid w:val="3A8E4BF8"/>
    <w:rsid w:val="3B524758"/>
    <w:rsid w:val="3D023248"/>
    <w:rsid w:val="3D516CD6"/>
    <w:rsid w:val="3D9C2369"/>
    <w:rsid w:val="3DD70450"/>
    <w:rsid w:val="3DDD71B9"/>
    <w:rsid w:val="41A008B9"/>
    <w:rsid w:val="42D73F73"/>
    <w:rsid w:val="46F5287C"/>
    <w:rsid w:val="47566F53"/>
    <w:rsid w:val="4A4E6A8E"/>
    <w:rsid w:val="4C252F59"/>
    <w:rsid w:val="4C7027A8"/>
    <w:rsid w:val="4DFA4CBB"/>
    <w:rsid w:val="4E4A0EE1"/>
    <w:rsid w:val="4EBD6991"/>
    <w:rsid w:val="50906165"/>
    <w:rsid w:val="52014D7C"/>
    <w:rsid w:val="52275E77"/>
    <w:rsid w:val="52672E5B"/>
    <w:rsid w:val="53DC1D1E"/>
    <w:rsid w:val="54155B55"/>
    <w:rsid w:val="56A96AC0"/>
    <w:rsid w:val="57CB2127"/>
    <w:rsid w:val="581C470A"/>
    <w:rsid w:val="58273638"/>
    <w:rsid w:val="5A303F0E"/>
    <w:rsid w:val="5B0D3A33"/>
    <w:rsid w:val="5B376191"/>
    <w:rsid w:val="5B494502"/>
    <w:rsid w:val="5B7C7482"/>
    <w:rsid w:val="5C291808"/>
    <w:rsid w:val="5CDC3246"/>
    <w:rsid w:val="5D0E65A1"/>
    <w:rsid w:val="5D5B7AD5"/>
    <w:rsid w:val="5D9F2C5E"/>
    <w:rsid w:val="5F9A244F"/>
    <w:rsid w:val="5FB32811"/>
    <w:rsid w:val="619A7E57"/>
    <w:rsid w:val="61DD2B03"/>
    <w:rsid w:val="620A4595"/>
    <w:rsid w:val="62BA0CFC"/>
    <w:rsid w:val="645E18DE"/>
    <w:rsid w:val="64680DBB"/>
    <w:rsid w:val="65202704"/>
    <w:rsid w:val="65D87384"/>
    <w:rsid w:val="67380424"/>
    <w:rsid w:val="67486DDC"/>
    <w:rsid w:val="67CF4222"/>
    <w:rsid w:val="67FD27FD"/>
    <w:rsid w:val="69917866"/>
    <w:rsid w:val="6B8010D2"/>
    <w:rsid w:val="6B8224A5"/>
    <w:rsid w:val="6B8B22F7"/>
    <w:rsid w:val="6C495202"/>
    <w:rsid w:val="6DD719F9"/>
    <w:rsid w:val="6E076FE5"/>
    <w:rsid w:val="6E594DEE"/>
    <w:rsid w:val="6ED03BCF"/>
    <w:rsid w:val="7140648B"/>
    <w:rsid w:val="723C00DB"/>
    <w:rsid w:val="73343C26"/>
    <w:rsid w:val="73B4594C"/>
    <w:rsid w:val="75484057"/>
    <w:rsid w:val="766D21DD"/>
    <w:rsid w:val="76AF3AAE"/>
    <w:rsid w:val="781466EF"/>
    <w:rsid w:val="782119D3"/>
    <w:rsid w:val="78975211"/>
    <w:rsid w:val="79712AE1"/>
    <w:rsid w:val="7AC649AC"/>
    <w:rsid w:val="7AD7658A"/>
    <w:rsid w:val="7AF50E4D"/>
    <w:rsid w:val="7CA3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2020-12-11T16:52:00Z</dcterms:created>
  <dc:creator>Yahui Peng</dc:creator>
  <cp:lastModifiedBy>Yahui Peng</cp:lastModifiedBy>
  <dcterms:modified xsi:type="dcterms:W3CDTF">2020-12-12T03:52:45Z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