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nton" w:hAnsi="Anton"/>
          <w:b/>
          <w:color w:val="C52F70"/>
          <w:sz w:val="54"/>
        </w:rPr>
        <w:t>MI LANDING DE CV</w:t>
      </w:r>
    </w:p>
    <w:p>
      <w:pPr>
        <w:jc w:val="center"/>
      </w:pPr>
      <w:r>
        <w:rPr>
          <w:rFonts w:ascii="Anton" w:hAnsi="Anton"/>
          <w:b/>
          <w:color w:val="78B3F3"/>
          <w:sz w:val="38"/>
        </w:rPr>
        <w:t>ARIADNA BRAVO</w:t>
      </w:r>
    </w:p>
    <w:p>
      <w:pPr>
        <w:jc w:val="center"/>
      </w:pPr>
      <w:r>
        <w:rPr>
          <w:rFonts w:ascii="Montserrat" w:hAnsi="Montserrat"/>
          <w:i/>
          <w:sz w:val="20"/>
        </w:rPr>
        <w:t>Arquitectura de información, diseño y contenido — en lenguaje natural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D9E3"/>
            <w:vAlign w:val="center"/>
          </w:tcPr>
          <w:p>
            <w:r/>
          </w:p>
        </w:tc>
        <w:tc>
          <w:tcPr>
            <w:tcW w:type="dxa" w:w="2520"/>
            <w:shd w:fill="C52F70"/>
            <w:vAlign w:val="center"/>
          </w:tcPr>
          <w:p>
            <w:r/>
          </w:p>
        </w:tc>
        <w:tc>
          <w:tcPr>
            <w:tcW w:type="dxa" w:w="2520"/>
            <w:shd w:fill="FFF8EA"/>
            <w:vAlign w:val="center"/>
          </w:tcPr>
          <w:p>
            <w:r/>
          </w:p>
        </w:tc>
        <w:tc>
          <w:tcPr>
            <w:tcW w:type="dxa" w:w="2520"/>
            <w:shd w:fill="78B3F3"/>
            <w:vAlign w:val="center"/>
          </w:tcPr>
          <w:p>
            <w:r/>
          </w:p>
        </w:tc>
      </w:tr>
    </w:tbl>
    <w:p>
      <w:pPr>
        <w:spacing w:after="80"/>
      </w:pPr>
    </w:p>
    <w:p>
      <w:pPr>
        <w:spacing w:after="200"/>
      </w:pPr>
      <w:r>
        <w:t>Este documento adapta la estructura del ejemplo de landing de CV a la identidad visual de Ariadna Bravo. La página debe conservar el contenido necesario para presentar su perfil profesional, pero con una estética juvenil, creativa, gráfica y dinámica, basada en el portafolio y en el sistema de diseño. La propuesta prioriza el rosa y magenta, utiliza azul para generar contraste y mantiene el crema como neutral.</w:t>
      </w:r>
    </w:p>
    <w:p>
      <w:pPr>
        <w:pStyle w:val="Heading1"/>
      </w:pPr>
      <w:r>
        <w:t>1 · Estructura general y navegación</w:t>
      </w:r>
    </w:p>
    <w:p>
      <w:pPr>
        <w:spacing w:after="140"/>
      </w:pPr>
      <w:r>
        <w:t>La página será una landing de una sola página (one-page). En la parte superior llevará un menú fijo con el nombre o logotipo “Ariadna Bravo” y enlaces cortos hacia las secciones principales: Hola, Acerca de mí, Habilidades, Software, Idiomas, Proyectos y Contacto.</w:t>
      </w:r>
    </w:p>
    <w:p>
      <w:pPr>
        <w:spacing w:after="140"/>
      </w:pPr>
      <w:r>
        <w:t>La navegación debe sentirse sencilla y gráfica, evitando una apariencia corporativa. En tableta y móvil, el menú se convierte en un botón hamburguesa. El orden de la información debe comenzar con la presentación personal, continuar con las capacidades y áreas de interés, mostrar los proyectos y cerrar con los datos de contacto.</w:t>
      </w:r>
    </w:p>
    <w:p>
      <w:pPr>
        <w:pStyle w:val="Heading1"/>
      </w:pPr>
      <w:r>
        <w:t>2 · Inicio (hero)</w:t>
      </w:r>
    </w:p>
    <w:p>
      <w:pPr>
        <w:spacing w:after="140"/>
      </w:pPr>
      <w:r>
        <w:t>La primera pantalla debe presentar de forma inmediata quién es Ariadna y qué hace. El hero puede utilizar una composición de dos columnas: una fotografía de Ariadna y, junto a ella, un bloque de texto con el saludo “Hola, soy Ariadna!” y su nombre como elemento protagonista.</w:t>
      </w:r>
    </w:p>
    <w:p>
      <w:pPr>
        <w:spacing w:after="140"/>
      </w:pPr>
      <w:r>
        <w:t>El texto debe presentar a Ariadna como estudiante de Diseño Gráfico en La Salle, CDMX, destacando su creatividad, precisión en los detalles y flexibilidad para enfrentar nuevos retos. También debe comunicar que actualmente busca una oportunidad para aplicar sus conocimientos y crecer profesionalmente en el campo del diseño gráfico.</w:t>
      </w:r>
    </w:p>
    <w:p>
      <w:pPr>
        <w:spacing w:after="140"/>
      </w:pPr>
      <w:r>
        <w:t>La fotografía puede utilizar un recorte rectangular, circular u ovalado, acompañado por formas orgánicas o bloques de color. Debajo del texto puede aparecer un botón principal como “Contáctame” y un botón secundario como “Ver proyectos”.</w:t>
      </w:r>
    </w:p>
    <w:p>
      <w:pPr>
        <w:pStyle w:val="Heading1"/>
      </w:pPr>
      <w:r>
        <w:t>3 · Sobre mí (Hola)</w:t>
      </w:r>
    </w:p>
    <w:p>
      <w:pPr>
        <w:spacing w:after="140"/>
      </w:pPr>
      <w:r>
        <w:t>La sección “Hola” debe funcionar como una presentación breve y cercana. El contenido disponible indica que Ariadna es estudiante de Diseño Gráfico en La Salle, CDMX, y que se caracteriza por su creatividad, atención a los detalles y flexibilidad ante nuevos retos.</w:t>
      </w:r>
    </w:p>
    <w:p>
      <w:pPr>
        <w:spacing w:after="140"/>
      </w:pPr>
      <w:r>
        <w:t>La redacción debe conservar un tono personal y directo, evitando frases demasiado formales. El objetivo es que el visitante entienda rápidamente quién es Ariadna, qué está buscando profesionalmente y qué tipo de diseñadora quiere proyectar.</w:t>
      </w:r>
    </w:p>
    <w:p>
      <w:pPr>
        <w:pStyle w:val="Heading1"/>
      </w:pPr>
      <w:r>
        <w:t>4 · Educación</w:t>
      </w:r>
    </w:p>
    <w:p>
      <w:pPr>
        <w:spacing w:after="140"/>
      </w:pPr>
      <w:r>
        <w:t>La información disponible del portafolio identifica a Ariadna como estudiante de Diseño Gráfico en La Salle, CDMX. La sección de educación debe presentar este dato como la formación principal.</w:t>
      </w:r>
    </w:p>
    <w:p>
      <w:pPr>
        <w:spacing w:after="140"/>
      </w:pPr>
      <w:r>
        <w:t>No se agregan instituciones, fechas, grados o certificaciones que no aparecen en el material de referencia. Si posteriormente se cuenta con esos datos, pueden incorporarse como tarjetas con acento lateral.</w:t>
      </w:r>
    </w:p>
    <w:p>
      <w:pPr>
        <w:pStyle w:val="Heading1"/>
      </w:pPr>
      <w:r>
        <w:t>5 · Experiencia / perfil profesional</w:t>
      </w:r>
    </w:p>
    <w:p>
      <w:pPr>
        <w:spacing w:after="140"/>
      </w:pPr>
      <w:r>
        <w:t>El material proporcionado no incluye un historial laboral detallado. Por ello, esta parte no debe inventar puestos, empresas ni fechas.</w:t>
      </w:r>
    </w:p>
    <w:p>
      <w:pPr>
        <w:spacing w:after="140"/>
      </w:pPr>
      <w:r>
        <w:t>Mientras se incorporan datos de experiencia profesional, la landing puede presentar el perfil académico y las áreas en las que Ariadna tiene interés y preparación: Identidad de marca, Branding, Modelado 3D e Ilustración. Estas categorías aparecen como parte central del portafolio y pueden funcionar como una transición visual hacia la sección de proyectos.</w:t>
      </w:r>
    </w:p>
    <w:p>
      <w:pPr>
        <w:pStyle w:val="Heading1"/>
      </w:pPr>
      <w:r>
        <w:t>6 · Habilidades</w:t>
      </w:r>
    </w:p>
    <w:p>
      <w:pPr>
        <w:spacing w:after="140"/>
      </w:pPr>
      <w:r>
        <w:t>Las habilidades deben aparecer en una cuadrícula de elementos breves y visuales. Las habilidades identificadas en el portafolio son:</w:t>
      </w:r>
    </w:p>
    <w:p>
      <w:pPr>
        <w:spacing w:after="140"/>
      </w:pPr>
      <w:r>
        <w:t>• Comunicación efectiva.</w:t>
        <w:br/>
        <w:t>• Trabajo en equipo.</w:t>
        <w:br/>
        <w:t>• Creatividad.</w:t>
        <w:br/>
        <w:t>• Pensamiento crítico.</w:t>
        <w:br/>
        <w:t>• Gestión del tiempo.</w:t>
        <w:br/>
        <w:t>• Proactividad.</w:t>
      </w:r>
    </w:p>
    <w:p>
      <w:pPr>
        <w:spacing w:after="140"/>
      </w:pPr>
      <w:r>
        <w:t>Cada habilidad puede acompañarse de un pequeño ícono o recurso gráfico, utilizando magenta como color protagonista y azul para destacar elementos puntuales.</w:t>
      </w:r>
    </w:p>
    <w:p>
      <w:pPr>
        <w:pStyle w:val="Heading1"/>
      </w:pPr>
      <w:r>
        <w:t>7 · Software y herramientas</w:t>
      </w:r>
    </w:p>
    <w:p>
      <w:pPr>
        <w:spacing w:after="140"/>
      </w:pPr>
      <w:r>
        <w:t>La sección de software debe mostrar las herramientas que Ariadna menciona en su portafolio, agrupadas para facilitar la lectura:</w:t>
      </w:r>
    </w:p>
    <w:p>
      <w:pPr>
        <w:spacing w:after="140"/>
      </w:pPr>
      <w:r>
        <w:t>• Paquete de Adobe: Photoshop, Illustrator, InDesign, After Effects y Premiere.</w:t>
        <w:br/>
        <w:t>• Microsoft Office: Word, PowerPoint y Excel.</w:t>
        <w:br/>
        <w:t>• Diseño y prototipado: Figma y Canva.</w:t>
        <w:br/>
        <w:t>• Maya: modelado, texturas y animación 3D.</w:t>
      </w:r>
    </w:p>
    <w:p>
      <w:pPr>
        <w:spacing w:after="140"/>
      </w:pPr>
      <w:r>
        <w:t>Se recomienda utilizar tarjetas o etiquetas tipo píldora, evitando barras de porcentaje que den una idea de dominio que no está especificada en el material.</w:t>
      </w:r>
    </w:p>
    <w:p>
      <w:pPr>
        <w:pStyle w:val="Heading1"/>
      </w:pPr>
      <w:r>
        <w:t>8 · Idiomas</w:t>
      </w:r>
    </w:p>
    <w:p>
      <w:pPr>
        <w:spacing w:after="140"/>
      </w:pPr>
      <w:r>
        <w:t>La sección de idiomas puede presentarse como tarjetas pequeñas o etiquetas destacadas:</w:t>
      </w:r>
    </w:p>
    <w:p>
      <w:pPr>
        <w:spacing w:after="140"/>
      </w:pPr>
      <w:r>
        <w:t>• Inglés — B2, con buenas habilidades en expresión y comprensión.</w:t>
        <w:br/>
        <w:t>• Español — Nativo.</w:t>
      </w:r>
    </w:p>
    <w:p>
      <w:pPr>
        <w:spacing w:after="140"/>
      </w:pPr>
      <w:r>
        <w:t>El azul claro puede utilizarse para resaltar los niveles, mientras que el magenta mantiene la jerarquía principal.</w:t>
      </w:r>
    </w:p>
    <w:p>
      <w:pPr>
        <w:pStyle w:val="Heading1"/>
      </w:pPr>
      <w:r>
        <w:t>9 · Proyectos / áreas de trabajo</w:t>
      </w:r>
    </w:p>
    <w:p>
      <w:pPr>
        <w:spacing w:after="140"/>
      </w:pPr>
      <w:r>
        <w:t>La sección de proyectos debe ser visualmente protagonista y tomar como referencia directa la estructura del portafolio. Las cuatro áreas identificadas son:</w:t>
      </w:r>
    </w:p>
    <w:p>
      <w:pPr>
        <w:spacing w:after="140"/>
      </w:pPr>
      <w:r>
        <w:t>• Modelado 3D.</w:t>
        <w:br/>
        <w:t>• Identidad de marca.</w:t>
        <w:br/>
        <w:t>• Branding.</w:t>
        <w:br/>
        <w:t>• Ilustración.</w:t>
      </w:r>
    </w:p>
    <w:p>
      <w:pPr>
        <w:spacing w:after="140"/>
      </w:pPr>
      <w:r>
        <w:t>Cada categoría puede mostrarse mediante una fotografía, render, ilustración o composición representativa, acompañada de un título breve. Los círculos y óvalos del sistema visual pueden funcionar como marcos para las imágenes. El objetivo es que el proyecto tenga más peso visual que el texto.</w:t>
      </w:r>
    </w:p>
    <w:p>
      <w:pPr>
        <w:pStyle w:val="Heading1"/>
      </w:pPr>
      <w:r>
        <w:t>10 · Contacto</w:t>
      </w:r>
    </w:p>
    <w:p>
      <w:pPr>
        <w:spacing w:after="140"/>
      </w:pPr>
      <w:r>
        <w:t>La sección final debe facilitar el contacto de forma clara y directa. Los datos disponibles son:</w:t>
      </w:r>
    </w:p>
    <w:p>
      <w:pPr>
        <w:spacing w:after="140"/>
      </w:pPr>
      <w:r>
        <w:t>• Correo: riadnaravo@lasallistas.org.mx</w:t>
        <w:br/>
        <w:t>• Teléfono: 5612719533</w:t>
      </w:r>
    </w:p>
    <w:p>
      <w:pPr>
        <w:spacing w:after="140"/>
      </w:pPr>
      <w:r>
        <w:t>Puede añadirse un botón principal “Contáctame” que abra el correo y un segundo botón para iniciar una llamada desde dispositivos compatibles. Si posteriormente Ariadna cuenta con LinkedIn, Behance, Instagram, sitio web u otras plataformas profesionales, pueden incorporarse aquí.</w:t>
      </w:r>
    </w:p>
    <w:p>
      <w:pPr>
        <w:pStyle w:val="Heading1"/>
      </w:pPr>
      <w:r>
        <w:t>11 · Pie de página</w:t>
      </w:r>
    </w:p>
    <w:p>
      <w:pPr>
        <w:spacing w:after="140"/>
      </w:pPr>
      <w:r>
        <w:t>El pie de página debe ser sencillo y conservar la identidad visual del portafolio. Puede incluir “Ariadna Bravo · Diseño Gráfico”, una frase corta de cierre y los mismos accesos a contacto utilizados en la sección anterior.</w:t>
      </w:r>
    </w:p>
    <w:p>
      <w:pPr>
        <w:spacing w:after="140"/>
      </w:pPr>
      <w:r>
        <w:t>El fondo puede utilizar magenta o morado oscuro, con texto blanco, manteniendo el contraste y evitando agregar elementos decorativos innecesarios.</w:t>
      </w:r>
    </w:p>
    <w:p>
      <w:pPr>
        <w:pStyle w:val="Heading1"/>
      </w:pPr>
      <w:r>
        <w:t>12 · Aplicación del sistema visual</w:t>
      </w:r>
    </w:p>
    <w:p>
      <w:pPr>
        <w:spacing w:after="140"/>
      </w:pPr>
      <w:r>
        <w:t>Toda la landing debe seguir el sistema de diseño definido para Ariadna: rosa suave (#F8D9E3) como atmósfera principal, magenta (#C52F70) como color protagonista, azul claro (#78B3F3) para énfasis, azul muy claro (#DDEBFF) para apoyos, crema (#FFF8EA) como neutral cálido y morado oscuro (#3A2940) para texto de alto contraste.</w:t>
      </w:r>
    </w:p>
    <w:p>
      <w:pPr>
        <w:spacing w:after="140"/>
      </w:pPr>
      <w:r>
        <w:t>Los títulos deben utilizar una sans serif gruesa, preferentemente Anton; los subtítulos y botones, Montserrat SemiBold; y el cuerpo de texto, Montserrat Regular. Las composiciones pueden incorporar círculos, óvalos, bloques inclinados, formas orgánicas y botones tipo píldora, siempre manteniendo suficiente espacio libre y buena legibilidad.</w:t>
      </w:r>
    </w:p>
    <w:p>
      <w:pPr>
        <w:pStyle w:val="Heading1"/>
      </w:pPr>
      <w:r>
        <w:t>13 · Comportamiento responsivo</w:t>
      </w:r>
    </w:p>
    <w:p>
      <w:pPr>
        <w:spacing w:after="140"/>
      </w:pPr>
      <w:r>
        <w:t>En móvil, la landing debe trabajar principalmente a una columna, con fotografías grandes, títulos breves y secciones claramente separadas. En tableta puede utilizar dos columnas cuando el contenido lo permita. En escritorio se puede utilizar una retícula flexible de 2 a 4 columnas para proyectos, categorías y herramientas.</w:t>
      </w:r>
    </w:p>
    <w:p>
      <w:pPr>
        <w:spacing w:after="140"/>
      </w:pPr>
      <w:r>
        <w:t>Los botones y enlaces deben conservar un área cómoda para interacción táctil. Las fotografías deben adaptarse al ancho disponible sin perder su recorte o composición. La personalidad gráfica debe mantenerse en todos los tamaños de pantalla.</w:t>
      </w:r>
    </w:p>
    <w:p>
      <w:pPr>
        <w:spacing w:before="160"/>
      </w:pPr>
      <w:r>
        <w:rPr>
          <w:b/>
          <w:color w:val="C52F70"/>
        </w:rPr>
        <w:t>Nota de contenido</w:t>
      </w:r>
      <w:r>
        <w:t>: La arquitectura anterior se construye únicamente con la información visible en el documento de referencia y en el portafolio. No se agregaron empleos, fechas, certificaciones, enlaces o niveles de software que no estén presentes en esos materiales.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3A29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nton" w:hAnsi="Anton"/>
      <w:b/>
      <w:bCs/>
      <w:color w:val="C52F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nton" w:hAnsi="Anton"/>
      <w:b/>
      <w:bCs/>
      <w:color w:val="78B3F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nton" w:hAnsi="Anton"/>
      <w:b/>
      <w:color w:val="C52F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