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ADMINISTRACIÓN PÚBLICA PROMOTORA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Área de Régimen Jurídico y Transformación Digital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65F46"/>
          <w:sz w:val="34"/>
          <w:szCs w:val="34"/>
        </w:rPr>
        <w:t xml:space="preserve">EVALUACIÓN DE IMPACTO RELATIVA A LA PROTECCIÓN DE DATOS (EIPD)</w:t>
      </w:r>
    </w:p>
    <w:p>
      <w:pPr>
        <w:spacing w:after="800"/>
        <w:jc w:val="center"/>
      </w:pPr>
      <w:r>
        <w:rPr>
          <w:i/>
          <w:iCs/>
          <w:color w:val="047857"/>
          <w:sz w:val="20"/>
          <w:szCs w:val="20"/>
        </w:rPr>
        <w:t xml:space="preserve">Borrador preliminar para completar por el responsable del tratamiento con el asesoramiento del DPD · Artículo 35 del RGPD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ECFDF5" w:val="clear"/>
          </w:tcPr>
          <w:p>
            <w:pPr>
              <w:spacing w:after="120" w:before="120"/>
            </w:pPr>
            <w:r>
              <w:rPr>
                <w:b/>
                <w:bCs/>
                <w:color w:val="065F46"/>
              </w:rPr>
              <w:t xml:space="preserve">SISTEMA EVALUADO: </w:t>
            </w:r>
            <w:r>
              <w:rPr>
                <w:b/>
                <w:bCs/>
              </w:rPr>
              <w:t xml:space="preserve">Analizador de convocatorias de ayudas y subvenciones</w:t>
            </w:r>
          </w:p>
          <w:p>
            <w:pPr>
              <w:spacing w:after="120"/>
            </w:pPr>
            <w:r>
              <w:rPr>
                <w:b/>
                <w:bCs/>
                <w:color w:val="065F46"/>
              </w:rPr>
              <w:t xml:space="preserve">ACTIVIDAD EN EL RAT: </w:t>
            </w:r>
            <w:r>
              <w:t xml:space="preserve"/>
            </w:r>
          </w:p>
          <w:p>
            <w:pPr>
              <w:spacing w:after="120"/>
            </w:pPr>
            <w:r>
              <w:rPr>
                <w:b/>
                <w:bCs/>
                <w:color w:val="065F46"/>
              </w:rPr>
              <w:t xml:space="preserve">CRIBADO PRELIMINAR DE NECESIDAD: </w:t>
            </w:r>
            <w:r>
              <w:rPr>
                <w:b/>
                <w:bCs/>
                <w:color w:val="047857"/>
              </w:rPr>
              <w:t xml:space="preserve">NO INDICADA POR LOS CRITERIOS DECLARADOS (valoración pendiente del DPD)</w:t>
            </w:r>
          </w:p>
          <w:p>
            <w:pPr>
              <w:spacing w:after="120"/>
            </w:pPr>
            <w:r>
              <w:rPr>
                <w:b/>
                <w:bCs/>
                <w:color w:val="065F46"/>
              </w:rPr>
              <w:t xml:space="preserve">FECHA DEL BORRADOR: </w:t>
            </w:r>
            <w:r>
              <w:t xml:space="preserve">13/10/2026</w:t>
            </w:r>
          </w:p>
        </w:tc>
      </w:tr>
    </w:tbl>
    <w:p>
      <w:pPr>
        <w:pStyle w:val="Heading1"/>
        <w:spacing w:after="200" w:before="600"/>
      </w:pPr>
      <w:r>
        <w:t xml:space="preserve">1. IDENTIFICACIÓN DEL TRATAMIENTO Y ACTORES</w:t>
      </w:r>
    </w:p>
    <w:p>
      <w:pPr>
        <w:spacing w:after="200"/>
      </w:pPr>
      <w:r>
        <w:t xml:space="preserve">El presente borrador recoge una valoración preliminar, basada en lo declarado por el promotor, de los riesgos para los derechos y libertades de las personas físicas derivados del sistema de inteligencia artificial "</w:t>
      </w:r>
      <w:r>
        <w:rPr>
          <w:b/>
          <w:bCs/>
        </w:rPr>
        <w:t xml:space="preserve">Analizador de convocatorias de ayudas y subvenciones</w:t>
      </w:r>
      <w:r>
        <w:t xml:space="preserve">", tomando como referencia el Artículo 35 del Reglamento (UE) 2016/679 (RGPD), la Ley Orgánica 3/2018 (LOPDGDD) y las guías de la AEPD. No sustituye la evaluación de impacto completa, que corresponde al responsable del tratamiento con el asesoramiento del DPD.</w:t>
      </w:r>
    </w:p>
    <w:p>
      <w:pPr>
        <w:pStyle w:val="Heading1"/>
        <w:spacing w:after="200" w:before="400"/>
      </w:pPr>
      <w:r>
        <w:t xml:space="preserve">2. ANÁLISIS DEL UMBRAL DE NECESIDAD</w:t>
      </w:r>
    </w:p>
    <w:p>
      <w:pPr>
        <w:spacing w:after="200"/>
      </w:pPr>
      <w:r>
        <w:t xml:space="preserve">Valoración preliminar a partir de lo declarado, a revisar por el DPD. «POR VALORAR» indica un criterio sin contestar en la entrevista. Cada lista conserva su numeración.</w:t>
      </w:r>
    </w:p>
    <w:p>
      <w:pPr>
        <w:pStyle w:val="Heading2"/>
        <w:spacing w:after="120" w:before="200"/>
      </w:pPr>
      <w:r>
        <w:t xml:space="preserve">2.1. CRITERIOS DE LAS DIRECTRICES WP248 (GRUPO DE TRABAJO DEL ARTÍCULO 29)</w:t>
      </w:r>
    </w:p>
    <w:p>
      <w:pPr>
        <w:spacing w:after="150"/>
      </w:pPr>
      <w:r>
        <w:t xml:space="preserve">Según las directrices WP248 rev.01 (asumidas por el Comité Europeo de Protección de Datos), en la mayoría de los casos un tratamiento que cumple dos o más criterios requiere una EIPD.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1361"/>
        <w:gridCol w:w="3629"/>
      </w:tblGrid>
      <w:tr>
        <w:tc>
          <w:tcPr>
            <w:tcW w:type="pct" w:w="22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Criterio WP248</w:t>
            </w:r>
          </w:p>
        </w:tc>
        <w:tc>
          <w:tcPr>
            <w:tcW w:type="pct" w:w="7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Concurre</w:t>
            </w:r>
          </w:p>
        </w:tc>
        <w:tc>
          <w:tcPr>
            <w:tcW w:type="pct" w:w="200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1. Evaluación o puntuación, incluida la elaboración de perfiles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2. Toma de decisiones automatizada con efectos jurídicos o significativos similares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3. Observación sistemática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4. Datos sensibles o de carácter muy personal (Arts. 9 y 10 RGPD)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5. Tratamiento de datos a gran escala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6. Asociación o combinación de conjuntos de datos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7. Datos relativos a interesados vulnerables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8. Uso innovador o aplicación de nuevas soluciones tecnológicas u organizativas</w:t>
            </w:r>
          </w:p>
        </w:tc>
        <w:tc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SÍ</w:t>
            </w:r>
          </w:p>
        </w:tc>
        <w:tc>
          <w:p>
            <w:r>
              <w:rPr>
                <w:sz w:val="20"/>
                <w:szCs w:val="20"/>
              </w:rPr>
              <w:t xml:space="preserve">El sistema utiliza inteligencia artificial: uso innovador o aplicación de nuevas tecnologías (WP248, criterio 8; lista de la AEPD, criterio 10). Debe valorarse si supone nuevas formas de recogida y uso de datos con riesgo para los derechos.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9. El tratamiento impide a los interesados ejercer un derecho o utilizar un servicio o un contrato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</w:tbl>
    <w:p>
      <w:pPr>
        <w:pStyle w:val="Heading2"/>
        <w:spacing w:after="120" w:before="300"/>
      </w:pPr>
      <w:r>
        <w:t xml:space="preserve">2.2. LISTA DE LA AEPD DE TRATAMIENTOS QUE REQUIEREN EIPD (ART. 35.4 RGPD)</w:t>
      </w:r>
    </w:p>
    <w:p>
      <w:pPr>
        <w:spacing w:after="150"/>
      </w:pPr>
      <w:r>
        <w:t xml:space="preserve">Según la lista de la AEPD, será necesario realizar una EIPD en la mayoría de los casos en que el tratamiento cumpla dos o más criterios, salvo que figure en la lista de tratamientos que no la requieren (Art. 35.5 RGPD).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1361"/>
        <w:gridCol w:w="3629"/>
      </w:tblGrid>
      <w:tr>
        <w:tc>
          <w:tcPr>
            <w:tcW w:type="pct" w:w="22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Criterio de la lista de la AEPD</w:t>
            </w:r>
          </w:p>
        </w:tc>
        <w:tc>
          <w:tcPr>
            <w:tcW w:type="pct" w:w="7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Concurre</w:t>
            </w:r>
          </w:p>
        </w:tc>
        <w:tc>
          <w:tcPr>
            <w:tcW w:type="pct" w:w="200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1. Perfilado o valoración de sujetos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2. Decisiones automatizadas o que contribuyan en gran medida a ellas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3. Observación, monitorización o control sistemático y exhaustivo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4. Categorías especiales (Art. 9), datos penales (Art. 10) o de solvencia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5. Datos biométricos para identificar de manera única a una persona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6. Datos genéticos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7. Datos a gran escala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8. Asociación, combinación o enlace de registros de distintos tratamientos o responsables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9. Sujetos vulnerables o en riesgo de exclusión social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10. Nuevas tecnologías o uso innovador de tecnologías consolidadas</w:t>
            </w:r>
          </w:p>
        </w:tc>
        <w:tc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SÍ</w:t>
            </w:r>
          </w:p>
        </w:tc>
        <w:tc>
          <w:p>
            <w:r>
              <w:rPr>
                <w:sz w:val="20"/>
                <w:szCs w:val="20"/>
              </w:rPr>
              <w:t xml:space="preserve">Declarado que concurre.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11. Tratamientos que impidan ejercer derechos, utilizar un servicio o ejecutar un contrato</w:t>
            </w:r>
          </w:p>
        </w:tc>
        <w:tc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concurre.</w:t>
            </w:r>
          </w:p>
        </w:tc>
      </w:tr>
    </w:tbl>
    <w:p>
      <w:pPr>
        <w:pStyle w:val="Heading1"/>
        <w:spacing w:after="200" w:before="500"/>
      </w:pPr>
      <w:r>
        <w:t xml:space="preserve">3. CICLO DE VIDA DE LOS DATOS Y TRATAMIENTO ALGORÍTMICO</w:t>
      </w:r>
    </w:p>
    <w:p>
      <w:pPr>
        <w:spacing w:after="120"/>
      </w:pPr>
      <w:r>
        <w:rPr>
          <w:b/>
          <w:bCs/>
        </w:rPr>
        <w:t xml:space="preserve">• Recogida e Ingesta: </w:t>
      </w:r>
      <w:r>
        <w:t xml:space="preserve">Declarado: las entradas proceden de la tramitación de expedientes en el procedimiento administrativo (Ley 39/2015).</w:t>
      </w:r>
    </w:p>
    <w:p>
      <w:pPr>
        <w:spacing w:after="120"/>
      </w:pPr>
      <w:r>
        <w:rPr>
          <w:b/>
          <w:bCs/>
        </w:rPr>
        <w:t xml:space="preserve">• Modelo de Alojamiento e Inferencia: </w:t>
      </w:r>
      <w:r>
        <w:t xml:space="preserve">Declarado: ejecución local en servidores propios (Ollama/vLLM). Debe comprobarse que el proveedor configurado es efectivamente local.</w:t>
      </w:r>
    </w:p>
    <w:p>
      <w:pPr>
        <w:spacing w:after="200"/>
      </w:pPr>
      <w:r>
        <w:rPr>
          <w:b/>
          <w:bCs/>
        </w:rPr>
        <w:t xml:space="preserve">• Conservación y Trazabilidad: </w:t>
      </w:r>
      <w:r>
        <w:t xml:space="preserve">Declarado: registro de actividad con conservación de 24 meses. No se ha comprobado su existencia ni su protección.</w:t>
      </w:r>
    </w:p>
    <w:p>
      <w:pPr>
        <w:pStyle w:val="Heading1"/>
        <w:spacing w:after="200" w:before="400"/>
      </w:pPr>
      <w:r>
        <w:t xml:space="preserve">3 bis. EVALUACIÓN DE LA NECESIDAD Y LA PROPORCIONALIDAD (ART. 35.7.b RGPD)</w:t>
      </w:r>
    </w:p>
    <w:p>
      <w:pPr>
        <w:spacing w:after="150"/>
      </w:pPr>
      <w:r>
        <w:t xml:space="preserve">La EIPD debe incluir una evaluación de la necesidad y la proporcionalidad de las operaciones de tratamiento con respecto a su finalidad (Art. 35.7.b RGPD). La herramienta recoge lo declarado y plantea las preguntas; no las responde. Las preguntas siguen el objetivo «Análisis de la proporcionalidad y necesidad» de los Requisitos para auditorías de tratamientos que incluyan IA de la AEPD.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2903"/>
        <w:gridCol w:w="2722"/>
        <w:gridCol w:w="1814"/>
      </w:tblGrid>
      <w:tr>
        <w:tc>
          <w:tcPr>
            <w:tcW w:type="pct" w:w="90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Juicio</w:t>
            </w:r>
          </w:p>
        </w:tc>
        <w:tc>
          <w:tcPr>
            <w:tcW w:type="pct" w:w="160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pct" w:w="150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Lo que consta</w:t>
            </w:r>
          </w:p>
        </w:tc>
        <w:tc>
          <w:tcPr>
            <w:tcW w:type="pct" w:w="100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Conclusión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Idoneidad</w:t>
            </w:r>
          </w:p>
        </w:tc>
        <w:tc>
          <w:p>
            <w:r>
              <w:rPr>
                <w:sz w:val="20"/>
                <w:szCs w:val="20"/>
              </w:rPr>
              <w:t xml:space="preserve">¿Sirve el tratamiento para alcanzar la finalidad declarada?</w:t>
            </w:r>
          </w:p>
        </w:tc>
        <w:tc>
          <w:p>
            <w:r>
              <w:rPr>
                <w:sz w:val="20"/>
                <w:szCs w:val="20"/>
              </w:rPr>
              <w:t xml:space="preserve">Finalidad declarada: «Asistente que extrae plazos, requisitos y criterios de convocatorias de ayudas y propone ideas de proyecto para la entidad local.».</w:t>
            </w:r>
          </w:p>
        </w:tc>
        <w:tc>
          <w:p>
            <w:r>
              <w:rPr>
                <w:color w:val="64748B"/>
                <w:sz w:val="20"/>
                <w:szCs w:val="20"/>
              </w:rPr>
              <w:t xml:space="preserve">A COMPLETAR por el responsable del tratamiento, con el asesoramiento del DPD.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Alternativas menos intrusivas</w:t>
            </w:r>
          </w:p>
        </w:tc>
        <w:tc>
          <w:p>
            <w:r>
              <w:rPr>
                <w:sz w:val="20"/>
                <w:szCs w:val="20"/>
              </w:rPr>
              <w:t xml:space="preserve">¿Se ha comparado con opciones que traten menos datos o supongan menos riesgo: sin IA, sin datos personales o con datos seudonimizados, con un modelo en servidores propios?</w:t>
            </w:r>
          </w:p>
        </w:tc>
        <w:tc>
          <w:p>
            <w:r>
              <w:rPr>
                <w:sz w:val="20"/>
                <w:szCs w:val="20"/>
              </w:rPr>
              <w:t xml:space="preserve">Declarado que el sistema usa IA (infiere sus resultados). Se declara ejecución en servidores propios de la entidad.</w:t>
            </w:r>
          </w:p>
        </w:tc>
        <w:tc>
          <w:p>
            <w:r>
              <w:rPr>
                <w:color w:val="64748B"/>
                <w:sz w:val="20"/>
                <w:szCs w:val="20"/>
              </w:rPr>
              <w:t xml:space="preserve">A COMPLETAR por el responsable del tratamiento, con el asesoramiento del DPD.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Motivos para usar este sistema</w:t>
            </w:r>
          </w:p>
        </w:tc>
        <w:tc>
          <w:p>
            <w:r>
              <w:rPr>
                <w:sz w:val="20"/>
                <w:szCs w:val="20"/>
              </w:rPr>
              <w:t xml:space="preserve">¿Por qué se usa este sistema y no el procedimiento anterior? Si se aborda un problema nuevo, ¿por qué con IA?</w:t>
            </w:r>
          </w:p>
        </w:tc>
        <w:tc>
          <w:p>
            <w:r>
              <w:rPr>
                <w:sz w:val="20"/>
                <w:szCs w:val="20"/>
              </w:rPr>
              <w:t xml:space="preserve">No consta en la entrevista.</w:t>
            </w:r>
          </w:p>
        </w:tc>
        <w:tc>
          <w:p>
            <w:r>
              <w:rPr>
                <w:color w:val="64748B"/>
                <w:sz w:val="20"/>
                <w:szCs w:val="20"/>
              </w:rPr>
              <w:t xml:space="preserve">A COMPLETAR por el responsable del tratamiento, con el asesoramiento del DPD.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Minimización</w:t>
            </w:r>
          </w:p>
        </w:tc>
        <w:tc>
          <w:p>
            <w:r>
              <w:rPr>
                <w:sz w:val="20"/>
                <w:szCs w:val="20"/>
              </w:rPr>
              <w:t xml:space="preserve">¿Se tratan solo los datos imprescindibles para la finalidad?</w:t>
            </w:r>
          </w:p>
        </w:tc>
        <w:tc>
          <w:p>
            <w:r>
              <w:rPr>
                <w:sz w:val="20"/>
                <w:szCs w:val="20"/>
              </w:rPr>
              <w:t xml:space="preserve">Declarado que no se tratan datos personales.</w:t>
            </w:r>
          </w:p>
        </w:tc>
        <w:tc>
          <w:p>
            <w:r>
              <w:rPr>
                <w:color w:val="64748B"/>
                <w:sz w:val="20"/>
                <w:szCs w:val="20"/>
              </w:rPr>
              <w:t xml:space="preserve">A COMPLETAR por el responsable del tratamiento, con el asesoramiento del DPD.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Proporcionalidad en sentido estricto</w:t>
            </w:r>
          </w:p>
        </w:tc>
        <w:tc>
          <w:p>
            <w:r>
              <w:rPr>
                <w:sz w:val="20"/>
                <w:szCs w:val="20"/>
              </w:rPr>
              <w:t xml:space="preserve">¿Compensan los beneficios para el interés público los riesgos para los derechos de los interesados?</w:t>
            </w:r>
          </w:p>
        </w:tc>
        <w:tc>
          <w:p>
            <w:r>
              <w:rPr>
                <w:sz w:val="20"/>
                <w:szCs w:val="20"/>
              </w:rPr>
              <w:t xml:space="preserve">Cribado: según lo declarado no concurren dos o más criterios de riesgo. Véase el apartado 4 bis.</w:t>
            </w:r>
          </w:p>
        </w:tc>
        <w:tc>
          <w:p>
            <w:r>
              <w:rPr>
                <w:color w:val="64748B"/>
                <w:sz w:val="20"/>
                <w:szCs w:val="20"/>
              </w:rPr>
              <w:t xml:space="preserve">A COMPLETAR por el responsable del tratamiento, con el asesoramiento del DPD.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MEDIDAS DE MITIGACIÓN PREVISTAS (PENDIENTES DE VERIFICAR)</w:t>
      </w:r>
    </w:p>
    <w:p>
      <w:pPr>
        <w:spacing w:after="120"/>
      </w:pPr>
      <w:r>
        <w:rPr>
          <w:b/>
          <w:bCs/>
        </w:rPr>
        <w:t xml:space="preserve">1. Intervención humana (Art. 22 RGPD; Art. 14 RIA en sistemas de alto riesgo): </w:t>
      </w:r>
      <w:r>
        <w:t xml:space="preserve">Declarado: la supervisión corresponde a Personal técnico de la unidad de fondos europeos. Debe verificarse que ningún resultado produce efectos sin revisión humana.</w:t>
      </w:r>
    </w:p>
    <w:p>
      <w:pPr>
        <w:spacing w:after="120"/>
      </w:pPr>
      <w:r>
        <w:rPr>
          <w:b/>
          <w:bCs/>
        </w:rPr>
        <w:t xml:space="preserve">2. Información y transparencia (Art. 13 RGPD; Art. 50 RIA): </w:t>
      </w:r>
      <w:r>
        <w:t xml:space="preserve">Previsto: incorporar el aviso de uso de IA y rotular los documentos generados. Pendiente de implantación y verificación.</w:t>
      </w:r>
    </w:p>
    <w:p>
      <w:pPr>
        <w:spacing w:after="300"/>
      </w:pPr>
      <w:r>
        <w:rPr>
          <w:b/>
          <w:bCs/>
        </w:rPr>
        <w:t xml:space="preserve">3. Uso de los datos por el proveedor: </w:t>
      </w:r>
      <w:r>
        <w:t xml:space="preserve">Pendiente: comprobar en el contrato o en las condiciones del proveedor que las peticiones y los datos no se utilizan para entrenar sus modelos.</w:t>
      </w:r>
    </w:p>
    <w:p>
      <w:pPr>
        <w:pStyle w:val="Heading1"/>
        <w:spacing w:after="200" w:before="400"/>
      </w:pPr>
      <w:r>
        <w:t xml:space="preserve">4 bis. RIESGO INHERENTE, MEDIDAS Y RIESGO RESIDUAL</w:t>
      </w:r>
    </w:p>
    <w:p>
      <w:pPr>
        <w:spacing w:after="150"/>
      </w:pPr>
      <w:r>
        <w:t xml:space="preserve">Para cada criterio que concurre o está por valorar se indica el riesgo inherente estimado y las medidas declaradas. El riesgo residual no lo calcula la herramienta: queda pendiente de valoración por el responsable del tratamiento con el asesoramiento del DPD.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1361"/>
        <w:gridCol w:w="2268"/>
        <w:gridCol w:w="2268"/>
      </w:tblGrid>
      <w:tr>
        <w:tc>
          <w:tcPr>
            <w:tcW w:type="pct" w:w="17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Riesgo (criterio)</w:t>
            </w:r>
          </w:p>
        </w:tc>
        <w:tc>
          <w:tcPr>
            <w:tcW w:type="pct" w:w="7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Riesgo inherente</w:t>
            </w:r>
          </w:p>
        </w:tc>
        <w:tc>
          <w:tcPr>
            <w:tcW w:type="pct" w:w="12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Medidas declaradas</w:t>
            </w:r>
          </w:p>
        </w:tc>
        <w:tc>
          <w:tcPr>
            <w:tcW w:type="pct" w:w="1250"/>
            <w:shd w:fill="065F46" w:val="clear"/>
          </w:tcPr>
          <w:p>
            <w:r>
              <w:rPr>
                <w:b/>
                <w:bCs/>
                <w:color w:val="FFFFFF"/>
              </w:rPr>
              <w:t xml:space="preserve">Riesgo residual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8. Uso innovador o aplicación de nuevas soluciones tecnológicas u organizativas</w:t>
            </w:r>
          </w:p>
        </w:tc>
        <w:tc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MEDIO</w:t>
            </w:r>
          </w:p>
        </w:tc>
        <w:tc>
          <w:p>
            <w:r>
              <w:rPr>
                <w:sz w:val="20"/>
                <w:szCs w:val="20"/>
              </w:rPr>
              <w:t xml:space="preserve">revisión humana previa (declarada); registro de actividad (declarado); ejecución local (declarada)</w:t>
            </w:r>
          </w:p>
        </w:tc>
        <w:tc>
          <w:p>
            <w:r>
              <w:rPr>
                <w:color w:val="D97706"/>
                <w:sz w:val="20"/>
                <w:szCs w:val="20"/>
              </w:rPr>
              <w:t xml:space="preserve">Pendiente de valoración por el responsable con el DPD</w:t>
            </w:r>
          </w:p>
        </w:tc>
      </w:tr>
    </w:tbl>
    <w:p>
      <w:pPr>
        <w:pStyle w:val="Heading1"/>
        <w:spacing w:after="200" w:before="400"/>
      </w:pPr>
      <w:r>
        <w:t xml:space="preserve">5. DICTAMEN DEL DELEGADO DE PROTECCIÓN DE DATOS (A CUMPLIMENTAR POR EL DPD)</w:t>
      </w:r>
    </w:p>
    <w:p>
      <w:pPr>
        <w:spacing w:after="200"/>
      </w:pPr>
      <w:r>
        <w:rPr>
          <w:i/>
          <w:iCs/>
          <w:color w:val="64748B"/>
        </w:rPr>
        <w:t xml:space="preserve">Este apartado lo redacta el Delegado de Protección de Datos tras revisar la evaluación. La herramienta no emite el dictamen del DPD.</w:t>
      </w:r>
    </w:p>
    <w:p>
      <w:pPr>
        <w:spacing w:after="200"/>
      </w:pPr>
      <w:r>
        <w:rPr>
          <w:b/>
          <w:bCs/>
        </w:rPr>
        <w:t xml:space="preserve">Sentido del dictamen:  ☐ Favorable    ☐ Favorable con condiciones    ☐ Desfavorable</w:t>
      </w:r>
    </w:p>
    <w:p>
      <w:pPr>
        <w:spacing w:after="400"/>
      </w:pPr>
      <w:r>
        <w:t xml:space="preserve">Motivación y condiciones: ______________________________________________________________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RESPONSABLE DEL TRATAMIENTO</w:t>
            </w:r>
          </w:p>
          <w:p>
            <w:pPr>
              <w:spacing w:before="600"/>
            </w:pPr>
          </w:p>
          <w:p>
            <w:r>
              <w:rPr>
                <w:sz w:val="18"/>
                <w:szCs w:val="18"/>
              </w:rPr>
              <w:t xml:space="preserve">Fdo.: Jefatura de Servicio Responsable</w:t>
            </w:r>
          </w:p>
          <w:p>
            <w:r>
              <w:rPr>
                <w:color w:val="64748B"/>
                <w:sz w:val="16"/>
                <w:szCs w:val="16"/>
              </w:rPr>
              <w:t xml:space="preserve">Cargo: Área de Régimen Jurídico y Transformación Digital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DELEGADO DE PROTECCIÓN DE DATOS (DPD)</w:t>
            </w:r>
          </w:p>
          <w:p>
            <w:pPr>
              <w:spacing w:before="600"/>
            </w:pPr>
          </w:p>
          <w:p>
            <w:r>
              <w:rPr>
                <w:sz w:val="18"/>
                <w:szCs w:val="18"/>
              </w:rPr>
              <w:t xml:space="preserve">Fdo.: Delegado de Protección de Datos (DPD / DPO)</w:t>
            </w:r>
          </w:p>
          <w:p>
            <w:r>
              <w:rPr>
                <w:color w:val="64748B"/>
                <w:sz w:val="16"/>
                <w:szCs w:val="16"/>
              </w:rPr>
              <w:t xml:space="preserve">Oficina de Privacidad y DPD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4748B"/>
        <w:sz w:val="16"/>
        <w:szCs w:val="16"/>
      </w:rPr>
      <w:t xml:space="preserve">Evaluación de Impacto en Protección de Datos (Art. 35 RGPD / AEPD) · Página </w:t>
    </w:r>
    <w:r>
      <w:rPr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2DF" w:sz="6" w:space="6"/>
      </w:pBdr>
      <w:jc w:val="left"/>
    </w:pPr>
    <w:r>
      <w:drawing>
        <wp:inline distT="0" distB="0" distL="0" distR="0">
          <wp:extent cx="323850" cy="16192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D6875"/>
        <w:sz w:val="16"/>
        <w:szCs w:val="16"/>
      </w:rPr>
      <w:t xml:space="preserve">   Arias Lombardero · Aplicaciones | EIPD (Art. 35 RGPD / AEPD) · ADMINISTRACIÓN PÚBLICA PROMOTORA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f73615d70e0280aeac585168753e3db005795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Borrador de evaluación de impacto en la protección de datos: Analizador de convocatorias de ayudas y subvenciones</dc:title>
  <dc:subject>Borrador de EIPD (Art. 35 RGPD) para completar por el responsable del tratamiento con el asesoramiento del DPD</dc:subject>
  <dc:creator>Auditor IA, herramienta de apoyo</dc:creator>
  <cp:keywords>EIPD; Art. 35 RGPD; borrador</cp:keywords>
  <dc:description>Borrador: no contiene el dictamen del DPD ni la decisión del responsable del tratamiento.</dc:description>
  <cp:lastModifiedBy>Auditor IA, herramienta de apoyo</cp:lastModifiedBy>
  <cp:revision>1</cp:revision>
  <dcterms:created xsi:type="dcterms:W3CDTF">2026-10-12T23:22:50.987Z</dcterms:created>
  <dcterms:modified xsi:type="dcterms:W3CDTF">2026-10-12T23:22:50.987Z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