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Calibri" w:hAnsi="Calibri"/>
          <w:sz w:val="20"/>
          <w:rFonts w:ascii="Calibri" w:hAnsi="Calibri" w:eastAsia="Calibri" w:cs="Calibri"/>
        </w:rPr>
        <w:t>Evidencia</w:t>
      </w:r>
    </w:p>
    <w:p>
      <w:r>
        <w:rPr>
          <w:rFonts w:ascii="Calibri" w:hAnsi="Calibri"/>
          <w:b/>
          <w:sz w:val="20"/>
          <w:rFonts w:ascii="Calibri" w:hAnsi="Calibri" w:eastAsia="Calibri" w:cs="Calibri"/>
        </w:rPr>
        <w:t>Descripción:</w:t>
      </w:r>
      <w:r>
        <w:rPr>
          <w:rFonts w:ascii="Calibri" w:hAnsi="Calibri"/>
          <w:i/>
          <w:sz w:val="20"/>
          <w:rFonts w:ascii="Calibri" w:hAnsi="Calibri" w:eastAsia="Calibri" w:cs="Calibri"/>
        </w:rPr>
        <w:t xml:space="preserve"> Alta play2CLARO.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Se Añade dirección de la promoción y se suma el alta play 2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Se llena los campos de cliente nuevo y genera el RUT</w:t>
      </w:r>
    </w:p>
    <w:p>
      <w:r>
        <w:rPr>
          <w:rFonts w:ascii="Calibri" w:hAnsi="Calibri"/>
          <w:sz w:val="20"/>
          <w:rFonts w:ascii="Calibri" w:hAnsi="Calibri" w:eastAsia="Calibri" w:cs="Calibri"/>
        </w:rPr>
        <w:t xml:space="preserve">Selecciona la promocion 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A nivel de la orden, solicitar TSQ, Generar documento y se Envía el pedido</w:t>
      </w:r>
    </w:p>
    <w:p>
      <w:r>
        <w:rPr>
          <w:rFonts w:ascii="Calibri" w:hAnsi="Calibri"/>
          <w:sz w:val="20"/>
          <w:rFonts w:ascii="Calibri" w:hAnsi="Calibri" w:eastAsia="Calibri" w:cs="Calibri"/>
        </w:rPr>
        <w:t xml:space="preserve">Se genera la actividad 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Instalamos equipo y aprovisionamos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Finalizamos actividad</w:t>
      </w:r>
    </w:p>
    <w:p>
      <w:r>
        <w:rPr>
          <w:rFonts w:ascii="Calibri" w:hAnsi="Calibri"/>
          <w:sz w:val="20"/>
          <w:rFonts w:ascii="Calibri" w:hAnsi="Calibri" w:eastAsia="Calibri" w:cs="Calibri"/>
        </w:rPr>
        <w:t xml:space="preserve">En Siebel se revisa que la actividad aparezca completada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