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7230" cy="81153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00" cy="81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8pt;height:63.8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 xml:space="preserve">Отчёт по </w:t>
            </w:r>
            <w:r>
              <w:rPr>
                <w:b/>
                <w:bCs/>
                <w:color w:val="000000"/>
              </w:rPr>
              <w:t>курсовой</w:t>
            </w:r>
            <w:r>
              <w:rPr>
                <w:b/>
                <w:bCs/>
                <w:color w:val="000000"/>
              </w:rPr>
              <w:t xml:space="preserve">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дека</w:t>
            </w:r>
            <w:r>
              <w:rPr>
                <w:color w:val="000000"/>
                <w:sz w:val="20"/>
                <w:szCs w:val="20"/>
              </w:rPr>
              <w:t>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</w:t>
      </w:r>
      <w:bookmarkStart w:id="0" w:name="page3R_mcid18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Вещественный тип. Приближенные вычисления. Табулирование функций.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bookmarkStart w:id="1" w:name="page3R_mcid19"/>
      <w:bookmarkEnd w:id="1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Составить программу на Си, которая печатает таблицу значений элементарной функции, </w:t>
        <w:br/>
        <w:t xml:space="preserve">вычисленной двумя способами: по формуле Тейлора и с помощью встроенных функций языка </w:t>
        <w:br/>
        <w:t xml:space="preserve">программирования.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23</w:t>
      </w:r>
      <w:r>
        <w:rPr>
          <w:sz w:val="19"/>
          <w:szCs w:val="19"/>
        </w:rPr>
        <w:t xml:space="preserve">): 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19"/>
          <w:szCs w:val="19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7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bookmarkStart w:id="2" w:name="page56R_mcid2"/>
      <w:bookmarkEnd w:id="2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Вычисляем машинный Ɛ. </w:t>
      </w:r>
      <w:bookmarkStart w:id="3" w:name="page56R_mcid3"/>
      <w:bookmarkEnd w:id="3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По формуле Тейлора выполняем действия, пока это позволяет машинный Ɛ. Дальше </w:t>
        <w:br/>
        <w:t xml:space="preserve">вычисляем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арктангенс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с помощью функции </w:t>
      </w:r>
      <w:bookmarkStart w:id="4" w:name="page56R_mcid4"/>
      <w:bookmarkStart w:id="5" w:name="page56R_mcid5"/>
      <w:bookmarkEnd w:id="4"/>
      <w:bookmarkEnd w:id="5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atan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, подключенной из библиотеке </w:t>
      </w:r>
      <w:bookmarkStart w:id="6" w:name="page56R_mcid6"/>
      <w:bookmarkEnd w:id="6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math</w:t>
      </w:r>
      <w:bookmarkStart w:id="7" w:name="page56R_mcid7"/>
      <w:bookmarkEnd w:id="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.</w:t>
      </w:r>
      <w:bookmarkStart w:id="8" w:name="page56R_mcid8"/>
      <w:bookmarkEnd w:id="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h</w:t>
      </w:r>
      <w:bookmarkStart w:id="9" w:name="page56R_mcid9"/>
      <w:bookmarkEnd w:id="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. </w:t>
      </w:r>
      <w:bookmarkStart w:id="10" w:name="page56R_mcid10"/>
      <w:bookmarkEnd w:id="1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Выводим значение х, два значения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арктангенса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, полученные двумя способами, и шаг на </w:t>
        <w:br/>
        <w:t xml:space="preserve">котором посчитало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арктангенс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по Тейлору. </w:t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#include &lt;stdlib.h&gt;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#include &lt;math.h&gt;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F(x) = arctan(x)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double eps = 1, x, S, p, a =0, b = 0.5, step = (b-a)/10.;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n;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while(1+eps&gt;1) eps/=2.;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printf("\neps=%21.19f\n",eps);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printf("\n------------------------------------------------------------------------------\n");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printf("|    x     |              S              |         arctg(x)         |    n   |\n");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printf("|----------------------------------------------------------------------------|\n");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for(x=a; x&lt;=b+0.001; x+=step) 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S=p=x; n=1;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while(p&gt;eps||-p&gt;eps){         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p=-p*x*x;  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S+=p/(2*n+1);         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n++;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printf("|    %4.2f  |    %21.19f    |   %21.19f  |   %3d  |\n", x, S, atan(x), n);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printf("------------------------------------------------------------------------------\n");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 and curs/curs 1$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  Курсовая работа №3  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Вещественный тип.  Приближенные вычисления.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 Табулирование функций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 and curs/curs 1$ cat curs1_lab22.cpp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F(x) = arctan(x)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double eps = 1, x, S, p, a =0, b = 0.5, step = (b-a)/10.;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n;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while(1+eps&gt;1) eps/=2.;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printf("\neps=%21.19f\n",eps);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printf("\n------------------------------------------------------------------------------\n");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printf("|    x     |              S              |         arctg(x)         |    n   |\n");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printf("|----------------------------------------------------------------------------|\n");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for(x=a; x&lt;=b+0.001; x+=step) 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S=p=x; n=1;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while(p&gt;eps||-p&gt;eps){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p=-p*x*x;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S+=p/(2*n+1);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n++;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printf("|    %4.2f  |    %21.19f    |   %21.19f  |   %3d  |\n", x, S, atan(x),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printf("------------------------------------------------------------------------------\n");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}(base) ramil@ramil:~/labs and curs/curs 1$ g++ curs1_lab22.cpp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 and curs/curs 1$ ./a.out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eps=0.0000000000000001110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x     |              S              |         arctg(x)         |    n 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|----------------------------------------------------------------------------|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0.00  |    0.0000000000000000000    |   0.0000000000000000000  |     1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0.05  |    0.0499583957219427652    |   0.0499583957219427652  |     7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0.10  |    0.0996686524911620103    |   0.0996686524911620381  |     9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0.15  |    0.1488899476094973084    |   0.1488899476094972807  |    11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0.20  |    0.1973955598498808028    |   0.1973955598498807751  |    12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0.25  |    0.2449786631268640880    |   0.2449786631268641435  |    14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0.30  |    0.2914567944778670427    |   0.2914567944778670983  |    16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0.35  |    0.3366748193867271088    |   0.3366748193867271643  |    18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0.40  |    0.3805063771123649574    |   0.3805063771123648464  |    21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0.45  |    0.4228539261329406496    |   0.4228539261329406496  |    24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   0.50  |    0.4636476090008058715    |   0.4636476090008060935  |    27 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3"/>
        <w:gridCol w:w="1077"/>
        <w:gridCol w:w="1974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Ошибок не было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11" w:name="page66R_mcid25"/>
      <w:bookmarkEnd w:id="11"/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 xml:space="preserve">Таблица показывает, что значения ряда Тейлора имеют отличия от встроенной </w:t>
        <w:br/>
        <w:t xml:space="preserve">функции примерно после 15 знака после запятой, поэтому в заданиях, где требуется точность, </w:t>
        <w:br/>
        <w:t xml:space="preserve">такой метод лучше не применять.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4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Application>LibreOffice/6.4.7.2$Linux_X86_64 LibreOffice_project/40$Build-2</Application>
  <Pages>4</Pages>
  <Words>731</Words>
  <Characters>5246</Characters>
  <CharactersWithSpaces>7273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2021-12-08T14:17:41Z</dcterms:modified>
  <cp:revision>34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