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ECF1" w14:textId="77777777" w:rsidR="003739AA" w:rsidRDefault="003739AA">
      <w:pPr>
        <w:jc w:val="center"/>
        <w:rPr>
          <w:color w:val="5B9BD5" w:themeColor="accent1"/>
        </w:rPr>
      </w:pPr>
    </w:p>
    <w:p w14:paraId="01218E3B" w14:textId="77777777" w:rsidR="003739AA" w:rsidRDefault="008673A1">
      <w:pPr>
        <w:spacing w:before="100" w:beforeAutospacing="1" w:after="100" w:afterAutospacing="1" w:line="240" w:lineRule="auto"/>
        <w:jc w:val="center"/>
        <w:outlineLvl w:val="1"/>
        <w:rPr>
          <w:rFonts w:ascii="Times New Roman" w:eastAsia="Times New Roman" w:hAnsi="Times New Roman" w:cs="Times New Roman"/>
          <w:b/>
          <w:bCs/>
          <w:sz w:val="36"/>
          <w:szCs w:val="40"/>
        </w:rPr>
      </w:pPr>
      <w:r>
        <w:rPr>
          <w:noProof/>
        </w:rPr>
        <w:drawing>
          <wp:inline distT="0" distB="0" distL="0" distR="0" wp14:anchorId="41AFD170" wp14:editId="11029047">
            <wp:extent cx="2981325" cy="1155700"/>
            <wp:effectExtent l="0" t="0" r="9525" b="6350"/>
            <wp:docPr id="1" name="Picture 1" descr="Advances in Civil and Construction Engineering (ACCE"/>
            <wp:cNvGraphicFramePr/>
            <a:graphic xmlns:a="http://schemas.openxmlformats.org/drawingml/2006/main">
              <a:graphicData uri="http://schemas.openxmlformats.org/drawingml/2006/picture">
                <pic:pic xmlns:pic="http://schemas.openxmlformats.org/drawingml/2006/picture">
                  <pic:nvPicPr>
                    <pic:cNvPr id="1" name="Picture 1" descr="Advances in Civil and Construction Engineering (ACCE"/>
                    <pic:cNvPicPr/>
                  </pic:nvPicPr>
                  <pic:blipFill>
                    <a:blip r:embed="rId7">
                      <a:extLst>
                        <a:ext uri="{28A0092B-C50C-407E-A947-70E740481C1C}">
                          <a14:useLocalDpi xmlns:a14="http://schemas.microsoft.com/office/drawing/2010/main" val="0"/>
                        </a:ext>
                      </a:extLst>
                    </a:blip>
                    <a:srcRect/>
                    <a:stretch>
                      <a:fillRect/>
                    </a:stretch>
                  </pic:blipFill>
                  <pic:spPr>
                    <a:xfrm>
                      <a:off x="0" y="0"/>
                      <a:ext cx="2981325" cy="1155700"/>
                    </a:xfrm>
                    <a:prstGeom prst="rect">
                      <a:avLst/>
                    </a:prstGeom>
                    <a:noFill/>
                    <a:ln>
                      <a:noFill/>
                    </a:ln>
                  </pic:spPr>
                </pic:pic>
              </a:graphicData>
            </a:graphic>
          </wp:inline>
        </w:drawing>
      </w:r>
    </w:p>
    <w:p w14:paraId="52797CC0" w14:textId="77777777" w:rsidR="00D301E5" w:rsidRPr="00644930" w:rsidRDefault="00D301E5" w:rsidP="00D301E5">
      <w:pPr>
        <w:spacing w:line="278" w:lineRule="auto"/>
        <w:rPr>
          <w:rFonts w:ascii="Times New Roman" w:hAnsi="Times New Roman" w:cs="Times New Roman"/>
          <w:lang w:val="en-PK"/>
        </w:rPr>
      </w:pPr>
      <w:r w:rsidRPr="0026506D">
        <w:rPr>
          <w:rFonts w:ascii="Times New Roman" w:hAnsi="Times New Roman" w:cs="Times New Roman"/>
          <w:b/>
          <w:bCs/>
          <w:sz w:val="24"/>
          <w:szCs w:val="24"/>
          <w:lang w:val="en-PK"/>
        </w:rPr>
        <w:t>COURSE:</w:t>
      </w:r>
      <w:r w:rsidRPr="00644930">
        <w:rPr>
          <w:rFonts w:ascii="Times New Roman" w:hAnsi="Times New Roman" w:cs="Times New Roman"/>
          <w:lang w:val="en-PK"/>
        </w:rPr>
        <w:t xml:space="preserve"> COMPUTER NETWORKS (CN-S2026)</w:t>
      </w:r>
    </w:p>
    <w:p w14:paraId="19B3C12C" w14:textId="77777777" w:rsidR="00D301E5" w:rsidRPr="00644930" w:rsidRDefault="00D301E5" w:rsidP="00D301E5">
      <w:pPr>
        <w:spacing w:line="278" w:lineRule="auto"/>
        <w:rPr>
          <w:rFonts w:ascii="Times New Roman" w:hAnsi="Times New Roman" w:cs="Times New Roman"/>
          <w:lang w:val="en-PK"/>
        </w:rPr>
      </w:pPr>
      <w:r w:rsidRPr="0026506D">
        <w:rPr>
          <w:rFonts w:ascii="Times New Roman" w:hAnsi="Times New Roman" w:cs="Times New Roman"/>
          <w:b/>
          <w:bCs/>
          <w:sz w:val="24"/>
          <w:szCs w:val="24"/>
          <w:lang w:val="en-PK"/>
        </w:rPr>
        <w:t>INSTRUCTOR:</w:t>
      </w:r>
      <w:r w:rsidRPr="00644930">
        <w:rPr>
          <w:rFonts w:ascii="Times New Roman" w:hAnsi="Times New Roman" w:cs="Times New Roman"/>
          <w:lang w:val="en-PK"/>
        </w:rPr>
        <w:t xml:space="preserve"> SIR TAHIRR MEHMOOD</w:t>
      </w:r>
    </w:p>
    <w:p w14:paraId="1CC99F86" w14:textId="672FBC10" w:rsidR="000A7259" w:rsidRPr="000A7259" w:rsidRDefault="00D301E5" w:rsidP="000A7259">
      <w:pPr>
        <w:spacing w:line="278" w:lineRule="auto"/>
        <w:rPr>
          <w:rFonts w:ascii="Times New Roman" w:hAnsi="Times New Roman" w:cs="Times New Roman"/>
          <w:lang w:val="en-PK"/>
        </w:rPr>
      </w:pPr>
      <w:r w:rsidRPr="0026506D">
        <w:rPr>
          <w:rFonts w:ascii="Times New Roman" w:hAnsi="Times New Roman" w:cs="Times New Roman"/>
          <w:b/>
          <w:bCs/>
          <w:sz w:val="24"/>
          <w:szCs w:val="24"/>
          <w:lang w:val="en-PK"/>
        </w:rPr>
        <w:t>PROJECT TITLE:</w:t>
      </w:r>
      <w:r w:rsidRPr="00644930">
        <w:rPr>
          <w:rFonts w:ascii="Times New Roman" w:hAnsi="Times New Roman" w:cs="Times New Roman"/>
          <w:lang w:val="en-PK"/>
        </w:rPr>
        <w:t xml:space="preserve"> PROBLEM 7 - PCAP FORENSICS &amp; ATTACK ISOLATION</w:t>
      </w:r>
    </w:p>
    <w:p w14:paraId="1A978659" w14:textId="1A09538B" w:rsidR="00D301E5" w:rsidRDefault="00D301E5" w:rsidP="000A7259">
      <w:pPr>
        <w:spacing w:line="278" w:lineRule="auto"/>
        <w:rPr>
          <w:rFonts w:ascii="Times New Roman" w:hAnsi="Times New Roman" w:cs="Times New Roman"/>
          <w:lang w:val="en-PK"/>
        </w:rPr>
      </w:pPr>
    </w:p>
    <w:p w14:paraId="0D47FD98" w14:textId="77777777" w:rsidR="0026506D" w:rsidRPr="0026506D" w:rsidRDefault="0026506D" w:rsidP="0026506D">
      <w:pPr>
        <w:spacing w:line="278" w:lineRule="auto"/>
        <w:jc w:val="center"/>
        <w:rPr>
          <w:rFonts w:ascii="Times New Roman" w:hAnsi="Times New Roman" w:cs="Times New Roman"/>
          <w:b/>
          <w:bCs/>
          <w:sz w:val="28"/>
          <w:szCs w:val="28"/>
          <w:lang w:val="en-PK"/>
        </w:rPr>
      </w:pPr>
      <w:r w:rsidRPr="0026506D">
        <w:rPr>
          <w:rFonts w:ascii="Times New Roman" w:hAnsi="Times New Roman" w:cs="Times New Roman"/>
          <w:b/>
          <w:bCs/>
          <w:sz w:val="28"/>
          <w:szCs w:val="28"/>
          <w:lang w:val="en-PK"/>
        </w:rPr>
        <w:t>Risk Assessment Matrix</w:t>
      </w: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9781"/>
        <w:gridCol w:w="66"/>
        <w:gridCol w:w="81"/>
      </w:tblGrid>
      <w:tr w:rsidR="0026506D" w:rsidRPr="0026506D" w14:paraId="35AF68B5" w14:textId="77777777" w:rsidTr="0026506D">
        <w:trPr>
          <w:tblCellSpacing w:w="15" w:type="dxa"/>
        </w:trPr>
        <w:tc>
          <w:tcPr>
            <w:tcW w:w="0" w:type="auto"/>
            <w:vAlign w:val="center"/>
          </w:tcPr>
          <w:p w14:paraId="781F5014" w14:textId="1A495B7E" w:rsidR="0026506D" w:rsidRPr="0026506D" w:rsidRDefault="0026506D" w:rsidP="0026506D">
            <w:pPr>
              <w:spacing w:line="278" w:lineRule="auto"/>
              <w:rPr>
                <w:rFonts w:ascii="Times New Roman" w:hAnsi="Times New Roman" w:cs="Times New Roman"/>
                <w:lang w:val="en-PK"/>
              </w:rPr>
            </w:pPr>
            <w:r w:rsidRPr="0026506D">
              <w:rPr>
                <w:rFonts w:ascii="Times New Roman" w:hAnsi="Times New Roman" w:cs="Times New Roman"/>
                <w:lang w:val="en-PK"/>
              </w:rPr>
              <w:t>The matrix below evaluates the structural vulnerabilities discovered during the PCAP forensics phase. Each identified threat is quantified by its likelihood of exploitation, its potential architectural impact, and its defined mitigation protocol.</w:t>
            </w:r>
          </w:p>
        </w:tc>
        <w:tc>
          <w:tcPr>
            <w:tcW w:w="0" w:type="auto"/>
            <w:vAlign w:val="center"/>
          </w:tcPr>
          <w:p w14:paraId="6F4B964E" w14:textId="77777777" w:rsidR="0026506D" w:rsidRPr="0026506D" w:rsidRDefault="0026506D" w:rsidP="0026506D">
            <w:pPr>
              <w:spacing w:line="278" w:lineRule="auto"/>
              <w:rPr>
                <w:rFonts w:ascii="Times New Roman" w:hAnsi="Times New Roman" w:cs="Times New Roman"/>
                <w:lang w:val="en-PK"/>
              </w:rPr>
            </w:pPr>
          </w:p>
        </w:tc>
        <w:tc>
          <w:tcPr>
            <w:tcW w:w="0" w:type="auto"/>
            <w:vAlign w:val="center"/>
          </w:tcPr>
          <w:p w14:paraId="41D223AD" w14:textId="77777777" w:rsidR="0026506D" w:rsidRPr="0026506D" w:rsidRDefault="0026506D" w:rsidP="0026506D">
            <w:pPr>
              <w:spacing w:line="278" w:lineRule="auto"/>
              <w:rPr>
                <w:rFonts w:ascii="Times New Roman" w:hAnsi="Times New Roman" w:cs="Times New Roman"/>
                <w:lang w:val="en-PK"/>
              </w:rPr>
            </w:pPr>
          </w:p>
        </w:tc>
      </w:tr>
    </w:tbl>
    <w:tbl>
      <w:tblPr>
        <w:tblStyle w:val="TableGrid"/>
        <w:tblW w:w="10060" w:type="dxa"/>
        <w:tblLook w:val="04A0" w:firstRow="1" w:lastRow="0" w:firstColumn="1" w:lastColumn="0" w:noHBand="0" w:noVBand="1"/>
      </w:tblPr>
      <w:tblGrid>
        <w:gridCol w:w="1411"/>
        <w:gridCol w:w="1742"/>
        <w:gridCol w:w="1476"/>
        <w:gridCol w:w="1442"/>
        <w:gridCol w:w="1424"/>
        <w:gridCol w:w="2565"/>
      </w:tblGrid>
      <w:tr w:rsidR="0026506D" w14:paraId="688A1A7A" w14:textId="77777777" w:rsidTr="0026506D">
        <w:tc>
          <w:tcPr>
            <w:tcW w:w="1411" w:type="dxa"/>
          </w:tcPr>
          <w:p w14:paraId="25842FCB" w14:textId="77777777" w:rsidR="0026506D" w:rsidRPr="00CC4127" w:rsidRDefault="0026506D" w:rsidP="007D67EE">
            <w:pPr>
              <w:rPr>
                <w:b/>
                <w:bCs/>
                <w:sz w:val="24"/>
                <w:szCs w:val="24"/>
              </w:rPr>
            </w:pPr>
            <w:r w:rsidRPr="00CC4127">
              <w:rPr>
                <w:b/>
                <w:bCs/>
                <w:sz w:val="24"/>
                <w:szCs w:val="24"/>
              </w:rPr>
              <w:t>Risk ID</w:t>
            </w:r>
          </w:p>
          <w:p w14:paraId="5B2A33B8" w14:textId="77777777" w:rsidR="0026506D" w:rsidRPr="00CC4127" w:rsidRDefault="0026506D" w:rsidP="007D67EE">
            <w:pPr>
              <w:rPr>
                <w:b/>
                <w:bCs/>
                <w:sz w:val="24"/>
                <w:szCs w:val="24"/>
              </w:rPr>
            </w:pPr>
          </w:p>
        </w:tc>
        <w:tc>
          <w:tcPr>
            <w:tcW w:w="1742" w:type="dxa"/>
          </w:tcPr>
          <w:p w14:paraId="7D0F03CA" w14:textId="77777777" w:rsidR="0026506D" w:rsidRPr="00CC4127" w:rsidRDefault="0026506D" w:rsidP="007D67EE">
            <w:pPr>
              <w:rPr>
                <w:b/>
                <w:bCs/>
                <w:sz w:val="24"/>
                <w:szCs w:val="24"/>
              </w:rPr>
            </w:pPr>
            <w:r w:rsidRPr="00CC4127">
              <w:rPr>
                <w:b/>
                <w:bCs/>
                <w:sz w:val="24"/>
                <w:szCs w:val="24"/>
              </w:rPr>
              <w:t>Risk Description</w:t>
            </w:r>
          </w:p>
          <w:p w14:paraId="44115671" w14:textId="77777777" w:rsidR="0026506D" w:rsidRPr="00CC4127" w:rsidRDefault="0026506D" w:rsidP="007D67EE">
            <w:pPr>
              <w:rPr>
                <w:b/>
                <w:bCs/>
                <w:sz w:val="24"/>
                <w:szCs w:val="24"/>
              </w:rPr>
            </w:pPr>
          </w:p>
        </w:tc>
        <w:tc>
          <w:tcPr>
            <w:tcW w:w="1476" w:type="dxa"/>
          </w:tcPr>
          <w:p w14:paraId="682E02D7" w14:textId="77777777" w:rsidR="0026506D" w:rsidRPr="00CC4127" w:rsidRDefault="0026506D" w:rsidP="007D67EE">
            <w:pPr>
              <w:rPr>
                <w:b/>
                <w:bCs/>
                <w:sz w:val="24"/>
                <w:szCs w:val="24"/>
              </w:rPr>
            </w:pPr>
            <w:r w:rsidRPr="00CC4127">
              <w:rPr>
                <w:b/>
                <w:bCs/>
                <w:sz w:val="24"/>
                <w:szCs w:val="24"/>
              </w:rPr>
              <w:t>Likelihood</w:t>
            </w:r>
          </w:p>
          <w:p w14:paraId="482FF17C" w14:textId="77777777" w:rsidR="0026506D" w:rsidRDefault="0026506D" w:rsidP="007D67EE"/>
        </w:tc>
        <w:tc>
          <w:tcPr>
            <w:tcW w:w="1442" w:type="dxa"/>
          </w:tcPr>
          <w:p w14:paraId="724FF3CA" w14:textId="77777777" w:rsidR="0026506D" w:rsidRPr="00CC4127" w:rsidRDefault="0026506D" w:rsidP="007D67EE">
            <w:pPr>
              <w:rPr>
                <w:b/>
                <w:bCs/>
                <w:sz w:val="24"/>
                <w:szCs w:val="24"/>
              </w:rPr>
            </w:pPr>
            <w:r w:rsidRPr="00CC4127">
              <w:rPr>
                <w:b/>
                <w:bCs/>
                <w:sz w:val="24"/>
                <w:szCs w:val="24"/>
              </w:rPr>
              <w:t xml:space="preserve">Impact </w:t>
            </w:r>
          </w:p>
          <w:p w14:paraId="0048931C" w14:textId="77777777" w:rsidR="0026506D" w:rsidRPr="00CC4127" w:rsidRDefault="0026506D" w:rsidP="007D67EE">
            <w:pPr>
              <w:rPr>
                <w:b/>
                <w:bCs/>
                <w:sz w:val="24"/>
                <w:szCs w:val="24"/>
              </w:rPr>
            </w:pPr>
          </w:p>
        </w:tc>
        <w:tc>
          <w:tcPr>
            <w:tcW w:w="1424" w:type="dxa"/>
          </w:tcPr>
          <w:p w14:paraId="7B403D0F" w14:textId="77777777" w:rsidR="0026506D" w:rsidRPr="00CC4127" w:rsidRDefault="0026506D" w:rsidP="007D67EE">
            <w:pPr>
              <w:rPr>
                <w:b/>
                <w:bCs/>
                <w:sz w:val="24"/>
                <w:szCs w:val="24"/>
              </w:rPr>
            </w:pPr>
            <w:r w:rsidRPr="00CC4127">
              <w:rPr>
                <w:b/>
                <w:bCs/>
                <w:sz w:val="24"/>
                <w:szCs w:val="24"/>
              </w:rPr>
              <w:t>Risk Level</w:t>
            </w:r>
          </w:p>
          <w:p w14:paraId="6A7368E0" w14:textId="77777777" w:rsidR="0026506D" w:rsidRPr="00CC4127" w:rsidRDefault="0026506D" w:rsidP="007D67EE">
            <w:pPr>
              <w:rPr>
                <w:b/>
                <w:bCs/>
                <w:sz w:val="24"/>
                <w:szCs w:val="24"/>
              </w:rPr>
            </w:pPr>
          </w:p>
        </w:tc>
        <w:tc>
          <w:tcPr>
            <w:tcW w:w="2565" w:type="dxa"/>
          </w:tcPr>
          <w:p w14:paraId="688B4E56" w14:textId="77777777" w:rsidR="0026506D" w:rsidRPr="00CC4127" w:rsidRDefault="0026506D" w:rsidP="007D67EE">
            <w:pPr>
              <w:rPr>
                <w:b/>
                <w:bCs/>
                <w:sz w:val="24"/>
                <w:szCs w:val="24"/>
              </w:rPr>
            </w:pPr>
            <w:r w:rsidRPr="00CC4127">
              <w:rPr>
                <w:b/>
                <w:bCs/>
                <w:sz w:val="24"/>
                <w:szCs w:val="24"/>
              </w:rPr>
              <w:t xml:space="preserve"> Mitigation Strategy</w:t>
            </w:r>
          </w:p>
          <w:p w14:paraId="434927D6" w14:textId="77777777" w:rsidR="0026506D" w:rsidRPr="00CC4127" w:rsidRDefault="0026506D" w:rsidP="007D67EE">
            <w:pPr>
              <w:rPr>
                <w:b/>
                <w:bCs/>
                <w:sz w:val="24"/>
                <w:szCs w:val="24"/>
              </w:rPr>
            </w:pPr>
          </w:p>
        </w:tc>
      </w:tr>
      <w:tr w:rsidR="0026506D" w14:paraId="0C19E7E9" w14:textId="77777777" w:rsidTr="0026506D">
        <w:tc>
          <w:tcPr>
            <w:tcW w:w="1411" w:type="dxa"/>
          </w:tcPr>
          <w:p w14:paraId="15269D14" w14:textId="77777777" w:rsidR="0026506D" w:rsidRPr="00CC4127" w:rsidRDefault="0026506D" w:rsidP="007D67EE">
            <w:r w:rsidRPr="00CC4127">
              <w:t xml:space="preserve">R-001 </w:t>
            </w:r>
          </w:p>
          <w:p w14:paraId="0564CB2E" w14:textId="77777777" w:rsidR="0026506D" w:rsidRDefault="0026506D" w:rsidP="007D67EE"/>
        </w:tc>
        <w:tc>
          <w:tcPr>
            <w:tcW w:w="1742" w:type="dxa"/>
          </w:tcPr>
          <w:p w14:paraId="06D35F0F" w14:textId="77777777" w:rsidR="0026506D" w:rsidRPr="00CC4127" w:rsidRDefault="0026506D" w:rsidP="007D67EE">
            <w:r w:rsidRPr="00CC4127">
              <w:t xml:space="preserve">Cleartext Telnet </w:t>
            </w:r>
            <w:proofErr w:type="spellStart"/>
            <w:proofErr w:type="gramStart"/>
            <w:r w:rsidRPr="00CC4127">
              <w:t>Manageme</w:t>
            </w:r>
            <w:r>
              <w:t>t</w:t>
            </w:r>
            <w:proofErr w:type="spellEnd"/>
            <w:r w:rsidRPr="00CC4127">
              <w:t>(</w:t>
            </w:r>
            <w:proofErr w:type="gramEnd"/>
            <w:r w:rsidRPr="00CC4127">
              <w:t>Port 23 Enabled)</w:t>
            </w:r>
          </w:p>
          <w:p w14:paraId="75F27087" w14:textId="77777777" w:rsidR="0026506D" w:rsidRDefault="0026506D" w:rsidP="007D67EE"/>
        </w:tc>
        <w:tc>
          <w:tcPr>
            <w:tcW w:w="1476" w:type="dxa"/>
          </w:tcPr>
          <w:p w14:paraId="70D3E014" w14:textId="77777777" w:rsidR="0026506D" w:rsidRPr="00CC4127" w:rsidRDefault="0026506D" w:rsidP="007D67EE">
            <w:r w:rsidRPr="00CC4127">
              <w:t xml:space="preserve"> High</w:t>
            </w:r>
          </w:p>
          <w:p w14:paraId="0B4854FB" w14:textId="77777777" w:rsidR="0026506D" w:rsidRDefault="0026506D" w:rsidP="007D67EE"/>
        </w:tc>
        <w:tc>
          <w:tcPr>
            <w:tcW w:w="1442" w:type="dxa"/>
          </w:tcPr>
          <w:p w14:paraId="70F0E272" w14:textId="77777777" w:rsidR="0026506D" w:rsidRPr="00CC4127" w:rsidRDefault="0026506D" w:rsidP="007D67EE">
            <w:r w:rsidRPr="00CC4127">
              <w:t xml:space="preserve">Critical </w:t>
            </w:r>
          </w:p>
          <w:p w14:paraId="642C1145" w14:textId="77777777" w:rsidR="0026506D" w:rsidRDefault="0026506D" w:rsidP="007D67EE"/>
        </w:tc>
        <w:tc>
          <w:tcPr>
            <w:tcW w:w="1424" w:type="dxa"/>
          </w:tcPr>
          <w:p w14:paraId="099F669A" w14:textId="77777777" w:rsidR="0026506D" w:rsidRPr="00CC4127" w:rsidRDefault="0026506D" w:rsidP="007D67EE">
            <w:r w:rsidRPr="00CC4127">
              <w:t xml:space="preserve">HIGH </w:t>
            </w:r>
          </w:p>
          <w:p w14:paraId="432FCFF4" w14:textId="77777777" w:rsidR="0026506D" w:rsidRDefault="0026506D" w:rsidP="007D67EE"/>
        </w:tc>
        <w:tc>
          <w:tcPr>
            <w:tcW w:w="2565" w:type="dxa"/>
          </w:tcPr>
          <w:p w14:paraId="1C498B59" w14:textId="77777777" w:rsidR="0026506D" w:rsidRPr="00CC4127" w:rsidRDefault="0026506D" w:rsidP="007D67EE">
            <w:r w:rsidRPr="00CC4127">
              <w:t xml:space="preserve">Disable Telnet immediately and enforce secure SSH key-based authentication </w:t>
            </w:r>
          </w:p>
          <w:p w14:paraId="4C73A8A7" w14:textId="77777777" w:rsidR="0026506D" w:rsidRDefault="0026506D" w:rsidP="007D67EE"/>
        </w:tc>
      </w:tr>
      <w:tr w:rsidR="0026506D" w14:paraId="0E5EE795" w14:textId="77777777" w:rsidTr="0026506D">
        <w:tc>
          <w:tcPr>
            <w:tcW w:w="1411" w:type="dxa"/>
          </w:tcPr>
          <w:p w14:paraId="58E295EF" w14:textId="77777777" w:rsidR="0026506D" w:rsidRPr="00CC4127" w:rsidRDefault="0026506D" w:rsidP="007D67EE">
            <w:r w:rsidRPr="00CC4127">
              <w:t>R-002</w:t>
            </w:r>
          </w:p>
          <w:p w14:paraId="079EC5D3" w14:textId="77777777" w:rsidR="0026506D" w:rsidRDefault="0026506D" w:rsidP="007D67EE"/>
        </w:tc>
        <w:tc>
          <w:tcPr>
            <w:tcW w:w="1742" w:type="dxa"/>
          </w:tcPr>
          <w:p w14:paraId="7117D484" w14:textId="77777777" w:rsidR="0026506D" w:rsidRPr="00CC4127" w:rsidRDefault="0026506D" w:rsidP="007D67EE">
            <w:r w:rsidRPr="00CC4127">
              <w:t xml:space="preserve">Weak/Default Device Password Storage </w:t>
            </w:r>
          </w:p>
          <w:p w14:paraId="3A40B3E1" w14:textId="77777777" w:rsidR="0026506D" w:rsidRDefault="0026506D" w:rsidP="007D67EE"/>
        </w:tc>
        <w:tc>
          <w:tcPr>
            <w:tcW w:w="1476" w:type="dxa"/>
          </w:tcPr>
          <w:p w14:paraId="5F41962E" w14:textId="77777777" w:rsidR="0026506D" w:rsidRPr="00CC4127" w:rsidRDefault="0026506D" w:rsidP="007D67EE">
            <w:r w:rsidRPr="00CC4127">
              <w:t>High</w:t>
            </w:r>
          </w:p>
          <w:p w14:paraId="722B3B93" w14:textId="77777777" w:rsidR="0026506D" w:rsidRDefault="0026506D" w:rsidP="007D67EE"/>
        </w:tc>
        <w:tc>
          <w:tcPr>
            <w:tcW w:w="1442" w:type="dxa"/>
          </w:tcPr>
          <w:p w14:paraId="7F996092" w14:textId="77777777" w:rsidR="0026506D" w:rsidRPr="00CC4127" w:rsidRDefault="0026506D" w:rsidP="007D67EE">
            <w:r w:rsidRPr="00CC4127">
              <w:t>High</w:t>
            </w:r>
          </w:p>
          <w:p w14:paraId="3A1AD014" w14:textId="77777777" w:rsidR="0026506D" w:rsidRDefault="0026506D" w:rsidP="007D67EE"/>
        </w:tc>
        <w:tc>
          <w:tcPr>
            <w:tcW w:w="1424" w:type="dxa"/>
          </w:tcPr>
          <w:p w14:paraId="31AD5FAA" w14:textId="77777777" w:rsidR="0026506D" w:rsidRDefault="0026506D" w:rsidP="007D67EE">
            <w:r>
              <w:t>HIGH</w:t>
            </w:r>
          </w:p>
        </w:tc>
        <w:tc>
          <w:tcPr>
            <w:tcW w:w="2565" w:type="dxa"/>
          </w:tcPr>
          <w:p w14:paraId="633BD2C6" w14:textId="77777777" w:rsidR="0026506D" w:rsidRPr="00CC4127" w:rsidRDefault="0026506D" w:rsidP="007D67EE">
            <w:r w:rsidRPr="00CC4127">
              <w:t>Replace all generic default configurations with complex alphanumeric passwords</w:t>
            </w:r>
          </w:p>
          <w:p w14:paraId="0911E3DA" w14:textId="77777777" w:rsidR="0026506D" w:rsidRDefault="0026506D" w:rsidP="007D67EE"/>
        </w:tc>
      </w:tr>
      <w:tr w:rsidR="0026506D" w14:paraId="732257E8" w14:textId="77777777" w:rsidTr="0026506D">
        <w:tc>
          <w:tcPr>
            <w:tcW w:w="1411" w:type="dxa"/>
          </w:tcPr>
          <w:p w14:paraId="69E6FA3F" w14:textId="77777777" w:rsidR="0026506D" w:rsidRPr="00CC4127" w:rsidRDefault="0026506D" w:rsidP="007D67EE">
            <w:r w:rsidRPr="00CC4127">
              <w:t>R-00</w:t>
            </w:r>
            <w:r>
              <w:t>3</w:t>
            </w:r>
          </w:p>
          <w:p w14:paraId="5D1B28CA" w14:textId="77777777" w:rsidR="0026506D" w:rsidRPr="00CC4127" w:rsidRDefault="0026506D" w:rsidP="007D67EE"/>
        </w:tc>
        <w:tc>
          <w:tcPr>
            <w:tcW w:w="1742" w:type="dxa"/>
          </w:tcPr>
          <w:p w14:paraId="75F8A86B" w14:textId="77777777" w:rsidR="0026506D" w:rsidRPr="00CC4127" w:rsidRDefault="0026506D" w:rsidP="007D67EE">
            <w:r w:rsidRPr="00CC4127">
              <w:t>Unsegmented IoT Deployment</w:t>
            </w:r>
          </w:p>
          <w:p w14:paraId="5F62054F" w14:textId="77777777" w:rsidR="0026506D" w:rsidRPr="00CC4127" w:rsidRDefault="0026506D" w:rsidP="007D67EE"/>
        </w:tc>
        <w:tc>
          <w:tcPr>
            <w:tcW w:w="1476" w:type="dxa"/>
          </w:tcPr>
          <w:p w14:paraId="4E728C07" w14:textId="77777777" w:rsidR="0026506D" w:rsidRPr="00CC4127" w:rsidRDefault="0026506D" w:rsidP="007D67EE">
            <w:r w:rsidRPr="00CC4127">
              <w:t xml:space="preserve">Medium </w:t>
            </w:r>
          </w:p>
          <w:p w14:paraId="1B72CAB4" w14:textId="77777777" w:rsidR="0026506D" w:rsidRPr="00CC4127" w:rsidRDefault="0026506D" w:rsidP="007D67EE"/>
        </w:tc>
        <w:tc>
          <w:tcPr>
            <w:tcW w:w="1442" w:type="dxa"/>
          </w:tcPr>
          <w:p w14:paraId="1DD70CEC" w14:textId="77777777" w:rsidR="0026506D" w:rsidRPr="00CC4127" w:rsidRDefault="0026506D" w:rsidP="007D67EE">
            <w:r w:rsidRPr="00CC4127">
              <w:t>High</w:t>
            </w:r>
          </w:p>
          <w:p w14:paraId="5E176FAE" w14:textId="77777777" w:rsidR="0026506D" w:rsidRPr="00CC4127" w:rsidRDefault="0026506D" w:rsidP="007D67EE"/>
        </w:tc>
        <w:tc>
          <w:tcPr>
            <w:tcW w:w="1424" w:type="dxa"/>
          </w:tcPr>
          <w:p w14:paraId="44245E05" w14:textId="77777777" w:rsidR="0026506D" w:rsidRPr="00CC4127" w:rsidRDefault="0026506D" w:rsidP="007D67EE">
            <w:r w:rsidRPr="00CC4127">
              <w:t xml:space="preserve">MEDIUM-HIGH </w:t>
            </w:r>
          </w:p>
          <w:p w14:paraId="4237D0AA" w14:textId="77777777" w:rsidR="0026506D" w:rsidRDefault="0026506D" w:rsidP="007D67EE"/>
        </w:tc>
        <w:tc>
          <w:tcPr>
            <w:tcW w:w="2565" w:type="dxa"/>
          </w:tcPr>
          <w:p w14:paraId="724CE458" w14:textId="77777777" w:rsidR="0026506D" w:rsidRPr="00CC4127" w:rsidRDefault="0026506D" w:rsidP="007D67EE">
            <w:r w:rsidRPr="00CC4127">
              <w:t>Segment smart network nodes within a restricted Guest VLAN to block lateral movement</w:t>
            </w:r>
          </w:p>
          <w:p w14:paraId="0AE0F4F7" w14:textId="77777777" w:rsidR="0026506D" w:rsidRPr="00CC4127" w:rsidRDefault="0026506D" w:rsidP="007D67EE"/>
        </w:tc>
      </w:tr>
    </w:tbl>
    <w:p w14:paraId="0793579F" w14:textId="77777777" w:rsidR="0026506D" w:rsidRDefault="0026506D" w:rsidP="0026506D"/>
    <w:p w14:paraId="71F3800C" w14:textId="77777777" w:rsidR="0026506D" w:rsidRPr="00644930" w:rsidRDefault="0026506D" w:rsidP="000A7259">
      <w:pPr>
        <w:spacing w:line="278" w:lineRule="auto"/>
        <w:rPr>
          <w:rFonts w:ascii="Times New Roman" w:hAnsi="Times New Roman" w:cs="Times New Roman"/>
          <w:lang w:val="en-PK"/>
        </w:rPr>
      </w:pPr>
    </w:p>
    <w:sectPr w:rsidR="0026506D" w:rsidRPr="00644930">
      <w:pgSz w:w="12240" w:h="15840"/>
      <w:pgMar w:top="720" w:right="1152" w:bottom="720"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90EA" w14:textId="77777777" w:rsidR="00635ECB" w:rsidRDefault="00635ECB">
      <w:pPr>
        <w:spacing w:line="240" w:lineRule="auto"/>
      </w:pPr>
      <w:r>
        <w:separator/>
      </w:r>
    </w:p>
  </w:endnote>
  <w:endnote w:type="continuationSeparator" w:id="0">
    <w:p w14:paraId="344BAAB8" w14:textId="77777777" w:rsidR="00635ECB" w:rsidRDefault="00635E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71DA" w14:textId="77777777" w:rsidR="00635ECB" w:rsidRDefault="00635ECB">
      <w:pPr>
        <w:spacing w:after="0"/>
      </w:pPr>
      <w:r>
        <w:separator/>
      </w:r>
    </w:p>
  </w:footnote>
  <w:footnote w:type="continuationSeparator" w:id="0">
    <w:p w14:paraId="5C98BFEB" w14:textId="77777777" w:rsidR="00635ECB" w:rsidRDefault="00635E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312B"/>
    <w:multiLevelType w:val="multilevel"/>
    <w:tmpl w:val="0A8AC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A37CD"/>
    <w:multiLevelType w:val="multilevel"/>
    <w:tmpl w:val="DC0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328C5"/>
    <w:multiLevelType w:val="multilevel"/>
    <w:tmpl w:val="A12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83549"/>
    <w:multiLevelType w:val="multilevel"/>
    <w:tmpl w:val="BF2A6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172399">
    <w:abstractNumId w:val="3"/>
  </w:num>
  <w:num w:numId="2" w16cid:durableId="1458990267">
    <w:abstractNumId w:val="2"/>
  </w:num>
  <w:num w:numId="3" w16cid:durableId="1977563036">
    <w:abstractNumId w:val="1"/>
  </w:num>
  <w:num w:numId="4" w16cid:durableId="211381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776"/>
    <w:rsid w:val="000A7259"/>
    <w:rsid w:val="001A107B"/>
    <w:rsid w:val="001D2671"/>
    <w:rsid w:val="0026506D"/>
    <w:rsid w:val="003739AA"/>
    <w:rsid w:val="0037729C"/>
    <w:rsid w:val="005D3041"/>
    <w:rsid w:val="00635ECB"/>
    <w:rsid w:val="008673A1"/>
    <w:rsid w:val="009744FA"/>
    <w:rsid w:val="009F3B45"/>
    <w:rsid w:val="00B32EAD"/>
    <w:rsid w:val="00C859FF"/>
    <w:rsid w:val="00D301E5"/>
    <w:rsid w:val="00D36776"/>
    <w:rsid w:val="00F125FC"/>
    <w:rsid w:val="00F16B93"/>
    <w:rsid w:val="167435A2"/>
    <w:rsid w:val="1F4D6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4D2C"/>
  <w15:docId w15:val="{10353F17-9114-4528-A883-9F4EBF5C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650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26506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26506D"/>
    <w:rPr>
      <w:kern w:val="2"/>
      <w:sz w:val="22"/>
      <w:szCs w:val="2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Ariba Waseem Siddiqui</cp:lastModifiedBy>
  <cp:revision>2</cp:revision>
  <dcterms:created xsi:type="dcterms:W3CDTF">2026-06-05T10:20:00Z</dcterms:created>
  <dcterms:modified xsi:type="dcterms:W3CDTF">2026-06-05T10:20:00Z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38A80B0E0C9640D5851E28EFB6EFAA15_13</vt:lpwstr>
  </property>
</Properties>
</file>