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16B3E" w:rsidRDefault="002E2252">
      <w:pPr>
        <w:rPr>
          <w:rFonts w:ascii="Times New Roman" w:hAnsi="Times New Roman" w:cs="Times New Roman"/>
        </w:rPr>
      </w:pPr>
      <w:r w:rsidRPr="00516B3E">
        <w:rPr>
          <w:rFonts w:ascii="Times New Roman" w:hAnsi="Times New Roman" w:cs="Times New Roman"/>
        </w:rPr>
        <w:t>Shmini 5783</w:t>
      </w:r>
    </w:p>
    <w:p w:rsidR="000735BB" w:rsidRPr="00516B3E" w:rsidRDefault="000735BB" w:rsidP="00516B3E">
      <w:pPr>
        <w:jc w:val="both"/>
        <w:rPr>
          <w:rFonts w:ascii="Times New Roman" w:hAnsi="Times New Roman" w:cs="Times New Roman"/>
        </w:rPr>
      </w:pPr>
      <w:r w:rsidRPr="00516B3E">
        <w:rPr>
          <w:rFonts w:ascii="Times New Roman" w:hAnsi="Times New Roman" w:cs="Times New Roman" w:hint="cs"/>
          <w:rtl/>
        </w:rPr>
        <w:t>פרשת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שמיני</w:t>
      </w:r>
      <w:r w:rsidR="00094A51" w:rsidRPr="00516B3E">
        <w:rPr>
          <w:rFonts w:ascii="Times New Roman" w:hAnsi="Times New Roman" w:cs="Times New Roman"/>
        </w:rPr>
        <w:t xml:space="preserve"> </w:t>
      </w:r>
      <w:r w:rsidRPr="00516B3E">
        <w:rPr>
          <w:rFonts w:ascii="Times New Roman" w:hAnsi="Times New Roman" w:cs="Times New Roman"/>
        </w:rPr>
        <w:t>discuss</w:t>
      </w:r>
      <w:r w:rsidR="00094A51" w:rsidRPr="00516B3E">
        <w:rPr>
          <w:rFonts w:ascii="Times New Roman" w:hAnsi="Times New Roman" w:cs="Times New Roman"/>
        </w:rPr>
        <w:t>es</w:t>
      </w:r>
      <w:r w:rsidRPr="00516B3E">
        <w:rPr>
          <w:rFonts w:ascii="Times New Roman" w:hAnsi="Times New Roman" w:cs="Times New Roman"/>
        </w:rPr>
        <w:t xml:space="preserve"> the glorious day that the </w:t>
      </w:r>
      <w:r w:rsidRPr="00516B3E">
        <w:rPr>
          <w:rFonts w:ascii="Times New Roman" w:hAnsi="Times New Roman" w:cs="Times New Roman" w:hint="cs"/>
          <w:rtl/>
        </w:rPr>
        <w:t>משכן</w:t>
      </w:r>
      <w:r w:rsidRPr="00516B3E">
        <w:rPr>
          <w:rFonts w:ascii="Times New Roman" w:hAnsi="Times New Roman" w:cs="Times New Roman"/>
        </w:rPr>
        <w:t xml:space="preserve"> was dedicated and the </w:t>
      </w:r>
      <w:r w:rsidRPr="00516B3E">
        <w:rPr>
          <w:rFonts w:ascii="Times New Roman" w:hAnsi="Times New Roman" w:cs="Times New Roman" w:hint="cs"/>
          <w:rtl/>
        </w:rPr>
        <w:t>כהנים</w:t>
      </w:r>
      <w:r w:rsidRPr="00516B3E">
        <w:rPr>
          <w:rFonts w:ascii="Times New Roman" w:hAnsi="Times New Roman" w:cs="Times New Roman"/>
        </w:rPr>
        <w:t xml:space="preserve"> began to do the </w:t>
      </w:r>
      <w:r w:rsidRPr="00516B3E">
        <w:rPr>
          <w:rFonts w:ascii="Times New Roman" w:hAnsi="Times New Roman" w:cs="Times New Roman" w:hint="cs"/>
          <w:rtl/>
        </w:rPr>
        <w:t>עבודה</w:t>
      </w:r>
      <w:r w:rsidRPr="00516B3E">
        <w:rPr>
          <w:rFonts w:ascii="Times New Roman" w:hAnsi="Times New Roman" w:cs="Times New Roman"/>
        </w:rPr>
        <w:t xml:space="preserve">. At the beginning of the </w:t>
      </w:r>
      <w:r w:rsidRPr="00516B3E">
        <w:rPr>
          <w:rFonts w:ascii="Times New Roman" w:hAnsi="Times New Roman" w:cs="Times New Roman" w:hint="cs"/>
          <w:rtl/>
        </w:rPr>
        <w:t>פרשה</w:t>
      </w:r>
      <w:r w:rsidRPr="00516B3E">
        <w:rPr>
          <w:rFonts w:ascii="Times New Roman" w:hAnsi="Times New Roman" w:cs="Times New Roman"/>
        </w:rPr>
        <w:t xml:space="preserve">, the </w:t>
      </w:r>
      <w:r w:rsidRPr="00516B3E">
        <w:rPr>
          <w:rFonts w:ascii="Times New Roman" w:hAnsi="Times New Roman" w:cs="Times New Roman" w:hint="cs"/>
          <w:rtl/>
        </w:rPr>
        <w:t>שכינה</w:t>
      </w:r>
      <w:r w:rsidRPr="00516B3E">
        <w:rPr>
          <w:rFonts w:ascii="Times New Roman" w:hAnsi="Times New Roman" w:cs="Times New Roman"/>
        </w:rPr>
        <w:t xml:space="preserve"> was </w:t>
      </w:r>
      <w:r w:rsidRPr="00516B3E">
        <w:rPr>
          <w:rFonts w:ascii="Times New Roman" w:hAnsi="Times New Roman" w:cs="Times New Roman" w:hint="cs"/>
          <w:rtl/>
        </w:rPr>
        <w:t>שורה</w:t>
      </w:r>
      <w:r w:rsidR="007C0C77" w:rsidRPr="00516B3E">
        <w:rPr>
          <w:rFonts w:ascii="Times New Roman" w:hAnsi="Times New Roman" w:cs="Times New Roman"/>
        </w:rPr>
        <w:t xml:space="preserve">, and all the people saw it. </w:t>
      </w:r>
      <w:r w:rsidRPr="00516B3E">
        <w:rPr>
          <w:rFonts w:ascii="Times New Roman" w:hAnsi="Times New Roman" w:cs="Times New Roman"/>
        </w:rPr>
        <w:t xml:space="preserve">This is followed by the tragedy of </w:t>
      </w:r>
      <w:r w:rsidRPr="00516B3E">
        <w:rPr>
          <w:rFonts w:ascii="Times New Roman" w:hAnsi="Times New Roman" w:cs="Times New Roman" w:hint="cs"/>
          <w:rtl/>
        </w:rPr>
        <w:t>נדב</w:t>
      </w:r>
      <w:r w:rsidRPr="00516B3E">
        <w:rPr>
          <w:rFonts w:ascii="Times New Roman" w:hAnsi="Times New Roman" w:cs="Times New Roman"/>
        </w:rPr>
        <w:t xml:space="preserve"> and </w:t>
      </w:r>
      <w:r w:rsidRPr="00516B3E">
        <w:rPr>
          <w:rFonts w:ascii="Times New Roman" w:hAnsi="Times New Roman" w:cs="Times New Roman" w:hint="cs"/>
          <w:rtl/>
        </w:rPr>
        <w:t>אביהוא</w:t>
      </w:r>
      <w:r w:rsidRPr="00516B3E">
        <w:rPr>
          <w:rFonts w:ascii="Times New Roman" w:hAnsi="Times New Roman" w:cs="Times New Roman"/>
        </w:rPr>
        <w:t xml:space="preserve">. In their enthusiasm and </w:t>
      </w:r>
      <w:r w:rsidRPr="00516B3E">
        <w:rPr>
          <w:rFonts w:ascii="Times New Roman" w:hAnsi="Times New Roman" w:cs="Times New Roman" w:hint="cs"/>
          <w:rtl/>
        </w:rPr>
        <w:t>קדושה</w:t>
      </w:r>
      <w:r w:rsidRPr="00516B3E">
        <w:rPr>
          <w:rFonts w:ascii="Times New Roman" w:hAnsi="Times New Roman" w:cs="Times New Roman"/>
        </w:rPr>
        <w:t xml:space="preserve"> to serve Hashem, they performed an </w:t>
      </w:r>
      <w:r w:rsidRPr="00516B3E">
        <w:rPr>
          <w:rFonts w:ascii="Times New Roman" w:hAnsi="Times New Roman" w:cs="Times New Roman" w:hint="cs"/>
          <w:rtl/>
        </w:rPr>
        <w:t>עבודה</w:t>
      </w:r>
      <w:r w:rsidRPr="00516B3E">
        <w:rPr>
          <w:rFonts w:ascii="Times New Roman" w:hAnsi="Times New Roman" w:cs="Times New Roman"/>
        </w:rPr>
        <w:t xml:space="preserve"> that was uncalled for. Since it was not a </w:t>
      </w:r>
      <w:r w:rsidRPr="00516B3E">
        <w:rPr>
          <w:rFonts w:ascii="Times New Roman" w:hAnsi="Times New Roman" w:cs="Times New Roman" w:hint="cs"/>
          <w:rtl/>
        </w:rPr>
        <w:t>צווי</w:t>
      </w:r>
      <w:r w:rsidRPr="00516B3E">
        <w:rPr>
          <w:rFonts w:ascii="Times New Roman" w:hAnsi="Times New Roman" w:cs="Times New Roman"/>
        </w:rPr>
        <w:t xml:space="preserve"> from Hashem, they paid the ult</w:t>
      </w:r>
      <w:r w:rsidR="007C0C77" w:rsidRPr="00516B3E">
        <w:rPr>
          <w:rFonts w:ascii="Times New Roman" w:hAnsi="Times New Roman" w:cs="Times New Roman"/>
        </w:rPr>
        <w:t xml:space="preserve">imate price and were burnt up. </w:t>
      </w:r>
      <w:r w:rsidRPr="00516B3E">
        <w:rPr>
          <w:rFonts w:ascii="Times New Roman" w:hAnsi="Times New Roman" w:cs="Times New Roman"/>
        </w:rPr>
        <w:t xml:space="preserve">Immediately after that, the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</w:rPr>
        <w:t xml:space="preserve"> says</w:t>
      </w:r>
      <w:r w:rsidR="007C0C77" w:rsidRPr="00516B3E">
        <w:rPr>
          <w:rFonts w:ascii="Times New Roman" w:hAnsi="Times New Roman" w:cs="Times New Roman"/>
        </w:rPr>
        <w:t xml:space="preserve"> (</w:t>
      </w:r>
      <w:r w:rsidR="00516B3E" w:rsidRPr="00516B3E">
        <w:rPr>
          <w:rFonts w:ascii="Times New Roman" w:hAnsi="Times New Roman" w:cs="Times New Roman"/>
        </w:rPr>
        <w:t>10:3</w:t>
      </w:r>
      <w:r w:rsidR="007C0C77" w:rsidRPr="00516B3E">
        <w:rPr>
          <w:rFonts w:ascii="Times New Roman" w:hAnsi="Times New Roman" w:cs="Times New Roman"/>
        </w:rPr>
        <w:t>)</w:t>
      </w:r>
      <w:r w:rsidRPr="00516B3E">
        <w:rPr>
          <w:rFonts w:ascii="Times New Roman" w:hAnsi="Times New Roman" w:cs="Times New Roman" w:hint="cs"/>
          <w:rtl/>
        </w:rPr>
        <w:t>וַיִּדֹּם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אַהֲרֹן</w:t>
      </w:r>
      <w:r w:rsidRPr="00516B3E">
        <w:rPr>
          <w:rFonts w:ascii="Times New Roman" w:hAnsi="Times New Roman" w:cs="Times New Roman"/>
          <w:rtl/>
        </w:rPr>
        <w:t xml:space="preserve"> </w:t>
      </w:r>
      <w:r w:rsidR="007C0C77" w:rsidRPr="00516B3E">
        <w:rPr>
          <w:rFonts w:ascii="Times New Roman" w:hAnsi="Times New Roman" w:cs="Times New Roman"/>
        </w:rPr>
        <w:t xml:space="preserve"> - </w:t>
      </w:r>
      <w:r w:rsidR="007C0C77" w:rsidRPr="00516B3E">
        <w:rPr>
          <w:rFonts w:ascii="Times New Roman" w:hAnsi="Times New Roman" w:cs="Times New Roman" w:hint="cs"/>
          <w:rtl/>
        </w:rPr>
        <w:t>אהרן</w:t>
      </w:r>
      <w:r w:rsidR="007C0C77" w:rsidRPr="00516B3E">
        <w:rPr>
          <w:rFonts w:ascii="Times New Roman" w:hAnsi="Times New Roman" w:cs="Times New Roman"/>
        </w:rPr>
        <w:t xml:space="preserve"> </w:t>
      </w:r>
      <w:r w:rsidRPr="00516B3E">
        <w:rPr>
          <w:rFonts w:ascii="Times New Roman" w:hAnsi="Times New Roman" w:cs="Times New Roman"/>
        </w:rPr>
        <w:t>accepted Hashem</w:t>
      </w:r>
      <w:r w:rsidR="00516B3E" w:rsidRPr="00516B3E">
        <w:rPr>
          <w:rFonts w:ascii="Times New Roman" w:hAnsi="Times New Roman" w:cs="Times New Roman"/>
        </w:rPr>
        <w:t>’</w:t>
      </w:r>
      <w:r w:rsidRPr="00516B3E">
        <w:rPr>
          <w:rFonts w:ascii="Times New Roman" w:hAnsi="Times New Roman" w:cs="Times New Roman"/>
        </w:rPr>
        <w:t xml:space="preserve">s judgment in silence. In the great </w:t>
      </w:r>
      <w:r w:rsidRPr="00516B3E">
        <w:rPr>
          <w:rFonts w:ascii="Times New Roman" w:hAnsi="Times New Roman" w:cs="Times New Roman" w:hint="cs"/>
          <w:rtl/>
        </w:rPr>
        <w:t>זכות</w:t>
      </w:r>
      <w:r w:rsidRPr="00516B3E">
        <w:rPr>
          <w:rFonts w:ascii="Times New Roman" w:hAnsi="Times New Roman" w:cs="Times New Roman"/>
        </w:rPr>
        <w:t xml:space="preserve"> of </w:t>
      </w:r>
      <w:r w:rsidRPr="00516B3E">
        <w:rPr>
          <w:rFonts w:ascii="Times New Roman" w:hAnsi="Times New Roman" w:cs="Times New Roman" w:hint="cs"/>
          <w:rtl/>
        </w:rPr>
        <w:t>וַיִּדֹּם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אַהֲרֹן</w:t>
      </w:r>
      <w:r w:rsidRPr="00516B3E">
        <w:rPr>
          <w:rFonts w:ascii="Times New Roman" w:hAnsi="Times New Roman" w:cs="Times New Roman"/>
        </w:rPr>
        <w:t xml:space="preserve">, he was </w:t>
      </w:r>
      <w:r w:rsidRPr="00516B3E">
        <w:rPr>
          <w:rFonts w:ascii="Times New Roman" w:hAnsi="Times New Roman" w:cs="Times New Roman" w:hint="cs"/>
          <w:rtl/>
        </w:rPr>
        <w:t>זוכה</w:t>
      </w:r>
      <w:r w:rsidRPr="00516B3E">
        <w:rPr>
          <w:rFonts w:ascii="Times New Roman" w:hAnsi="Times New Roman" w:cs="Times New Roman"/>
        </w:rPr>
        <w:t xml:space="preserve"> to receive the next </w:t>
      </w:r>
      <w:r w:rsidRPr="00516B3E">
        <w:rPr>
          <w:rFonts w:ascii="Times New Roman" w:hAnsi="Times New Roman" w:cs="Times New Roman" w:hint="cs"/>
          <w:rtl/>
        </w:rPr>
        <w:t>פרשה</w:t>
      </w:r>
      <w:r w:rsidRPr="00516B3E">
        <w:rPr>
          <w:rFonts w:ascii="Times New Roman" w:hAnsi="Times New Roman" w:cs="Times New Roman"/>
        </w:rPr>
        <w:t xml:space="preserve"> in the </w:t>
      </w:r>
      <w:r w:rsidRPr="00516B3E">
        <w:rPr>
          <w:rFonts w:ascii="Times New Roman" w:hAnsi="Times New Roman" w:cs="Times New Roman" w:hint="cs"/>
          <w:rtl/>
        </w:rPr>
        <w:t>תורה</w:t>
      </w:r>
      <w:r w:rsidR="007C0C77" w:rsidRPr="00516B3E">
        <w:rPr>
          <w:rFonts w:ascii="Times New Roman" w:hAnsi="Times New Roman" w:cs="Times New Roman"/>
        </w:rPr>
        <w:t>,</w:t>
      </w:r>
      <w:r w:rsidRPr="00516B3E">
        <w:rPr>
          <w:rFonts w:ascii="Times New Roman" w:hAnsi="Times New Roman" w:cs="Times New Roman"/>
        </w:rPr>
        <w:t xml:space="preserve"> the </w:t>
      </w:r>
      <w:r w:rsidRPr="00516B3E">
        <w:rPr>
          <w:rFonts w:ascii="Times New Roman" w:hAnsi="Times New Roman" w:cs="Times New Roman" w:hint="cs"/>
          <w:rtl/>
        </w:rPr>
        <w:t>פרשה</w:t>
      </w:r>
      <w:r w:rsidRPr="00516B3E">
        <w:rPr>
          <w:rFonts w:ascii="Times New Roman" w:hAnsi="Times New Roman" w:cs="Times New Roman"/>
        </w:rPr>
        <w:t xml:space="preserve"> of </w:t>
      </w:r>
      <w:r w:rsidRPr="00516B3E">
        <w:rPr>
          <w:rFonts w:ascii="Times New Roman" w:hAnsi="Times New Roman" w:cs="Times New Roman" w:hint="cs"/>
          <w:rtl/>
        </w:rPr>
        <w:t>שתויי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יין</w:t>
      </w:r>
      <w:r w:rsidRPr="00516B3E">
        <w:rPr>
          <w:rFonts w:ascii="Times New Roman" w:hAnsi="Times New Roman" w:cs="Times New Roman"/>
        </w:rPr>
        <w:t xml:space="preserve">. </w:t>
      </w:r>
      <w:r w:rsidR="003E1E9F" w:rsidRPr="00516B3E">
        <w:rPr>
          <w:rFonts w:ascii="Times New Roman" w:hAnsi="Times New Roman" w:cs="Times New Roman"/>
        </w:rPr>
        <w:t>T</w:t>
      </w:r>
      <w:r w:rsidRPr="00516B3E">
        <w:rPr>
          <w:rFonts w:ascii="Times New Roman" w:hAnsi="Times New Roman" w:cs="Times New Roman"/>
        </w:rPr>
        <w:t xml:space="preserve">he </w:t>
      </w:r>
      <w:r w:rsidRPr="00516B3E">
        <w:rPr>
          <w:rFonts w:ascii="Times New Roman" w:hAnsi="Times New Roman" w:cs="Times New Roman" w:hint="cs"/>
          <w:rtl/>
        </w:rPr>
        <w:t>פסוק</w:t>
      </w:r>
      <w:r w:rsidR="003E1E9F" w:rsidRPr="00516B3E">
        <w:rPr>
          <w:rFonts w:ascii="Times New Roman" w:hAnsi="Times New Roman" w:cs="Times New Roman"/>
        </w:rPr>
        <w:t xml:space="preserve"> states:</w:t>
      </w:r>
      <w:r w:rsidRPr="00516B3E">
        <w:rPr>
          <w:rFonts w:ascii="Times New Roman" w:hAnsi="Times New Roman" w:cs="Times New Roman" w:hint="cs"/>
          <w:rtl/>
        </w:rPr>
        <w:t>וַיְדַבֵּר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ה׳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אֶל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אַהֲרֹן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לֵאמֹר</w:t>
      </w:r>
      <w:r w:rsidRPr="00516B3E">
        <w:rPr>
          <w:rFonts w:ascii="Times New Roman" w:hAnsi="Times New Roman" w:cs="Times New Roman"/>
        </w:rPr>
        <w:t xml:space="preserve">, rather than the usual wording of </w:t>
      </w:r>
      <w:r w:rsidRPr="00516B3E">
        <w:rPr>
          <w:rFonts w:ascii="Times New Roman" w:hAnsi="Times New Roman" w:cs="Times New Roman" w:hint="cs"/>
          <w:rtl/>
        </w:rPr>
        <w:t>וַיְדַבֵּר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ה׳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אֶל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מֹשֶׁה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לֵאמֹר</w:t>
      </w:r>
      <w:r w:rsidR="007C0C77" w:rsidRPr="00516B3E">
        <w:rPr>
          <w:rFonts w:ascii="Times New Roman" w:hAnsi="Times New Roman" w:cs="Times New Roman"/>
        </w:rPr>
        <w:t xml:space="preserve">. </w:t>
      </w:r>
      <w:r w:rsidRPr="00516B3E">
        <w:rPr>
          <w:rFonts w:ascii="Times New Roman" w:hAnsi="Times New Roman" w:cs="Times New Roman"/>
        </w:rPr>
        <w:t>Immediately following this</w:t>
      </w:r>
      <w:r w:rsidR="003E1E9F" w:rsidRPr="00516B3E">
        <w:rPr>
          <w:rFonts w:ascii="Times New Roman" w:hAnsi="Times New Roman" w:cs="Times New Roman"/>
        </w:rPr>
        <w:t>,</w:t>
      </w:r>
      <w:r w:rsidR="007C0C77" w:rsidRPr="00516B3E">
        <w:rPr>
          <w:rFonts w:ascii="Times New Roman" w:hAnsi="Times New Roman" w:cs="Times New Roman"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משה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רבינו</w:t>
      </w:r>
      <w:r w:rsidRPr="00516B3E">
        <w:rPr>
          <w:rFonts w:ascii="Times New Roman" w:hAnsi="Times New Roman" w:cs="Times New Roman"/>
        </w:rPr>
        <w:t xml:space="preserve"> commanded them to </w:t>
      </w:r>
      <w:r w:rsidR="003E1E9F" w:rsidRPr="00516B3E">
        <w:rPr>
          <w:rFonts w:ascii="Times New Roman" w:hAnsi="Times New Roman" w:cs="Times New Roman"/>
        </w:rPr>
        <w:t xml:space="preserve">continue the </w:t>
      </w:r>
      <w:r w:rsidR="003E1E9F" w:rsidRPr="00516B3E">
        <w:rPr>
          <w:rFonts w:ascii="Times New Roman" w:hAnsi="Times New Roman" w:cs="Times New Roman" w:hint="cs"/>
          <w:rtl/>
        </w:rPr>
        <w:t>עבודה</w:t>
      </w:r>
      <w:r w:rsidRPr="00516B3E">
        <w:rPr>
          <w:rFonts w:ascii="Times New Roman" w:hAnsi="Times New Roman" w:cs="Times New Roman"/>
        </w:rPr>
        <w:t xml:space="preserve">. However, when </w:t>
      </w:r>
      <w:r w:rsidR="003E1E9F" w:rsidRPr="00516B3E">
        <w:rPr>
          <w:rFonts w:ascii="Times New Roman" w:hAnsi="Times New Roman" w:cs="Times New Roman"/>
        </w:rPr>
        <w:t xml:space="preserve">he </w:t>
      </w:r>
      <w:r w:rsidRPr="00516B3E">
        <w:rPr>
          <w:rFonts w:ascii="Times New Roman" w:hAnsi="Times New Roman" w:cs="Times New Roman"/>
        </w:rPr>
        <w:t xml:space="preserve">discovered that not all of the </w:t>
      </w:r>
      <w:r w:rsidRPr="00516B3E">
        <w:rPr>
          <w:rFonts w:ascii="Times New Roman" w:hAnsi="Times New Roman" w:cs="Times New Roman" w:hint="cs"/>
          <w:rtl/>
        </w:rPr>
        <w:t>קרבנות</w:t>
      </w:r>
      <w:r w:rsidRPr="00516B3E">
        <w:rPr>
          <w:rFonts w:ascii="Times New Roman" w:hAnsi="Times New Roman" w:cs="Times New Roman"/>
        </w:rPr>
        <w:t xml:space="preserve"> had been </w:t>
      </w:r>
      <w:r w:rsidR="003E1E9F" w:rsidRPr="00516B3E">
        <w:rPr>
          <w:rFonts w:ascii="Times New Roman" w:hAnsi="Times New Roman" w:cs="Times New Roman"/>
        </w:rPr>
        <w:t>eaten</w:t>
      </w:r>
      <w:r w:rsidRPr="00516B3E">
        <w:rPr>
          <w:rFonts w:ascii="Times New Roman" w:hAnsi="Times New Roman" w:cs="Times New Roman"/>
        </w:rPr>
        <w:t xml:space="preserve">, the </w:t>
      </w:r>
      <w:r w:rsidRPr="00516B3E">
        <w:rPr>
          <w:rFonts w:ascii="Times New Roman" w:hAnsi="Times New Roman" w:cs="Times New Roman" w:hint="cs"/>
          <w:rtl/>
        </w:rPr>
        <w:t>פסוק</w:t>
      </w:r>
      <w:r w:rsidRPr="00516B3E">
        <w:rPr>
          <w:rFonts w:ascii="Times New Roman" w:hAnsi="Times New Roman" w:cs="Times New Roman"/>
        </w:rPr>
        <w:t xml:space="preserve"> states (</w:t>
      </w:r>
      <w:r w:rsidR="007C0C77" w:rsidRPr="00516B3E">
        <w:rPr>
          <w:rFonts w:ascii="Times New Roman" w:hAnsi="Times New Roman" w:cs="Times New Roman"/>
        </w:rPr>
        <w:t>10:16</w:t>
      </w:r>
      <w:r w:rsidRPr="00516B3E">
        <w:rPr>
          <w:rFonts w:ascii="Times New Roman" w:hAnsi="Times New Roman" w:cs="Times New Roman"/>
        </w:rPr>
        <w:t>):</w:t>
      </w:r>
      <w:r w:rsidR="007C0C77" w:rsidRPr="00516B3E">
        <w:rPr>
          <w:rFonts w:ascii="Times New Roman" w:hAnsi="Times New Roman" w:cs="Times New Roman"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וְאֵת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שְׂעִיר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הַחַטָּאת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דָּרֹשׁ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דָּרַשׁ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מֹשֶׁה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וְהִנֵּה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שֹׂרָף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וַיִּקְצֹף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עַל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אֶלְעָזָר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וְעַל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אִיתָמָר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בְּנֵי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אַהֲרֹן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הַנּוֹתָרִם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לֵאמֹר</w:t>
      </w:r>
      <w:r w:rsidR="007C0C77" w:rsidRPr="00516B3E">
        <w:rPr>
          <w:rFonts w:ascii="Times New Roman" w:hAnsi="Times New Roman" w:cs="Times New Roman"/>
        </w:rPr>
        <w:t xml:space="preserve"> - </w:t>
      </w:r>
      <w:r w:rsidRPr="00516B3E">
        <w:rPr>
          <w:rFonts w:ascii="Times New Roman" w:hAnsi="Times New Roman" w:cs="Times New Roman"/>
        </w:rPr>
        <w:t xml:space="preserve">Moshe became angry at </w:t>
      </w:r>
      <w:r w:rsidRPr="00516B3E">
        <w:rPr>
          <w:rFonts w:ascii="Times New Roman" w:hAnsi="Times New Roman" w:cs="Times New Roman" w:hint="cs"/>
          <w:rtl/>
        </w:rPr>
        <w:t>אלעזר</w:t>
      </w:r>
      <w:r w:rsidRPr="00516B3E">
        <w:rPr>
          <w:rFonts w:ascii="Times New Roman" w:hAnsi="Times New Roman" w:cs="Times New Roman"/>
        </w:rPr>
        <w:t xml:space="preserve"> and </w:t>
      </w:r>
      <w:r w:rsidRPr="00516B3E">
        <w:rPr>
          <w:rFonts w:ascii="Times New Roman" w:hAnsi="Times New Roman" w:cs="Times New Roman" w:hint="cs"/>
          <w:rtl/>
        </w:rPr>
        <w:t>איתמר</w:t>
      </w:r>
      <w:r w:rsidRPr="00516B3E">
        <w:rPr>
          <w:rFonts w:ascii="Times New Roman" w:hAnsi="Times New Roman" w:cs="Times New Roman"/>
        </w:rPr>
        <w:t xml:space="preserve"> </w:t>
      </w:r>
      <w:r w:rsidR="005C3B61" w:rsidRPr="00516B3E">
        <w:rPr>
          <w:rFonts w:ascii="Times New Roman" w:hAnsi="Times New Roman" w:cs="Times New Roman"/>
        </w:rPr>
        <w:t xml:space="preserve">that </w:t>
      </w:r>
      <w:r w:rsidRPr="00516B3E">
        <w:rPr>
          <w:rFonts w:ascii="Times New Roman" w:hAnsi="Times New Roman" w:cs="Times New Roman"/>
        </w:rPr>
        <w:t xml:space="preserve">the </w:t>
      </w:r>
      <w:r w:rsidRPr="00516B3E">
        <w:rPr>
          <w:rFonts w:ascii="Times New Roman" w:hAnsi="Times New Roman" w:cs="Times New Roman" w:hint="cs"/>
          <w:rtl/>
        </w:rPr>
        <w:t>קרבן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חטאת</w:t>
      </w:r>
      <w:r w:rsidR="005C3B61" w:rsidRPr="00516B3E">
        <w:rPr>
          <w:rFonts w:ascii="Times New Roman" w:hAnsi="Times New Roman" w:cs="Times New Roman"/>
        </w:rPr>
        <w:t xml:space="preserve"> had been burnt,</w:t>
      </w:r>
      <w:r w:rsidRPr="00516B3E">
        <w:rPr>
          <w:rFonts w:ascii="Times New Roman" w:hAnsi="Times New Roman" w:cs="Times New Roman"/>
        </w:rPr>
        <w:t xml:space="preserve"> accusing them of neglecting their responsibility. </w:t>
      </w:r>
      <w:r w:rsidRPr="00516B3E">
        <w:rPr>
          <w:rFonts w:ascii="Times New Roman" w:hAnsi="Times New Roman" w:cs="Times New Roman" w:hint="cs"/>
          <w:rtl/>
        </w:rPr>
        <w:t>אהרן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הכהן</w:t>
      </w:r>
      <w:r w:rsidRPr="00516B3E">
        <w:rPr>
          <w:rFonts w:ascii="Times New Roman" w:hAnsi="Times New Roman" w:cs="Times New Roman"/>
        </w:rPr>
        <w:t xml:space="preserve"> defended them, explaining that they were </w:t>
      </w:r>
      <w:r w:rsidRPr="00516B3E">
        <w:rPr>
          <w:rFonts w:ascii="Times New Roman" w:hAnsi="Times New Roman" w:cs="Times New Roman" w:hint="cs"/>
          <w:rtl/>
        </w:rPr>
        <w:t>אוננים</w:t>
      </w:r>
      <w:r w:rsidRPr="00516B3E">
        <w:rPr>
          <w:rFonts w:ascii="Times New Roman" w:hAnsi="Times New Roman" w:cs="Times New Roman"/>
        </w:rPr>
        <w:t xml:space="preserve">, and as </w:t>
      </w:r>
      <w:r w:rsidRPr="00516B3E">
        <w:rPr>
          <w:rFonts w:ascii="Times New Roman" w:hAnsi="Times New Roman" w:cs="Times New Roman" w:hint="cs"/>
          <w:rtl/>
        </w:rPr>
        <w:t>רש</w:t>
      </w:r>
      <w:r w:rsidRPr="00516B3E">
        <w:rPr>
          <w:rFonts w:ascii="Times New Roman" w:hAnsi="Times New Roman" w:cs="Times New Roman"/>
          <w:rtl/>
        </w:rPr>
        <w:t>״</w:t>
      </w:r>
      <w:r w:rsidRPr="00516B3E">
        <w:rPr>
          <w:rFonts w:ascii="Times New Roman" w:hAnsi="Times New Roman" w:cs="Times New Roman" w:hint="cs"/>
          <w:rtl/>
        </w:rPr>
        <w:t>י</w:t>
      </w:r>
      <w:r w:rsidRPr="00516B3E">
        <w:rPr>
          <w:rFonts w:ascii="Times New Roman" w:hAnsi="Times New Roman" w:cs="Times New Roman"/>
        </w:rPr>
        <w:t xml:space="preserve"> brings down, an </w:t>
      </w:r>
      <w:r w:rsidRPr="00516B3E">
        <w:rPr>
          <w:rFonts w:ascii="Times New Roman" w:hAnsi="Times New Roman" w:cs="Times New Roman" w:hint="cs"/>
          <w:rtl/>
        </w:rPr>
        <w:t>אונן</w:t>
      </w:r>
      <w:r w:rsidRPr="00516B3E">
        <w:rPr>
          <w:rFonts w:ascii="Times New Roman" w:hAnsi="Times New Roman" w:cs="Times New Roman"/>
        </w:rPr>
        <w:t xml:space="preserve"> is </w:t>
      </w:r>
      <w:r w:rsidRPr="00516B3E">
        <w:rPr>
          <w:rFonts w:ascii="Times New Roman" w:hAnsi="Times New Roman" w:cs="Times New Roman" w:hint="cs"/>
          <w:rtl/>
        </w:rPr>
        <w:t>אסור</w:t>
      </w:r>
      <w:r w:rsidRPr="00516B3E">
        <w:rPr>
          <w:rFonts w:ascii="Times New Roman" w:hAnsi="Times New Roman" w:cs="Times New Roman"/>
        </w:rPr>
        <w:t xml:space="preserve"> to do the </w:t>
      </w:r>
      <w:r w:rsidRPr="00516B3E">
        <w:rPr>
          <w:rFonts w:ascii="Times New Roman" w:hAnsi="Times New Roman" w:cs="Times New Roman" w:hint="cs"/>
          <w:rtl/>
        </w:rPr>
        <w:t>עבודה</w:t>
      </w:r>
      <w:r w:rsidR="007C0C77" w:rsidRPr="00516B3E">
        <w:rPr>
          <w:rFonts w:ascii="Times New Roman" w:hAnsi="Times New Roman" w:cs="Times New Roman"/>
        </w:rPr>
        <w:t xml:space="preserve">. </w:t>
      </w:r>
      <w:r w:rsidRPr="00516B3E">
        <w:rPr>
          <w:rFonts w:ascii="Times New Roman" w:hAnsi="Times New Roman" w:cs="Times New Roman" w:hint="cs"/>
          <w:rtl/>
        </w:rPr>
        <w:t>משה</w:t>
      </w:r>
      <w:r w:rsidRPr="00516B3E">
        <w:rPr>
          <w:rFonts w:ascii="Times New Roman" w:hAnsi="Times New Roman" w:cs="Times New Roman"/>
        </w:rPr>
        <w:t xml:space="preserve"> immediately acknowledged his mistake and admitted, "You</w:t>
      </w:r>
      <w:r w:rsidR="00516B3E" w:rsidRPr="00516B3E">
        <w:rPr>
          <w:rFonts w:ascii="Times New Roman" w:hAnsi="Times New Roman" w:cs="Times New Roman"/>
        </w:rPr>
        <w:t>’</w:t>
      </w:r>
      <w:r w:rsidRPr="00516B3E">
        <w:rPr>
          <w:rFonts w:ascii="Times New Roman" w:hAnsi="Times New Roman" w:cs="Times New Roman"/>
        </w:rPr>
        <w:t xml:space="preserve">re right, I forgot." He was not embarrassed to admit he was wrong.  </w:t>
      </w:r>
    </w:p>
    <w:p w:rsidR="000735BB" w:rsidRPr="00516B3E" w:rsidRDefault="000735BB" w:rsidP="00516B3E">
      <w:pPr>
        <w:jc w:val="both"/>
        <w:rPr>
          <w:rFonts w:ascii="Times New Roman" w:hAnsi="Times New Roman" w:cs="Times New Roman"/>
        </w:rPr>
      </w:pPr>
      <w:r w:rsidRPr="00516B3E">
        <w:rPr>
          <w:rFonts w:ascii="Times New Roman" w:hAnsi="Times New Roman" w:cs="Times New Roman"/>
        </w:rPr>
        <w:t>N</w:t>
      </w:r>
      <w:r w:rsidR="007C0C77" w:rsidRPr="00516B3E">
        <w:rPr>
          <w:rFonts w:ascii="Times New Roman" w:hAnsi="Times New Roman" w:cs="Times New Roman"/>
        </w:rPr>
        <w:t>ow let</w:t>
      </w:r>
      <w:r w:rsidR="00516B3E" w:rsidRPr="00516B3E">
        <w:rPr>
          <w:rFonts w:ascii="Times New Roman" w:hAnsi="Times New Roman" w:cs="Times New Roman"/>
        </w:rPr>
        <w:t>’</w:t>
      </w:r>
      <w:r w:rsidR="007C0C77" w:rsidRPr="00516B3E">
        <w:rPr>
          <w:rFonts w:ascii="Times New Roman" w:hAnsi="Times New Roman" w:cs="Times New Roman"/>
        </w:rPr>
        <w:t xml:space="preserve">s focus on the first half of the </w:t>
      </w:r>
      <w:r w:rsidR="007C0C77" w:rsidRPr="00516B3E">
        <w:rPr>
          <w:rFonts w:ascii="Times New Roman" w:hAnsi="Times New Roman" w:cs="Times New Roman" w:hint="cs"/>
          <w:rtl/>
        </w:rPr>
        <w:t>פסוק</w:t>
      </w:r>
      <w:r w:rsidR="007C0C77" w:rsidRPr="00516B3E">
        <w:rPr>
          <w:rFonts w:ascii="Times New Roman" w:hAnsi="Times New Roman" w:cs="Times New Roman"/>
        </w:rPr>
        <w:t>,</w:t>
      </w:r>
      <w:r w:rsidRPr="00516B3E">
        <w:rPr>
          <w:rFonts w:ascii="Times New Roman" w:hAnsi="Times New Roman" w:cs="Times New Roman"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וְאֵת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שְׂעִיר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הַחַטָּאת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דָּרֹשׁ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דָּרַשׁ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מֹשֶׁה</w:t>
      </w:r>
      <w:r w:rsidR="007C0C77" w:rsidRPr="00516B3E">
        <w:rPr>
          <w:rFonts w:ascii="Times New Roman" w:hAnsi="Times New Roman" w:cs="Times New Roman"/>
        </w:rPr>
        <w:t>.</w:t>
      </w:r>
      <w:r w:rsidRPr="00516B3E">
        <w:rPr>
          <w:rFonts w:ascii="Times New Roman" w:hAnsi="Times New Roman" w:cs="Times New Roman"/>
        </w:rPr>
        <w:t xml:space="preserve"> </w:t>
      </w:r>
      <w:r w:rsidR="007C0C77" w:rsidRPr="00516B3E">
        <w:rPr>
          <w:rFonts w:ascii="Times New Roman" w:hAnsi="Times New Roman" w:cs="Times New Roman"/>
        </w:rPr>
        <w:t>E</w:t>
      </w:r>
      <w:r w:rsidRPr="00516B3E">
        <w:rPr>
          <w:rFonts w:ascii="Times New Roman" w:hAnsi="Times New Roman" w:cs="Times New Roman"/>
        </w:rPr>
        <w:t xml:space="preserve">veryone knows that this phrase is unique in the </w:t>
      </w:r>
      <w:r w:rsidRPr="00516B3E">
        <w:rPr>
          <w:rFonts w:ascii="Times New Roman" w:hAnsi="Times New Roman" w:cs="Times New Roman" w:hint="cs"/>
          <w:rtl/>
        </w:rPr>
        <w:t>חומש</w:t>
      </w:r>
      <w:r w:rsidRPr="00516B3E">
        <w:rPr>
          <w:rFonts w:ascii="Times New Roman" w:hAnsi="Times New Roman" w:cs="Times New Roman"/>
        </w:rPr>
        <w:t xml:space="preserve">. In my </w:t>
      </w:r>
      <w:r w:rsidRPr="00516B3E">
        <w:rPr>
          <w:rFonts w:ascii="Times New Roman" w:hAnsi="Times New Roman" w:cs="Times New Roman" w:hint="cs"/>
          <w:rtl/>
        </w:rPr>
        <w:t>חומש</w:t>
      </w:r>
      <w:r w:rsidRPr="00516B3E">
        <w:rPr>
          <w:rFonts w:ascii="Times New Roman" w:hAnsi="Times New Roman" w:cs="Times New Roman"/>
        </w:rPr>
        <w:t>, it notes:</w:t>
      </w:r>
      <w:r w:rsidR="00315814" w:rsidRPr="00516B3E">
        <w:rPr>
          <w:rFonts w:ascii="Times New Roman" w:hAnsi="Times New Roman" w:cs="Times New Roman"/>
        </w:rPr>
        <w:t xml:space="preserve"> </w:t>
      </w:r>
      <w:r w:rsidR="00315814" w:rsidRPr="00516B3E">
        <w:rPr>
          <w:rFonts w:ascii="Times New Roman" w:hAnsi="Times New Roman" w:cs="Times New Roman" w:hint="cs"/>
          <w:rtl/>
        </w:rPr>
        <w:t xml:space="preserve"> חצי</w:t>
      </w:r>
      <w:r w:rsidR="00315814" w:rsidRPr="00516B3E">
        <w:rPr>
          <w:rFonts w:ascii="Times New Roman" w:hAnsi="Times New Roman" w:cs="Times New Roman"/>
          <w:rtl/>
        </w:rPr>
        <w:t xml:space="preserve"> </w:t>
      </w:r>
      <w:r w:rsidR="00315814" w:rsidRPr="00516B3E">
        <w:rPr>
          <w:rFonts w:ascii="Times New Roman" w:hAnsi="Times New Roman" w:cs="Times New Roman" w:hint="cs"/>
          <w:rtl/>
        </w:rPr>
        <w:t>התורה</w:t>
      </w:r>
      <w:r w:rsidR="00315814" w:rsidRPr="00516B3E">
        <w:rPr>
          <w:rFonts w:ascii="Times New Roman" w:hAnsi="Times New Roman" w:cs="Times New Roman"/>
          <w:rtl/>
        </w:rPr>
        <w:t xml:space="preserve"> </w:t>
      </w:r>
      <w:r w:rsidR="00315814" w:rsidRPr="00516B3E">
        <w:rPr>
          <w:rFonts w:ascii="Times New Roman" w:hAnsi="Times New Roman" w:cs="Times New Roman" w:hint="cs"/>
          <w:rtl/>
        </w:rPr>
        <w:t>בתיבות</w:t>
      </w:r>
      <w:r w:rsidR="00315814" w:rsidRPr="00516B3E">
        <w:rPr>
          <w:rFonts w:ascii="Times New Roman" w:hAnsi="Times New Roman" w:cs="Times New Roman"/>
        </w:rPr>
        <w:t xml:space="preserve">- </w:t>
      </w:r>
      <w:r w:rsidR="001A0154" w:rsidRPr="00516B3E">
        <w:rPr>
          <w:rFonts w:ascii="Times New Roman" w:hAnsi="Times New Roman" w:cs="Times New Roman" w:hint="cs"/>
          <w:rtl/>
        </w:rPr>
        <w:t>דרש</w:t>
      </w:r>
      <w:r w:rsidR="001A0154" w:rsidRPr="00516B3E">
        <w:rPr>
          <w:rFonts w:ascii="Times New Roman" w:hAnsi="Times New Roman" w:cs="Times New Roman"/>
          <w:rtl/>
        </w:rPr>
        <w:t xml:space="preserve"> </w:t>
      </w:r>
      <w:r w:rsidR="001A0154" w:rsidRPr="00516B3E">
        <w:rPr>
          <w:rFonts w:ascii="Times New Roman" w:hAnsi="Times New Roman" w:cs="Times New Roman" w:hint="cs"/>
          <w:rtl/>
        </w:rPr>
        <w:t>מכאן</w:t>
      </w:r>
      <w:r w:rsidR="001A0154" w:rsidRPr="00516B3E">
        <w:rPr>
          <w:rFonts w:ascii="Times New Roman" w:hAnsi="Times New Roman" w:cs="Times New Roman"/>
          <w:rtl/>
        </w:rPr>
        <w:t xml:space="preserve">, </w:t>
      </w:r>
      <w:r w:rsidR="001A0154" w:rsidRPr="00516B3E">
        <w:rPr>
          <w:rFonts w:ascii="Times New Roman" w:hAnsi="Times New Roman" w:cs="Times New Roman" w:hint="cs"/>
          <w:rtl/>
        </w:rPr>
        <w:t>ודרש</w:t>
      </w:r>
      <w:r w:rsidR="001A0154" w:rsidRPr="00516B3E">
        <w:rPr>
          <w:rFonts w:ascii="Times New Roman" w:hAnsi="Times New Roman" w:cs="Times New Roman"/>
          <w:rtl/>
        </w:rPr>
        <w:t xml:space="preserve"> </w:t>
      </w:r>
      <w:r w:rsidR="001A0154" w:rsidRPr="00516B3E">
        <w:rPr>
          <w:rFonts w:ascii="Times New Roman" w:hAnsi="Times New Roman" w:cs="Times New Roman" w:hint="cs"/>
          <w:rtl/>
        </w:rPr>
        <w:t>מכאן</w:t>
      </w:r>
      <w:r w:rsidRPr="00516B3E">
        <w:rPr>
          <w:rFonts w:ascii="Times New Roman" w:hAnsi="Times New Roman" w:cs="Times New Roman"/>
        </w:rPr>
        <w:t xml:space="preserve">. This means that </w:t>
      </w:r>
      <w:r w:rsidRPr="00516B3E">
        <w:rPr>
          <w:rFonts w:ascii="Times New Roman" w:hAnsi="Times New Roman" w:cs="Times New Roman" w:hint="cs"/>
          <w:rtl/>
        </w:rPr>
        <w:t>דָּרֹשׁ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דָּרַשׁ</w:t>
      </w:r>
      <w:r w:rsidRPr="00516B3E">
        <w:rPr>
          <w:rFonts w:ascii="Times New Roman" w:hAnsi="Times New Roman" w:cs="Times New Roman"/>
        </w:rPr>
        <w:t xml:space="preserve"> marks the exact midpoint of the </w:t>
      </w:r>
      <w:r w:rsidRPr="00516B3E">
        <w:rPr>
          <w:rFonts w:ascii="Times New Roman" w:hAnsi="Times New Roman" w:cs="Times New Roman" w:hint="cs"/>
          <w:rtl/>
        </w:rPr>
        <w:t>תורה</w:t>
      </w:r>
      <w:r w:rsidR="007C0C77" w:rsidRPr="00516B3E">
        <w:rPr>
          <w:rFonts w:ascii="Times New Roman" w:hAnsi="Times New Roman" w:cs="Times New Roman"/>
        </w:rPr>
        <w:t xml:space="preserve"> in terms of words. </w:t>
      </w:r>
      <w:r w:rsidRPr="00516B3E">
        <w:rPr>
          <w:rFonts w:ascii="Times New Roman" w:hAnsi="Times New Roman" w:cs="Times New Roman"/>
        </w:rPr>
        <w:t xml:space="preserve">The </w:t>
      </w:r>
      <w:r w:rsidRPr="00516B3E">
        <w:rPr>
          <w:rFonts w:ascii="Times New Roman" w:hAnsi="Times New Roman" w:cs="Times New Roman" w:hint="cs"/>
          <w:rtl/>
        </w:rPr>
        <w:t>ספר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דגל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מחנה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אפרים</w:t>
      </w:r>
      <w:r w:rsidRPr="00516B3E">
        <w:rPr>
          <w:rFonts w:ascii="Times New Roman" w:hAnsi="Times New Roman" w:cs="Times New Roman"/>
        </w:rPr>
        <w:t xml:space="preserve"> brings a </w:t>
      </w:r>
      <w:r w:rsidRPr="00516B3E">
        <w:rPr>
          <w:rFonts w:ascii="Times New Roman" w:hAnsi="Times New Roman" w:cs="Times New Roman" w:hint="cs"/>
          <w:rtl/>
        </w:rPr>
        <w:t>גיוועלדיק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דבר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</w:rPr>
        <w:t xml:space="preserve"> on this phrase. He quotes the </w:t>
      </w:r>
      <w:r w:rsidRPr="00516B3E">
        <w:rPr>
          <w:rFonts w:ascii="Times New Roman" w:hAnsi="Times New Roman" w:cs="Times New Roman" w:hint="cs"/>
          <w:rtl/>
        </w:rPr>
        <w:t>מסורה</w:t>
      </w:r>
      <w:r w:rsidRPr="00516B3E">
        <w:rPr>
          <w:rFonts w:ascii="Times New Roman" w:hAnsi="Times New Roman" w:cs="Times New Roman"/>
        </w:rPr>
        <w:t xml:space="preserve"> that states </w:t>
      </w:r>
      <w:r w:rsidRPr="00516B3E">
        <w:rPr>
          <w:rFonts w:ascii="Times New Roman" w:hAnsi="Times New Roman" w:cs="Times New Roman" w:hint="cs"/>
          <w:rtl/>
        </w:rPr>
        <w:t>כאן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חצי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התורה</w:t>
      </w:r>
      <w:r w:rsidRPr="00516B3E">
        <w:rPr>
          <w:rFonts w:ascii="Times New Roman" w:hAnsi="Times New Roman" w:cs="Times New Roman"/>
        </w:rPr>
        <w:t>, and he explains as follows</w:t>
      </w:r>
      <w:r w:rsidR="009D275B" w:rsidRPr="00516B3E">
        <w:rPr>
          <w:rFonts w:ascii="Times New Roman" w:hAnsi="Times New Roman" w:cs="Times New Roman"/>
        </w:rPr>
        <w:t xml:space="preserve">.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שבכתב</w:t>
      </w:r>
      <w:r w:rsidRPr="00516B3E">
        <w:rPr>
          <w:rFonts w:ascii="Times New Roman" w:hAnsi="Times New Roman" w:cs="Times New Roman"/>
        </w:rPr>
        <w:t xml:space="preserve"> and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שבעל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פה</w:t>
      </w:r>
      <w:r w:rsidRPr="00516B3E">
        <w:rPr>
          <w:rFonts w:ascii="Times New Roman" w:hAnsi="Times New Roman" w:cs="Times New Roman"/>
        </w:rPr>
        <w:t xml:space="preserve"> are one entity. Together, they form a complete and unified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</w:rPr>
        <w:t xml:space="preserve">. Through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שבעל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פה</w:t>
      </w:r>
      <w:r w:rsidRPr="00516B3E">
        <w:rPr>
          <w:rFonts w:ascii="Times New Roman" w:hAnsi="Times New Roman" w:cs="Times New Roman"/>
        </w:rPr>
        <w:t xml:space="preserve">, we are able to fathom, grasp, and understand the deep and hidden secrets within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שבכתב</w:t>
      </w:r>
      <w:r w:rsidRPr="00516B3E">
        <w:rPr>
          <w:rFonts w:ascii="Times New Roman" w:hAnsi="Times New Roman" w:cs="Times New Roman"/>
        </w:rPr>
        <w:t xml:space="preserve">. Without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שבעל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פה</w:t>
      </w:r>
      <w:r w:rsidRPr="00516B3E">
        <w:rPr>
          <w:rFonts w:ascii="Times New Roman" w:hAnsi="Times New Roman" w:cs="Times New Roman"/>
          <w:rtl/>
        </w:rPr>
        <w:t xml:space="preserve">,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שבכתב</w:t>
      </w:r>
      <w:r w:rsidRPr="00516B3E">
        <w:rPr>
          <w:rFonts w:ascii="Times New Roman" w:hAnsi="Times New Roman" w:cs="Times New Roman"/>
        </w:rPr>
        <w:t xml:space="preserve"> cannot be fully understood - it is only half of a </w:t>
      </w:r>
      <w:r w:rsidRPr="00516B3E">
        <w:rPr>
          <w:rFonts w:ascii="Times New Roman" w:hAnsi="Times New Roman" w:cs="Times New Roman" w:hint="cs"/>
          <w:rtl/>
        </w:rPr>
        <w:t>ספר</w:t>
      </w:r>
      <w:r w:rsidRPr="00516B3E">
        <w:rPr>
          <w:rFonts w:ascii="Times New Roman" w:hAnsi="Times New Roman" w:cs="Times New Roman"/>
        </w:rPr>
        <w:t xml:space="preserve">. Everything is hidden within it, and only through the </w:t>
      </w:r>
      <w:r w:rsidRPr="00516B3E">
        <w:rPr>
          <w:rFonts w:ascii="Times New Roman" w:hAnsi="Times New Roman" w:cs="Times New Roman" w:hint="cs"/>
          <w:rtl/>
        </w:rPr>
        <w:t>י</w:t>
      </w:r>
      <w:r w:rsidRPr="00516B3E">
        <w:rPr>
          <w:rFonts w:ascii="Times New Roman" w:hAnsi="Times New Roman" w:cs="Times New Roman"/>
          <w:rtl/>
        </w:rPr>
        <w:t>״</w:t>
      </w:r>
      <w:r w:rsidRPr="00516B3E">
        <w:rPr>
          <w:rFonts w:ascii="Times New Roman" w:hAnsi="Times New Roman" w:cs="Times New Roman" w:hint="cs"/>
          <w:rtl/>
        </w:rPr>
        <w:t>ג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מידות</w:t>
      </w:r>
      <w:r w:rsidRPr="00516B3E">
        <w:rPr>
          <w:rFonts w:ascii="Times New Roman" w:hAnsi="Times New Roman" w:cs="Times New Roman"/>
        </w:rPr>
        <w:t xml:space="preserve"> and the </w:t>
      </w:r>
      <w:r w:rsidRPr="00516B3E">
        <w:rPr>
          <w:rFonts w:ascii="Times New Roman" w:hAnsi="Times New Roman" w:cs="Times New Roman" w:hint="cs"/>
          <w:rtl/>
        </w:rPr>
        <w:t>רוח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הקודש</w:t>
      </w:r>
      <w:r w:rsidRPr="00516B3E">
        <w:rPr>
          <w:rFonts w:ascii="Times New Roman" w:hAnsi="Times New Roman" w:cs="Times New Roman"/>
        </w:rPr>
        <w:t xml:space="preserve"> of our </w:t>
      </w:r>
      <w:r w:rsidRPr="00516B3E">
        <w:rPr>
          <w:rFonts w:ascii="Times New Roman" w:hAnsi="Times New Roman" w:cs="Times New Roman" w:hint="cs"/>
          <w:rtl/>
        </w:rPr>
        <w:t>חכמים</w:t>
      </w:r>
      <w:r w:rsidRPr="00516B3E">
        <w:rPr>
          <w:rFonts w:ascii="Times New Roman" w:hAnsi="Times New Roman" w:cs="Times New Roman"/>
        </w:rPr>
        <w:t xml:space="preserve"> were these secrets unlocked, allowing us to comprehend the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הקדושה</w:t>
      </w:r>
      <w:r w:rsidRPr="00516B3E">
        <w:rPr>
          <w:rFonts w:ascii="Times New Roman" w:hAnsi="Times New Roman" w:cs="Times New Roman"/>
        </w:rPr>
        <w:t xml:space="preserve">. Therefore, the </w:t>
      </w:r>
      <w:r w:rsidRPr="00516B3E">
        <w:rPr>
          <w:rFonts w:ascii="Times New Roman" w:hAnsi="Times New Roman" w:cs="Times New Roman" w:hint="cs"/>
          <w:rtl/>
        </w:rPr>
        <w:t>דגל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מחנה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אפרים</w:t>
      </w:r>
      <w:r w:rsidRPr="00516B3E">
        <w:rPr>
          <w:rFonts w:ascii="Times New Roman" w:hAnsi="Times New Roman" w:cs="Times New Roman"/>
        </w:rPr>
        <w:t xml:space="preserve"> uses a very strong </w:t>
      </w:r>
      <w:r w:rsidRPr="00516B3E">
        <w:rPr>
          <w:rFonts w:ascii="Times New Roman" w:hAnsi="Times New Roman" w:cs="Times New Roman" w:hint="cs"/>
          <w:rtl/>
        </w:rPr>
        <w:t>לשון</w:t>
      </w:r>
      <w:r w:rsidR="009D275B" w:rsidRPr="00516B3E">
        <w:rPr>
          <w:rFonts w:ascii="Times New Roman" w:hAnsi="Times New Roman" w:cs="Times New Roman"/>
        </w:rPr>
        <w:t>:</w:t>
      </w:r>
      <w:r w:rsidRPr="00516B3E">
        <w:rPr>
          <w:rFonts w:ascii="Times New Roman" w:hAnsi="Times New Roman" w:cs="Times New Roman" w:hint="cs"/>
          <w:rtl/>
        </w:rPr>
        <w:t>מי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שכופר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בקל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וחומר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או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דרוש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אחד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מן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החכמים</w:t>
      </w:r>
      <w:r w:rsidRPr="00516B3E">
        <w:rPr>
          <w:rFonts w:ascii="Times New Roman" w:hAnsi="Times New Roman" w:cs="Times New Roman"/>
          <w:rtl/>
        </w:rPr>
        <w:t xml:space="preserve">, </w:t>
      </w:r>
      <w:r w:rsidRPr="00516B3E">
        <w:rPr>
          <w:rFonts w:ascii="Times New Roman" w:hAnsi="Times New Roman" w:cs="Times New Roman" w:hint="cs"/>
          <w:rtl/>
        </w:rPr>
        <w:t>כופר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בתורת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משה</w:t>
      </w:r>
      <w:r w:rsidR="009D275B" w:rsidRPr="00516B3E">
        <w:rPr>
          <w:rFonts w:ascii="Times New Roman" w:hAnsi="Times New Roman" w:cs="Times New Roman"/>
        </w:rPr>
        <w:t xml:space="preserve"> - </w:t>
      </w:r>
      <w:r w:rsidRPr="00516B3E">
        <w:rPr>
          <w:rFonts w:ascii="Times New Roman" w:hAnsi="Times New Roman" w:cs="Times New Roman"/>
        </w:rPr>
        <w:t xml:space="preserve">Not only is it </w:t>
      </w:r>
      <w:r w:rsidRPr="00516B3E">
        <w:rPr>
          <w:rFonts w:ascii="Times New Roman" w:hAnsi="Times New Roman" w:cs="Times New Roman" w:hint="cs"/>
          <w:rtl/>
        </w:rPr>
        <w:t>כפירה</w:t>
      </w:r>
      <w:r w:rsidRPr="00516B3E">
        <w:rPr>
          <w:rFonts w:ascii="Times New Roman" w:hAnsi="Times New Roman" w:cs="Times New Roman"/>
        </w:rPr>
        <w:t xml:space="preserve"> to deny a </w:t>
      </w:r>
      <w:r w:rsidRPr="00516B3E">
        <w:rPr>
          <w:rFonts w:ascii="Times New Roman" w:hAnsi="Times New Roman" w:cs="Times New Roman" w:hint="cs"/>
          <w:rtl/>
        </w:rPr>
        <w:t>פסוק</w:t>
      </w:r>
      <w:r w:rsidRPr="00516B3E">
        <w:rPr>
          <w:rFonts w:ascii="Times New Roman" w:hAnsi="Times New Roman" w:cs="Times New Roman"/>
        </w:rPr>
        <w:t xml:space="preserve"> or a </w:t>
      </w:r>
      <w:r w:rsidRPr="00516B3E">
        <w:rPr>
          <w:rFonts w:ascii="Times New Roman" w:hAnsi="Times New Roman" w:cs="Times New Roman" w:hint="cs"/>
          <w:rtl/>
        </w:rPr>
        <w:t>הלכה</w:t>
      </w:r>
      <w:r w:rsidRPr="00516B3E">
        <w:rPr>
          <w:rFonts w:ascii="Times New Roman" w:hAnsi="Times New Roman" w:cs="Times New Roman"/>
        </w:rPr>
        <w:t xml:space="preserve">, but even if a person does not accept the </w:t>
      </w:r>
      <w:r w:rsidRPr="00516B3E">
        <w:rPr>
          <w:rFonts w:ascii="Times New Roman" w:hAnsi="Times New Roman" w:cs="Times New Roman" w:hint="cs"/>
          <w:rtl/>
        </w:rPr>
        <w:t>י</w:t>
      </w:r>
      <w:r w:rsidRPr="00516B3E">
        <w:rPr>
          <w:rFonts w:ascii="Times New Roman" w:hAnsi="Times New Roman" w:cs="Times New Roman"/>
          <w:rtl/>
        </w:rPr>
        <w:t>״</w:t>
      </w:r>
      <w:r w:rsidRPr="00516B3E">
        <w:rPr>
          <w:rFonts w:ascii="Times New Roman" w:hAnsi="Times New Roman" w:cs="Times New Roman" w:hint="cs"/>
          <w:rtl/>
        </w:rPr>
        <w:t>ג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מידות</w:t>
      </w:r>
      <w:r w:rsidRPr="00516B3E">
        <w:rPr>
          <w:rFonts w:ascii="Times New Roman" w:hAnsi="Times New Roman" w:cs="Times New Roman"/>
        </w:rPr>
        <w:t xml:space="preserve"> as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שבעל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פה</w:t>
      </w:r>
      <w:r w:rsidRPr="00516B3E">
        <w:rPr>
          <w:rFonts w:ascii="Times New Roman" w:hAnsi="Times New Roman" w:cs="Times New Roman"/>
        </w:rPr>
        <w:t xml:space="preserve">, he is considered a </w:t>
      </w:r>
      <w:r w:rsidRPr="00516B3E">
        <w:rPr>
          <w:rFonts w:ascii="Times New Roman" w:hAnsi="Times New Roman" w:cs="Times New Roman" w:hint="cs"/>
          <w:rtl/>
        </w:rPr>
        <w:t>כופר</w:t>
      </w:r>
      <w:r w:rsidRPr="00516B3E">
        <w:rPr>
          <w:rFonts w:ascii="Times New Roman" w:hAnsi="Times New Roman" w:cs="Times New Roman"/>
        </w:rPr>
        <w:t xml:space="preserve">.  </w:t>
      </w:r>
    </w:p>
    <w:p w:rsidR="002E2252" w:rsidRPr="00516B3E" w:rsidRDefault="000735BB" w:rsidP="00516B3E">
      <w:pPr>
        <w:jc w:val="both"/>
        <w:rPr>
          <w:rFonts w:ascii="Times New Roman" w:hAnsi="Times New Roman" w:cs="Times New Roman"/>
        </w:rPr>
      </w:pPr>
      <w:r w:rsidRPr="00516B3E">
        <w:rPr>
          <w:rFonts w:ascii="Times New Roman" w:hAnsi="Times New Roman" w:cs="Times New Roman"/>
        </w:rPr>
        <w:t xml:space="preserve">This is what the </w:t>
      </w:r>
      <w:r w:rsidRPr="00516B3E">
        <w:rPr>
          <w:rFonts w:ascii="Times New Roman" w:hAnsi="Times New Roman" w:cs="Times New Roman" w:hint="cs"/>
          <w:rtl/>
        </w:rPr>
        <w:t>פסוק</w:t>
      </w:r>
      <w:r w:rsidRPr="00516B3E">
        <w:rPr>
          <w:rFonts w:ascii="Times New Roman" w:hAnsi="Times New Roman" w:cs="Times New Roman"/>
        </w:rPr>
        <w:t xml:space="preserve"> is teaching us: </w:t>
      </w:r>
      <w:r w:rsidRPr="00516B3E">
        <w:rPr>
          <w:rFonts w:ascii="Times New Roman" w:hAnsi="Times New Roman" w:cs="Times New Roman" w:hint="cs"/>
          <w:rtl/>
        </w:rPr>
        <w:t>דָּרֹשׁ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דָּרַשׁ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מֹשֶׁה</w:t>
      </w:r>
      <w:r w:rsidRPr="00516B3E">
        <w:rPr>
          <w:rFonts w:ascii="Times New Roman" w:hAnsi="Times New Roman" w:cs="Times New Roman"/>
        </w:rPr>
        <w:t xml:space="preserve"> - this </w:t>
      </w:r>
      <w:r w:rsidR="009D275B" w:rsidRPr="00516B3E">
        <w:rPr>
          <w:rFonts w:ascii="Times New Roman" w:hAnsi="Times New Roman" w:cs="Times New Roman"/>
        </w:rPr>
        <w:t>is half</w:t>
      </w:r>
      <w:r w:rsidRPr="00516B3E">
        <w:rPr>
          <w:rFonts w:ascii="Times New Roman" w:hAnsi="Times New Roman" w:cs="Times New Roman"/>
        </w:rPr>
        <w:t xml:space="preserve"> of the </w:t>
      </w:r>
      <w:r w:rsidRPr="00516B3E">
        <w:rPr>
          <w:rFonts w:ascii="Times New Roman" w:hAnsi="Times New Roman" w:cs="Times New Roman" w:hint="cs"/>
          <w:rtl/>
        </w:rPr>
        <w:t>תורה</w:t>
      </w:r>
      <w:r w:rsidR="009D275B" w:rsidRPr="00516B3E">
        <w:rPr>
          <w:rFonts w:ascii="Times New Roman" w:hAnsi="Times New Roman" w:cs="Times New Roman"/>
        </w:rPr>
        <w:t>,</w:t>
      </w:r>
      <w:r w:rsidRPr="00516B3E">
        <w:rPr>
          <w:rFonts w:ascii="Times New Roman" w:hAnsi="Times New Roman" w:cs="Times New Roman"/>
        </w:rPr>
        <w:t xml:space="preserve"> </w:t>
      </w:r>
      <w:r w:rsidR="009D275B" w:rsidRPr="00516B3E">
        <w:rPr>
          <w:rFonts w:ascii="Times New Roman" w:hAnsi="Times New Roman" w:cs="Times New Roman"/>
        </w:rPr>
        <w:t xml:space="preserve">to teach us that </w:t>
      </w:r>
      <w:r w:rsidR="009D275B" w:rsidRPr="00516B3E">
        <w:rPr>
          <w:rFonts w:ascii="Times New Roman" w:hAnsi="Times New Roman" w:cs="Times New Roman" w:hint="cs"/>
          <w:rtl/>
        </w:rPr>
        <w:t>תורה</w:t>
      </w:r>
      <w:r w:rsidR="009D275B" w:rsidRPr="00516B3E">
        <w:rPr>
          <w:rFonts w:ascii="Times New Roman" w:hAnsi="Times New Roman" w:cs="Times New Roman"/>
          <w:rtl/>
        </w:rPr>
        <w:t xml:space="preserve"> </w:t>
      </w:r>
      <w:r w:rsidR="009D275B" w:rsidRPr="00516B3E">
        <w:rPr>
          <w:rFonts w:ascii="Times New Roman" w:hAnsi="Times New Roman" w:cs="Times New Roman" w:hint="cs"/>
          <w:rtl/>
        </w:rPr>
        <w:t>שבעל</w:t>
      </w:r>
      <w:r w:rsidR="009D275B" w:rsidRPr="00516B3E">
        <w:rPr>
          <w:rFonts w:ascii="Times New Roman" w:hAnsi="Times New Roman" w:cs="Times New Roman"/>
          <w:rtl/>
        </w:rPr>
        <w:t xml:space="preserve"> </w:t>
      </w:r>
      <w:r w:rsidR="009D275B" w:rsidRPr="00516B3E">
        <w:rPr>
          <w:rFonts w:ascii="Times New Roman" w:hAnsi="Times New Roman" w:cs="Times New Roman" w:hint="cs"/>
          <w:rtl/>
        </w:rPr>
        <w:t>פה</w:t>
      </w:r>
      <w:r w:rsidR="009D275B" w:rsidRPr="00516B3E">
        <w:rPr>
          <w:rFonts w:ascii="Times New Roman" w:hAnsi="Times New Roman" w:cs="Times New Roman"/>
        </w:rPr>
        <w:t xml:space="preserve"> is the other half of the </w:t>
      </w:r>
      <w:r w:rsidR="009D275B" w:rsidRPr="00516B3E">
        <w:rPr>
          <w:rFonts w:ascii="Times New Roman" w:hAnsi="Times New Roman" w:cs="Times New Roman" w:hint="cs"/>
          <w:rtl/>
        </w:rPr>
        <w:t>תורה</w:t>
      </w:r>
      <w:r w:rsidR="009D275B" w:rsidRPr="00516B3E">
        <w:rPr>
          <w:rFonts w:ascii="Times New Roman" w:hAnsi="Times New Roman" w:cs="Times New Roman"/>
          <w:rtl/>
        </w:rPr>
        <w:t xml:space="preserve"> </w:t>
      </w:r>
      <w:r w:rsidR="009D275B" w:rsidRPr="00516B3E">
        <w:rPr>
          <w:rFonts w:ascii="Times New Roman" w:hAnsi="Times New Roman" w:cs="Times New Roman" w:hint="cs"/>
          <w:rtl/>
        </w:rPr>
        <w:t>שבכתב</w:t>
      </w:r>
      <w:r w:rsidR="009D275B" w:rsidRPr="00516B3E">
        <w:rPr>
          <w:rFonts w:ascii="Times New Roman" w:hAnsi="Times New Roman" w:cs="Times New Roman"/>
        </w:rPr>
        <w:t>.</w:t>
      </w:r>
      <w:r w:rsidRPr="00516B3E">
        <w:rPr>
          <w:rFonts w:ascii="Times New Roman" w:hAnsi="Times New Roman" w:cs="Times New Roman"/>
        </w:rPr>
        <w:t xml:space="preserve"> If a person only has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שבכתב</w:t>
      </w:r>
      <w:r w:rsidRPr="00516B3E">
        <w:rPr>
          <w:rFonts w:ascii="Times New Roman" w:hAnsi="Times New Roman" w:cs="Times New Roman"/>
        </w:rPr>
        <w:t xml:space="preserve">, he only has half of the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</w:rPr>
        <w:t xml:space="preserve">. The </w:t>
      </w:r>
      <w:r w:rsidRPr="00516B3E">
        <w:rPr>
          <w:rFonts w:ascii="Times New Roman" w:hAnsi="Times New Roman" w:cs="Times New Roman" w:hint="cs"/>
          <w:rtl/>
        </w:rPr>
        <w:t>דרשות</w:t>
      </w:r>
      <w:r w:rsidRPr="00516B3E">
        <w:rPr>
          <w:rFonts w:ascii="Times New Roman" w:hAnsi="Times New Roman" w:cs="Times New Roman"/>
        </w:rPr>
        <w:t xml:space="preserve"> of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שבעל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פה</w:t>
      </w:r>
      <w:r w:rsidRPr="00516B3E">
        <w:rPr>
          <w:rFonts w:ascii="Times New Roman" w:hAnsi="Times New Roman" w:cs="Times New Roman"/>
        </w:rPr>
        <w:t xml:space="preserve"> complete the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</w:rPr>
        <w:t xml:space="preserve">, making it a single, unified entity. It is therefore perfectly fitting that </w:t>
      </w:r>
      <w:r w:rsidRPr="00516B3E">
        <w:rPr>
          <w:rFonts w:ascii="Times New Roman" w:hAnsi="Times New Roman" w:cs="Times New Roman" w:hint="cs"/>
          <w:rtl/>
        </w:rPr>
        <w:t>חצי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התורה</w:t>
      </w:r>
      <w:r w:rsidRPr="00516B3E">
        <w:rPr>
          <w:rFonts w:ascii="Times New Roman" w:hAnsi="Times New Roman" w:cs="Times New Roman"/>
        </w:rPr>
        <w:t xml:space="preserve"> falls exactly on these words. This is the secret hidden within this</w:t>
      </w:r>
      <w:r w:rsidR="009D275B" w:rsidRPr="00516B3E">
        <w:rPr>
          <w:rFonts w:ascii="Times New Roman" w:hAnsi="Times New Roman" w:cs="Times New Roman"/>
        </w:rPr>
        <w:t xml:space="preserve"> </w:t>
      </w:r>
      <w:r w:rsidR="009D275B" w:rsidRPr="00516B3E">
        <w:rPr>
          <w:rFonts w:ascii="Times New Roman" w:hAnsi="Times New Roman" w:cs="Times New Roman" w:hint="cs"/>
          <w:rtl/>
        </w:rPr>
        <w:t>דרשה</w:t>
      </w:r>
      <w:r w:rsidR="009D275B" w:rsidRPr="00516B3E">
        <w:rPr>
          <w:rFonts w:ascii="Times New Roman" w:hAnsi="Times New Roman" w:cs="Times New Roman"/>
        </w:rPr>
        <w:t xml:space="preserve"> -</w:t>
      </w:r>
      <w:r w:rsidRPr="00516B3E">
        <w:rPr>
          <w:rFonts w:ascii="Times New Roman" w:hAnsi="Times New Roman" w:cs="Times New Roman"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דָּרֹשׁ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דָּרַשׁ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מֹשֶׁה</w:t>
      </w:r>
      <w:r w:rsidRPr="00516B3E">
        <w:rPr>
          <w:rFonts w:ascii="Times New Roman" w:hAnsi="Times New Roman" w:cs="Times New Roman"/>
        </w:rPr>
        <w:t xml:space="preserve"> - to teach us that only when we have the </w:t>
      </w:r>
      <w:r w:rsidRPr="00516B3E">
        <w:rPr>
          <w:rFonts w:ascii="Times New Roman" w:hAnsi="Times New Roman" w:cs="Times New Roman" w:hint="cs"/>
          <w:rtl/>
        </w:rPr>
        <w:t>תורה</w:t>
      </w:r>
      <w:r w:rsidRPr="00516B3E">
        <w:rPr>
          <w:rFonts w:ascii="Times New Roman" w:hAnsi="Times New Roman" w:cs="Times New Roman"/>
          <w:rtl/>
        </w:rPr>
        <w:t xml:space="preserve"> </w:t>
      </w:r>
      <w:r w:rsidRPr="00516B3E">
        <w:rPr>
          <w:rFonts w:ascii="Times New Roman" w:hAnsi="Times New Roman" w:cs="Times New Roman" w:hint="cs"/>
          <w:rtl/>
        </w:rPr>
        <w:t>בשלמותה</w:t>
      </w:r>
      <w:r w:rsidRPr="00516B3E">
        <w:rPr>
          <w:rFonts w:ascii="Times New Roman" w:hAnsi="Times New Roman" w:cs="Times New Roman"/>
        </w:rPr>
        <w:t xml:space="preserve"> can we truly understand and fulfill all of Hashem</w:t>
      </w:r>
      <w:r w:rsidR="00516B3E" w:rsidRPr="00516B3E">
        <w:rPr>
          <w:rFonts w:ascii="Times New Roman" w:hAnsi="Times New Roman" w:cs="Times New Roman"/>
        </w:rPr>
        <w:t>’</w:t>
      </w:r>
      <w:r w:rsidRPr="00516B3E">
        <w:rPr>
          <w:rFonts w:ascii="Times New Roman" w:hAnsi="Times New Roman" w:cs="Times New Roman"/>
        </w:rPr>
        <w:t xml:space="preserve">s </w:t>
      </w:r>
      <w:r w:rsidRPr="00516B3E">
        <w:rPr>
          <w:rFonts w:ascii="Times New Roman" w:hAnsi="Times New Roman" w:cs="Times New Roman" w:hint="cs"/>
          <w:rtl/>
        </w:rPr>
        <w:t>ציוויים</w:t>
      </w:r>
      <w:r w:rsidR="001E73C5" w:rsidRPr="00516B3E">
        <w:rPr>
          <w:rFonts w:ascii="Times New Roman" w:hAnsi="Times New Roman" w:cs="Times New Roman"/>
        </w:rPr>
        <w:t>.</w:t>
      </w:r>
    </w:p>
    <w:sectPr w:rsidR="002E2252" w:rsidRPr="00516B3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6446" w:rsidRDefault="00046446" w:rsidP="00046446">
      <w:pPr>
        <w:spacing w:after="0"/>
      </w:pPr>
      <w:r>
        <w:separator/>
      </w:r>
    </w:p>
  </w:endnote>
  <w:endnote w:type="continuationSeparator" w:id="0">
    <w:p w:rsidR="00046446" w:rsidRDefault="00046446" w:rsidP="0004644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6446" w:rsidRDefault="00046446" w:rsidP="00046446">
    <w:pPr>
      <w:pStyle w:val="Footer"/>
      <w:jc w:val="right"/>
    </w:pPr>
    <w:r w:rsidRPr="00046446">
      <w:t>https://youtu.be/IRqK6I4BZgc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Shmini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Shmini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6446" w:rsidRDefault="00046446" w:rsidP="00046446">
      <w:pPr>
        <w:spacing w:after="0"/>
      </w:pPr>
      <w:r>
        <w:separator/>
      </w:r>
    </w:p>
  </w:footnote>
  <w:footnote w:type="continuationSeparator" w:id="0">
    <w:p w:rsidR="00046446" w:rsidRDefault="00046446" w:rsidP="0004644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E2252"/>
    <w:rsid w:val="00046446"/>
    <w:rsid w:val="000735BB"/>
    <w:rsid w:val="00094A51"/>
    <w:rsid w:val="001206BB"/>
    <w:rsid w:val="0018580F"/>
    <w:rsid w:val="001A0154"/>
    <w:rsid w:val="001E73C5"/>
    <w:rsid w:val="001F50EB"/>
    <w:rsid w:val="002E2252"/>
    <w:rsid w:val="00315814"/>
    <w:rsid w:val="00353D68"/>
    <w:rsid w:val="003673B2"/>
    <w:rsid w:val="003E1E9F"/>
    <w:rsid w:val="003E5F95"/>
    <w:rsid w:val="0044609D"/>
    <w:rsid w:val="004B3A5E"/>
    <w:rsid w:val="004F4FAB"/>
    <w:rsid w:val="00516B3E"/>
    <w:rsid w:val="005C3B61"/>
    <w:rsid w:val="005F050F"/>
    <w:rsid w:val="007034D2"/>
    <w:rsid w:val="0072561C"/>
    <w:rsid w:val="007B6A35"/>
    <w:rsid w:val="007C0C77"/>
    <w:rsid w:val="00855041"/>
    <w:rsid w:val="008F02E6"/>
    <w:rsid w:val="00910A30"/>
    <w:rsid w:val="009158A1"/>
    <w:rsid w:val="00925930"/>
    <w:rsid w:val="00935F2A"/>
    <w:rsid w:val="009D275B"/>
    <w:rsid w:val="009D6D1A"/>
    <w:rsid w:val="00A32025"/>
    <w:rsid w:val="00A749EE"/>
    <w:rsid w:val="00AB4338"/>
    <w:rsid w:val="00B07342"/>
    <w:rsid w:val="00C21072"/>
    <w:rsid w:val="00C70F59"/>
    <w:rsid w:val="00D23A80"/>
    <w:rsid w:val="00DC74D4"/>
    <w:rsid w:val="00E06D39"/>
    <w:rsid w:val="00E40E6E"/>
    <w:rsid w:val="00E45561"/>
    <w:rsid w:val="00E45E1D"/>
    <w:rsid w:val="00EB2293"/>
    <w:rsid w:val="00EE130C"/>
    <w:rsid w:val="00EF6714"/>
    <w:rsid w:val="00F0378D"/>
    <w:rsid w:val="00F5304E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4644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6446"/>
  </w:style>
  <w:style w:type="paragraph" w:styleId="Footer">
    <w:name w:val="footer"/>
    <w:basedOn w:val="Normal"/>
    <w:link w:val="FooterChar"/>
    <w:uiPriority w:val="99"/>
    <w:semiHidden/>
    <w:unhideWhenUsed/>
    <w:rsid w:val="0004644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6446"/>
  </w:style>
  <w:style w:type="paragraph" w:styleId="BalloonText">
    <w:name w:val="Balloon Text"/>
    <w:basedOn w:val="Normal"/>
    <w:link w:val="BalloonTextChar"/>
    <w:uiPriority w:val="99"/>
    <w:semiHidden/>
    <w:unhideWhenUsed/>
    <w:rsid w:val="0004644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4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18</cp:revision>
  <dcterms:created xsi:type="dcterms:W3CDTF">2025-03-23T16:30:00Z</dcterms:created>
  <dcterms:modified xsi:type="dcterms:W3CDTF">2026-10-15T06:32:00Z</dcterms:modified>
</cp:coreProperties>
</file>