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60"/>
        <w:gridCol w:w="40"/>
      </w:tblGrid>
      <w:tr w:rsidR="00130EBA" w:rsidRPr="00130EBA" w:rsidTr="00130EBA">
        <w:trPr>
          <w:tblCellSpacing w:w="0" w:type="dxa"/>
        </w:trPr>
        <w:tc>
          <w:tcPr>
            <w:tcW w:w="0" w:type="auto"/>
            <w:hideMark/>
          </w:tcPr>
          <w:p w:rsidR="00130EBA" w:rsidRPr="00130EBA" w:rsidRDefault="00130EBA" w:rsidP="00130EBA">
            <w:pPr>
              <w:spacing w:before="300" w:beforeAutospacing="0" w:after="60" w:afterAutospacing="0"/>
              <w:outlineLvl w:val="0"/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</w:rPr>
            </w:pPr>
            <w:r w:rsidRPr="00130EBA">
              <w:rPr>
                <w:rFonts w:ascii="Arial" w:eastAsia="Times New Roman" w:hAnsi="Arial" w:cs="Arial"/>
                <w:b/>
                <w:bCs/>
                <w:color w:val="333333"/>
                <w:spacing w:val="-15"/>
                <w:kern w:val="36"/>
                <w:sz w:val="48"/>
                <w:szCs w:val="48"/>
              </w:rPr>
              <w:t>Java 8 Stream operations cheat sheet</w:t>
            </w:r>
          </w:p>
          <w:p w:rsidR="00130EBA" w:rsidRPr="00130EBA" w:rsidRDefault="00130EBA" w:rsidP="00130EBA">
            <w:pPr>
              <w:spacing w:before="0" w:beforeAutospacing="0" w:after="300" w:afterAutospacing="0"/>
              <w:rPr>
                <w:rFonts w:ascii="Verdana" w:eastAsia="Times New Roman" w:hAnsi="Verdana"/>
                <w:color w:val="777777"/>
                <w:sz w:val="20"/>
                <w:szCs w:val="20"/>
              </w:rPr>
            </w:pPr>
            <w:r w:rsidRPr="00130EBA">
              <w:rPr>
                <w:rFonts w:ascii="Verdana" w:eastAsia="Times New Roman" w:hAnsi="Verdana"/>
                <w:color w:val="777777"/>
                <w:sz w:val="20"/>
                <w:szCs w:val="20"/>
              </w:rPr>
              <w:t>[Last Updated: Apr 30, 2017]</w:t>
            </w:r>
          </w:p>
        </w:tc>
        <w:tc>
          <w:tcPr>
            <w:tcW w:w="0" w:type="auto"/>
            <w:hideMark/>
          </w:tcPr>
          <w:p w:rsidR="00130EBA" w:rsidRPr="00130EBA" w:rsidRDefault="00130EBA" w:rsidP="00130EBA">
            <w:pPr>
              <w:spacing w:before="0" w:beforeAutospacing="0" w:after="0" w:afterAutospacing="0"/>
              <w:rPr>
                <w:rFonts w:ascii="Verdana" w:eastAsia="Times New Roman" w:hAnsi="Verdana"/>
                <w:color w:val="777777"/>
                <w:sz w:val="20"/>
                <w:szCs w:val="20"/>
              </w:rPr>
            </w:pPr>
          </w:p>
        </w:tc>
      </w:tr>
      <w:tr w:rsidR="00130EBA" w:rsidRPr="00130EBA" w:rsidTr="00130EBA">
        <w:trPr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0" w:type="dxa"/>
            </w:tcMar>
            <w:hideMark/>
          </w:tcPr>
          <w:p w:rsidR="00130EBA" w:rsidRPr="00130EBA" w:rsidRDefault="00130EBA" w:rsidP="003C021A">
            <w:pPr>
              <w:spacing w:before="0" w:beforeAutospacing="0" w:after="0" w:afterAutospacing="0"/>
              <w:rPr>
                <w:rFonts w:ascii="Trebuchet MS" w:eastAsia="Times New Roman" w:hAnsi="Trebuchet MS"/>
                <w:b/>
                <w:bCs/>
                <w:color w:val="1F1F1F"/>
                <w:sz w:val="38"/>
                <w:szCs w:val="38"/>
              </w:rPr>
            </w:pPr>
            <w:r w:rsidRPr="00130EBA">
              <w:rPr>
                <w:rFonts w:ascii="Verdana" w:eastAsia="Times New Roman" w:hAnsi="Verdana"/>
                <w:color w:val="333333"/>
              </w:rPr>
              <w:br/>
            </w:r>
            <w:r w:rsidRPr="00130EBA">
              <w:rPr>
                <w:rFonts w:ascii="Verdana" w:eastAsia="Times New Roman" w:hAnsi="Verdana"/>
                <w:color w:val="333333"/>
              </w:rPr>
              <w:fldChar w:fldCharType="begin"/>
            </w:r>
            <w:r w:rsidRPr="00130EBA">
              <w:rPr>
                <w:rFonts w:ascii="Verdana" w:eastAsia="Times New Roman" w:hAnsi="Verdana"/>
                <w:color w:val="333333"/>
              </w:rPr>
              <w:instrText xml:space="preserve"> INCLUDEPICTURE "/Users/arick/Library/Group Containers/UBF8T346G9.ms/WebArchiveCopyPasteTempFiles/com.microsoft.Word/java-streams.png" \* MERGEFORMATINET </w:instrText>
            </w:r>
            <w:r w:rsidRPr="00130EBA">
              <w:rPr>
                <w:rFonts w:ascii="Verdana" w:eastAsia="Times New Roman" w:hAnsi="Verdana"/>
                <w:color w:val="333333"/>
              </w:rPr>
              <w:fldChar w:fldCharType="separate"/>
            </w:r>
            <w:r w:rsidRPr="00130EBA">
              <w:rPr>
                <w:rFonts w:ascii="Verdana" w:eastAsia="Times New Roman" w:hAnsi="Verdana"/>
                <w:noProof/>
                <w:color w:val="333333"/>
              </w:rPr>
              <w:drawing>
                <wp:inline distT="0" distB="0" distL="0" distR="0">
                  <wp:extent cx="8101941" cy="317627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9971" cy="3191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EBA">
              <w:rPr>
                <w:rFonts w:ascii="Verdana" w:eastAsia="Times New Roman" w:hAnsi="Verdana"/>
                <w:color w:val="333333"/>
              </w:rPr>
              <w:fldChar w:fldCharType="end"/>
            </w:r>
            <w:r w:rsidRPr="00130EBA">
              <w:rPr>
                <w:rFonts w:ascii="Verdana" w:eastAsia="Times New Roman" w:hAnsi="Verdana"/>
                <w:color w:val="333333"/>
              </w:rPr>
              <w:br/>
            </w:r>
            <w:r w:rsidRPr="00130EBA">
              <w:rPr>
                <w:rFonts w:ascii="Trebuchet MS" w:eastAsia="Times New Roman" w:hAnsi="Trebuchet MS"/>
                <w:b/>
                <w:bCs/>
                <w:color w:val="1F1F1F"/>
                <w:sz w:val="38"/>
                <w:szCs w:val="38"/>
              </w:rPr>
              <w:t>Stream operations</w:t>
            </w:r>
          </w:p>
          <w:tbl>
            <w:tblPr>
              <w:tblW w:w="5000" w:type="pct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4157"/>
              <w:gridCol w:w="4609"/>
              <w:gridCol w:w="5429"/>
            </w:tblGrid>
            <w:tr w:rsidR="00130EBA" w:rsidRPr="00130EBA" w:rsidTr="001F4486">
              <w:trPr>
                <w:tblHeader/>
              </w:trPr>
              <w:tc>
                <w:tcPr>
                  <w:tcW w:w="3308" w:type="dxa"/>
                  <w:hideMark/>
                </w:tcPr>
                <w:tbl>
                  <w:tblPr>
                    <w:tblW w:w="324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59"/>
                    <w:gridCol w:w="381"/>
                  </w:tblGrid>
                  <w:tr w:rsidR="00130EBA" w:rsidRPr="00130EBA" w:rsidTr="00130EBA">
                    <w:trPr>
                      <w:jc w:val="center"/>
                    </w:trPr>
                    <w:tc>
                      <w:tcPr>
                        <w:tcW w:w="3810" w:type="dxa"/>
                        <w:tcBorders>
                          <w:top w:val="single" w:sz="6" w:space="0" w:color="777777"/>
                          <w:left w:val="single" w:sz="6" w:space="0" w:color="777777"/>
                          <w:bottom w:val="single" w:sz="6" w:space="0" w:color="777777"/>
                          <w:right w:val="single" w:sz="6" w:space="0" w:color="777777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315" w:lineRule="atLeast"/>
                          <w:jc w:val="center"/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  <w:lastRenderedPageBreak/>
                          <w:t>Obtaining a Stream</w:t>
                        </w:r>
                      </w:p>
                    </w:tc>
                    <w:tc>
                      <w:tcPr>
                        <w:tcW w:w="440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ascii="Cambria Math" w:eastAsia="Times New Roman" w:hAnsi="Cambria Math" w:cs="Cambria Math"/>
                            <w:color w:val="44AAFF"/>
                            <w:sz w:val="23"/>
                            <w:szCs w:val="23"/>
                          </w:rPr>
                          <w:t>⇨</w:t>
                        </w:r>
                        <w:r w:rsidRPr="00130EBA"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</w:tr>
                  <w:tr w:rsidR="00130EBA" w:rsidRPr="00130EBA" w:rsidTr="003C021A">
                    <w:trPr>
                      <w:trHeight w:val="375"/>
                      <w:jc w:val="center"/>
                    </w:trPr>
                    <w:tc>
                      <w:tcPr>
                        <w:tcW w:w="4590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ascii="Cambria Math" w:eastAsia="Times New Roman" w:hAnsi="Cambria Math" w:cs="Cambria Math"/>
                            <w:color w:val="44AAFF"/>
                            <w:sz w:val="23"/>
                            <w:szCs w:val="23"/>
                          </w:rPr>
                          <w:t>⇩</w:t>
                        </w:r>
                      </w:p>
                    </w:tc>
                    <w:tc>
                      <w:tcPr>
                        <w:tcW w:w="440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130EBA" w:rsidRPr="00130EBA" w:rsidRDefault="00130EBA" w:rsidP="00130EBA">
                  <w:pPr>
                    <w:spacing w:before="0" w:beforeAutospacing="0" w:after="0" w:afterAutospacing="0" w:line="328" w:lineRule="atLeast"/>
                    <w:jc w:val="center"/>
                    <w:rPr>
                      <w:rFonts w:eastAsia="Times New Roman"/>
                      <w:b/>
                      <w:bCs/>
                      <w:color w:val="555555"/>
                      <w:sz w:val="22"/>
                      <w:szCs w:val="22"/>
                    </w:rPr>
                  </w:pPr>
                </w:p>
              </w:tc>
              <w:tc>
                <w:tcPr>
                  <w:tcW w:w="3668" w:type="dxa"/>
                  <w:hideMark/>
                </w:tcPr>
                <w:tbl>
                  <w:tblPr>
                    <w:tblW w:w="360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84"/>
                    <w:gridCol w:w="1516"/>
                  </w:tblGrid>
                  <w:tr w:rsidR="00130EBA" w:rsidRPr="00130EBA" w:rsidTr="00130EBA">
                    <w:trPr>
                      <w:jc w:val="center"/>
                    </w:trPr>
                    <w:tc>
                      <w:tcPr>
                        <w:tcW w:w="2907" w:type="dxa"/>
                        <w:tcBorders>
                          <w:top w:val="single" w:sz="6" w:space="0" w:color="777777"/>
                          <w:left w:val="single" w:sz="6" w:space="0" w:color="777777"/>
                          <w:bottom w:val="single" w:sz="6" w:space="0" w:color="777777"/>
                          <w:right w:val="single" w:sz="6" w:space="0" w:color="777777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315" w:lineRule="atLeast"/>
                          <w:jc w:val="center"/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  <w:t>Intermediate Operation</w:t>
                        </w:r>
                      </w:p>
                    </w:tc>
                    <w:tc>
                      <w:tcPr>
                        <w:tcW w:w="2664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ascii="Cambria Math" w:eastAsia="Times New Roman" w:hAnsi="Cambria Math" w:cs="Cambria Math"/>
                            <w:color w:val="44AAFF"/>
                            <w:sz w:val="23"/>
                            <w:szCs w:val="23"/>
                          </w:rPr>
                          <w:t>⇨</w:t>
                        </w:r>
                        <w:r w:rsidRPr="00130EBA"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  <w:t> </w:t>
                        </w:r>
                      </w:p>
                    </w:tc>
                  </w:tr>
                  <w:tr w:rsidR="00130EBA" w:rsidRPr="00130EBA" w:rsidTr="003C021A">
                    <w:trPr>
                      <w:trHeight w:val="285"/>
                      <w:jc w:val="center"/>
                    </w:trPr>
                    <w:tc>
                      <w:tcPr>
                        <w:tcW w:w="2907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ascii="Cambria Math" w:eastAsia="Times New Roman" w:hAnsi="Cambria Math" w:cs="Cambria Math"/>
                            <w:color w:val="44AAFF"/>
                            <w:sz w:val="23"/>
                            <w:szCs w:val="23"/>
                          </w:rPr>
                          <w:t>⇩</w:t>
                        </w:r>
                      </w:p>
                    </w:tc>
                    <w:tc>
                      <w:tcPr>
                        <w:tcW w:w="2664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130EBA" w:rsidRPr="00130EBA" w:rsidRDefault="00130EBA" w:rsidP="00130EBA">
                  <w:pPr>
                    <w:spacing w:before="0" w:beforeAutospacing="0" w:after="0" w:afterAutospacing="0" w:line="328" w:lineRule="atLeast"/>
                    <w:jc w:val="center"/>
                    <w:rPr>
                      <w:rFonts w:eastAsia="Times New Roman"/>
                      <w:b/>
                      <w:bCs/>
                      <w:color w:val="555555"/>
                      <w:sz w:val="22"/>
                      <w:szCs w:val="22"/>
                    </w:rPr>
                  </w:pPr>
                </w:p>
              </w:tc>
              <w:tc>
                <w:tcPr>
                  <w:tcW w:w="4320" w:type="dxa"/>
                  <w:hideMark/>
                </w:tcPr>
                <w:tbl>
                  <w:tblPr>
                    <w:tblW w:w="2880" w:type="dxa"/>
                    <w:jc w:val="center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814"/>
                    <w:gridCol w:w="66"/>
                  </w:tblGrid>
                  <w:tr w:rsidR="00130EBA" w:rsidRPr="00130EBA" w:rsidTr="00130EBA">
                    <w:trPr>
                      <w:jc w:val="center"/>
                    </w:trPr>
                    <w:tc>
                      <w:tcPr>
                        <w:tcW w:w="4250" w:type="dxa"/>
                        <w:tcBorders>
                          <w:top w:val="single" w:sz="6" w:space="0" w:color="777777"/>
                          <w:left w:val="single" w:sz="6" w:space="0" w:color="777777"/>
                          <w:bottom w:val="single" w:sz="6" w:space="0" w:color="777777"/>
                          <w:right w:val="single" w:sz="6" w:space="0" w:color="777777"/>
                        </w:tcBorders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315" w:lineRule="atLeast"/>
                          <w:jc w:val="center"/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  <w:t>Terminal Operations</w:t>
                        </w:r>
                      </w:p>
                    </w:tc>
                    <w:tc>
                      <w:tcPr>
                        <w:tcW w:w="6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315" w:lineRule="atLeast"/>
                          <w:rPr>
                            <w:rFonts w:eastAsia="Times New Roman"/>
                            <w:color w:val="008000"/>
                            <w:sz w:val="23"/>
                            <w:szCs w:val="23"/>
                          </w:rPr>
                        </w:pPr>
                      </w:p>
                    </w:tc>
                  </w:tr>
                  <w:tr w:rsidR="00130EBA" w:rsidRPr="00130EBA" w:rsidTr="00130EBA">
                    <w:trPr>
                      <w:jc w:val="center"/>
                    </w:trPr>
                    <w:tc>
                      <w:tcPr>
                        <w:tcW w:w="5030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  <w:r w:rsidRPr="00130EBA">
                          <w:rPr>
                            <w:rFonts w:ascii="Cambria Math" w:eastAsia="Times New Roman" w:hAnsi="Cambria Math" w:cs="Cambria Math"/>
                            <w:color w:val="44AAFF"/>
                            <w:sz w:val="23"/>
                            <w:szCs w:val="23"/>
                          </w:rPr>
                          <w:t>⇩</w:t>
                        </w:r>
                      </w:p>
                    </w:tc>
                    <w:tc>
                      <w:tcPr>
                        <w:tcW w:w="6" w:type="dxa"/>
                        <w:tcMar>
                          <w:top w:w="30" w:type="dxa"/>
                          <w:left w:w="30" w:type="dxa"/>
                          <w:bottom w:w="30" w:type="dxa"/>
                          <w:right w:w="30" w:type="dxa"/>
                        </w:tcMar>
                        <w:hideMark/>
                      </w:tcPr>
                      <w:p w:rsidR="00130EBA" w:rsidRPr="00130EBA" w:rsidRDefault="00130EBA" w:rsidP="00130EBA">
                        <w:pPr>
                          <w:spacing w:before="0" w:beforeAutospacing="0" w:after="0" w:afterAutospacing="0" w:line="657" w:lineRule="atLeast"/>
                          <w:jc w:val="center"/>
                          <w:rPr>
                            <w:rFonts w:eastAsia="Times New Roman"/>
                            <w:color w:val="44AAFF"/>
                            <w:sz w:val="23"/>
                            <w:szCs w:val="23"/>
                          </w:rPr>
                        </w:pPr>
                      </w:p>
                    </w:tc>
                  </w:tr>
                </w:tbl>
                <w:p w:rsidR="00130EBA" w:rsidRPr="00130EBA" w:rsidRDefault="00130EBA" w:rsidP="00130EBA">
                  <w:pPr>
                    <w:spacing w:before="0" w:beforeAutospacing="0" w:after="0" w:afterAutospacing="0" w:line="328" w:lineRule="atLeast"/>
                    <w:jc w:val="center"/>
                    <w:rPr>
                      <w:rFonts w:eastAsia="Times New Roman"/>
                      <w:b/>
                      <w:bCs/>
                      <w:color w:val="555555"/>
                      <w:sz w:val="22"/>
                      <w:szCs w:val="22"/>
                    </w:rPr>
                  </w:pPr>
                </w:p>
              </w:tc>
            </w:tr>
            <w:tr w:rsidR="00130EBA" w:rsidRPr="00130EBA" w:rsidTr="001F4486">
              <w:tc>
                <w:tcPr>
                  <w:tcW w:w="3308" w:type="dxa"/>
                  <w:hideMark/>
                </w:tcPr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5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Collection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stream(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parallelStream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6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Stream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7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IntStream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8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LongStream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9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DoubleStream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generate(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Unordered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of(..)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empty(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iterate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concat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builder(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0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IntStream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1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LongStream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range(..)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rangeClosed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2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Arrays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stream(..)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3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BufferedReader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lines(..)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4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Files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lines(..)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list(..)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walk(..)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find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5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JarFile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stream(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6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ZipFile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stream(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7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Pattern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splitAsStream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8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SplittableRandom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Unordered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longs(..)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Unordered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doubles(..)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Unordered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19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Random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longs(..)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doubles(..)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0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ThreadLocalRandom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longs(..)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doubles(..)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1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BitSet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stream(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2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CharSequence</w:t>
                    </w:r>
                    <w:proofErr w:type="spellEnd"/>
                  </w:hyperlink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 (String)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chars(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codePoints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3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StreamSupport</w:t>
                    </w:r>
                    <w:proofErr w:type="spellEnd"/>
                  </w:hyperlink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 (low level)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doubleStream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intStream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 xml:space="preserve">static </w:t>
                  </w: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longStream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static stream(..)</w:t>
                  </w:r>
                </w:p>
                <w:p w:rsidR="00130EBA" w:rsidRPr="00130EBA" w:rsidRDefault="00130EBA" w:rsidP="00130EBA">
                  <w:pPr>
                    <w:spacing w:before="0" w:beforeAutospacing="0" w:after="0" w:afterAutospacing="0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3528" w:type="dxa"/>
                  <w:hideMark/>
                </w:tcPr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4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BaseStream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sequential(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parallel(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unordered(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onClose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5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Stream</w:t>
                    </w:r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filter(..)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mapToInt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mapToLong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mapToDouble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flatMap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flatMapToInt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flatMapToLong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flatMapToDouble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distinct(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stateful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sorted(..)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stateful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peek(..)</w:t>
                  </w:r>
                </w:p>
                <w:p w:rsidR="00130EBA" w:rsidRPr="00130EBA" w:rsidRDefault="00130EBA" w:rsidP="001F4486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limit(..)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stateful,</w:t>
                  </w:r>
                  <w:r w:rsidR="003C021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skip(..)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stateful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lastRenderedPageBreak/>
                    <w:t>IntStream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LongStream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DoubleStream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 have similar methods as Stream does but with different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args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. </w:t>
                  </w:r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br/>
                    <w:t>Here are some extra methods:</w:t>
                  </w:r>
                </w:p>
                <w:p w:rsidR="003C021A" w:rsidRPr="00130EBA" w:rsidRDefault="003C021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6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IntStream</w:t>
                    </w:r>
                    <w:proofErr w:type="spellEnd"/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mapToObj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asLongStream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asDoubleStream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boxed(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7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LongStream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mapToObj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asDoubleStream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boxed(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8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DoubleStream</w:t>
                    </w:r>
                    <w:proofErr w:type="spellEnd"/>
                  </w:hyperlink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mapToObj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boxed(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130EBA">
                  <w:pPr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 w:line="332" w:lineRule="atLeast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130EBA">
                  <w:pPr>
                    <w:spacing w:before="0" w:beforeAutospacing="0" w:after="0" w:afterAutospacing="0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4320" w:type="dxa"/>
                  <w:hideMark/>
                </w:tcPr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29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BaseStream</w:t>
                    </w:r>
                    <w:proofErr w:type="spellEnd"/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iterator(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spliterator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30" w:tgtFrame="_blank" w:history="1"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Stream</w:t>
                    </w:r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forEach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forEachOrdered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toArray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reduce(..)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collect(..)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min(..)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max(..)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count(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anyMatch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allMatch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noneMatch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(..)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findFirst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findAny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short-circuiting,</w:t>
                  </w:r>
                  <w:r w:rsidR="003C021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 xml:space="preserve"> </w:t>
                  </w:r>
                  <w:r w:rsidRPr="00130EBA">
                    <w:rPr>
                      <w:rFonts w:ascii="Verdana" w:eastAsia="Times New Roman" w:hAnsi="Verdana" w:cs="Courier New"/>
                      <w:color w:val="FF0000"/>
                      <w:sz w:val="22"/>
                      <w:szCs w:val="22"/>
                    </w:rPr>
                    <w:t>nondeterministic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IntStream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LongStream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 and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DoubleStream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 xml:space="preserve"> have similar methods as Stream does but with different </w:t>
                  </w:r>
                  <w:proofErr w:type="spellStart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args</w:t>
                  </w:r>
                  <w:proofErr w:type="spellEnd"/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t>. </w:t>
                  </w:r>
                  <w:r w:rsidRPr="00130EBA">
                    <w:rPr>
                      <w:rFonts w:ascii="Verdana" w:eastAsia="Times New Roman" w:hAnsi="Verdana" w:cs="Courier New"/>
                      <w:i/>
                      <w:iCs/>
                      <w:sz w:val="20"/>
                      <w:szCs w:val="20"/>
                    </w:rPr>
                    <w:br/>
                    <w:t>Here are some extra methods: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31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IntStream</w:t>
                    </w:r>
                    <w:proofErr w:type="spellEnd"/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32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LongStream</w:t>
                    </w:r>
                    <w:proofErr w:type="spellEnd"/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hyperlink r:id="rId33" w:tgtFrame="_blank" w:history="1">
                    <w:proofErr w:type="spellStart"/>
                    <w:r w:rsidRPr="00130EBA">
                      <w:rPr>
                        <w:rFonts w:ascii="Lucida Console" w:eastAsia="Times New Roman" w:hAnsi="Lucida Console" w:cs="Courier New"/>
                        <w:b/>
                        <w:bCs/>
                        <w:color w:val="0000FF"/>
                        <w:sz w:val="22"/>
                        <w:szCs w:val="22"/>
                        <w:u w:val="single"/>
                      </w:rPr>
                      <w:t>DoubleStream</w:t>
                    </w:r>
                    <w:proofErr w:type="spellEnd"/>
                  </w:hyperlink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sum(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average(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pBdr>
                      <w:top w:val="single" w:sz="6" w:space="4" w:color="AAAAAA"/>
                      <w:left w:val="single" w:sz="6" w:space="4" w:color="AAAAAA"/>
                      <w:bottom w:val="single" w:sz="6" w:space="4" w:color="AAAAAA"/>
                      <w:right w:val="single" w:sz="6" w:space="4" w:color="AAAAAA"/>
                    </w:pBd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before="0" w:beforeAutospacing="0" w:after="0" w:afterAutospacing="0"/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summaryStatistics</w:t>
                  </w:r>
                  <w:proofErr w:type="spell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(</w:t>
                  </w:r>
                  <w:proofErr w:type="gramEnd"/>
                  <w:r w:rsidRPr="00130EBA">
                    <w:rPr>
                      <w:rFonts w:ascii="Lucida Console" w:eastAsia="Times New Roman" w:hAnsi="Lucida Console" w:cs="Courier New"/>
                      <w:sz w:val="20"/>
                      <w:szCs w:val="20"/>
                    </w:rPr>
                    <w:t>)</w:t>
                  </w:r>
                </w:p>
                <w:p w:rsidR="00130EBA" w:rsidRPr="00130EBA" w:rsidRDefault="00130EBA" w:rsidP="003C021A">
                  <w:pPr>
                    <w:keepNext/>
                    <w:keepLines/>
                    <w:spacing w:before="0" w:beforeAutospacing="0" w:after="0" w:afterAutospacing="0"/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</w:tbl>
          <w:p w:rsidR="00130EBA" w:rsidRPr="00130EBA" w:rsidRDefault="00130EBA" w:rsidP="00130EBA">
            <w:pPr>
              <w:spacing w:before="0" w:beforeAutospacing="0" w:after="0" w:afterAutospacing="0"/>
              <w:rPr>
                <w:rFonts w:ascii="Verdana" w:eastAsia="Times New Roman" w:hAnsi="Verdana"/>
                <w:color w:val="333333"/>
              </w:rPr>
            </w:pPr>
          </w:p>
        </w:tc>
        <w:tc>
          <w:tcPr>
            <w:tcW w:w="0" w:type="auto"/>
            <w:vAlign w:val="center"/>
            <w:hideMark/>
          </w:tcPr>
          <w:p w:rsidR="00130EBA" w:rsidRPr="00130EBA" w:rsidRDefault="00130EBA" w:rsidP="00130EBA">
            <w:pPr>
              <w:spacing w:before="0" w:beforeAutospacing="0" w:after="0" w:afterAutospacing="0"/>
              <w:rPr>
                <w:rFonts w:eastAsia="Times New Roman"/>
                <w:sz w:val="20"/>
                <w:szCs w:val="20"/>
              </w:rPr>
            </w:pPr>
          </w:p>
        </w:tc>
      </w:tr>
    </w:tbl>
    <w:p w:rsidR="00130EBA" w:rsidRPr="00130EBA" w:rsidRDefault="00130EBA" w:rsidP="00130EBA">
      <w:pPr>
        <w:spacing w:before="0" w:beforeAutospacing="0" w:after="0" w:afterAutospacing="0"/>
        <w:rPr>
          <w:rFonts w:eastAsia="Times New Roman"/>
        </w:rPr>
      </w:pPr>
    </w:p>
    <w:p w:rsidR="0097435A" w:rsidRDefault="0097435A"/>
    <w:sectPr w:rsidR="0097435A" w:rsidSect="00130EB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428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A"/>
    <w:rsid w:val="00130EBA"/>
    <w:rsid w:val="001C023B"/>
    <w:rsid w:val="001F4486"/>
    <w:rsid w:val="00337677"/>
    <w:rsid w:val="003C021A"/>
    <w:rsid w:val="003C058C"/>
    <w:rsid w:val="00480021"/>
    <w:rsid w:val="005B1197"/>
    <w:rsid w:val="007A1DB7"/>
    <w:rsid w:val="007A3094"/>
    <w:rsid w:val="008711A8"/>
    <w:rsid w:val="0097435A"/>
    <w:rsid w:val="00A55322"/>
    <w:rsid w:val="00A960D3"/>
    <w:rsid w:val="00E9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664A9"/>
  <w15:chartTrackingRefBased/>
  <w15:docId w15:val="{658E0DE3-CFA5-754C-A822-D45DC65C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DB7"/>
    <w:pPr>
      <w:spacing w:before="100" w:beforeAutospacing="1" w:after="100" w:afterAutospacing="1"/>
    </w:pPr>
  </w:style>
  <w:style w:type="paragraph" w:styleId="Heading1">
    <w:name w:val="heading 1"/>
    <w:basedOn w:val="Normal"/>
    <w:link w:val="Heading1Char"/>
    <w:uiPriority w:val="9"/>
    <w:qFormat/>
    <w:rsid w:val="007A1DB7"/>
    <w:pPr>
      <w:keepNext/>
      <w:keepLines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DB7"/>
    <w:pPr>
      <w:keepNext/>
      <w:keepLines/>
      <w:outlineLvl w:val="1"/>
    </w:pPr>
    <w:rPr>
      <w:b/>
      <w:bCs/>
      <w:sz w:val="36"/>
      <w:szCs w:val="27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A1DB7"/>
    <w:pPr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1DB7"/>
    <w:pPr>
      <w:keepNext/>
      <w:keepLines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B7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1DB7"/>
    <w:rPr>
      <w:b/>
      <w:bCs/>
      <w:sz w:val="36"/>
      <w:szCs w:val="27"/>
    </w:rPr>
  </w:style>
  <w:style w:type="character" w:customStyle="1" w:styleId="Heading3Char">
    <w:name w:val="Heading 3 Char"/>
    <w:basedOn w:val="DefaultParagraphFont"/>
    <w:link w:val="Heading3"/>
    <w:uiPriority w:val="9"/>
    <w:rsid w:val="007A1DB7"/>
    <w:rPr>
      <w:b/>
      <w:bCs/>
      <w:sz w:val="28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1DB7"/>
  </w:style>
  <w:style w:type="character" w:customStyle="1" w:styleId="Heading5Char">
    <w:name w:val="Heading 5 Char"/>
    <w:basedOn w:val="DefaultParagraphFont"/>
    <w:link w:val="Heading5"/>
    <w:uiPriority w:val="9"/>
    <w:semiHidden/>
    <w:rsid w:val="007A1D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B7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7A1DB7"/>
    <w:pPr>
      <w:spacing w:after="0"/>
      <w:contextualSpacing/>
      <w:jc w:val="center"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B7"/>
    <w:rPr>
      <w:rFonts w:asciiTheme="majorHAnsi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A1DB7"/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7A1DB7"/>
    <w:rPr>
      <w:b/>
      <w:bCs/>
    </w:rPr>
  </w:style>
  <w:style w:type="character" w:styleId="Emphasis">
    <w:name w:val="Emphasis"/>
    <w:basedOn w:val="DefaultParagraphFont"/>
    <w:uiPriority w:val="20"/>
    <w:qFormat/>
    <w:rsid w:val="007A1DB7"/>
    <w:rPr>
      <w:i/>
      <w:iCs/>
    </w:rPr>
  </w:style>
  <w:style w:type="paragraph" w:styleId="NoSpacing">
    <w:name w:val="No Spacing"/>
    <w:uiPriority w:val="1"/>
    <w:qFormat/>
    <w:rsid w:val="007A1DB7"/>
    <w:pPr>
      <w:spacing w:beforeAutospacing="1" w:after="0" w:afterAutospacing="1"/>
    </w:pPr>
  </w:style>
  <w:style w:type="paragraph" w:styleId="ListParagraph">
    <w:name w:val="List Paragraph"/>
    <w:basedOn w:val="Normal"/>
    <w:uiPriority w:val="34"/>
    <w:qFormat/>
    <w:rsid w:val="007A1DB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30EB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EBA"/>
    <w:rPr>
      <w:rFonts w:ascii="Courier New" w:eastAsia="Times New Roman" w:hAnsi="Courier New" w:cs="Courier New"/>
      <w:sz w:val="20"/>
      <w:szCs w:val="20"/>
    </w:rPr>
  </w:style>
  <w:style w:type="character" w:customStyle="1" w:styleId="glr">
    <w:name w:val="glr"/>
    <w:basedOn w:val="DefaultParagraphFont"/>
    <w:rsid w:val="00130EBA"/>
  </w:style>
  <w:style w:type="character" w:styleId="Hyperlink">
    <w:name w:val="Hyperlink"/>
    <w:basedOn w:val="DefaultParagraphFont"/>
    <w:uiPriority w:val="99"/>
    <w:semiHidden/>
    <w:unhideWhenUsed/>
    <w:rsid w:val="00130EBA"/>
    <w:rPr>
      <w:color w:val="0000FF"/>
      <w:u w:val="single"/>
    </w:rPr>
  </w:style>
  <w:style w:type="character" w:customStyle="1" w:styleId="c-label">
    <w:name w:val="c-label"/>
    <w:basedOn w:val="DefaultParagraphFont"/>
    <w:rsid w:val="00130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4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targetScreenSz w:val="1920x12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en/java/javase/11/docs/api/java.base/java/io/BufferedReader.html" TargetMode="External"/><Relationship Id="rId18" Type="http://schemas.openxmlformats.org/officeDocument/2006/relationships/hyperlink" Target="https://docs.oracle.com/en/java/javase/11/docs/api/java.base/java/util/SplittableRandom.html" TargetMode="External"/><Relationship Id="rId26" Type="http://schemas.openxmlformats.org/officeDocument/2006/relationships/hyperlink" Target="https://docs.oracle.com/en/java/javase/11/docs/api/java.base/java/util/stream/IntStream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ocs.oracle.com/en/java/javase/11/docs/api/java.base/java/util/BitSe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racle.com/en/java/javase/11/docs/api/java.base/java/util/stream/IntStream.html" TargetMode="External"/><Relationship Id="rId12" Type="http://schemas.openxmlformats.org/officeDocument/2006/relationships/hyperlink" Target="https://docs.oracle.com/en/java/javase/11/docs/api/java.base/java/util/Arrays.html" TargetMode="External"/><Relationship Id="rId17" Type="http://schemas.openxmlformats.org/officeDocument/2006/relationships/hyperlink" Target="https://docs.oracle.com/en/java/javase/11/docs/api/java.base/java/util/regex/Pattern.html" TargetMode="External"/><Relationship Id="rId25" Type="http://schemas.openxmlformats.org/officeDocument/2006/relationships/hyperlink" Target="https://docs.oracle.com/en/java/javase/11/docs/api/java.base/java/util/stream/Stream.html" TargetMode="External"/><Relationship Id="rId33" Type="http://schemas.openxmlformats.org/officeDocument/2006/relationships/hyperlink" Target="https://docs.oracle.com/en/java/javase/11/docs/api/java.base/java/util/stream/DoubleStream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cs.oracle.com/en/java/javase/11/docs/api/java.base/java/util/zip/ZipFile.html" TargetMode="External"/><Relationship Id="rId20" Type="http://schemas.openxmlformats.org/officeDocument/2006/relationships/hyperlink" Target="https://docs.oracle.com/en/java/javase/11/docs/api/java.base/java/util/concurrent/ThreadLocalRandom.html" TargetMode="External"/><Relationship Id="rId29" Type="http://schemas.openxmlformats.org/officeDocument/2006/relationships/hyperlink" Target="https://docs.oracle.com/en/java/javase/11/docs/api/java.base/java/util/stream/BaseStream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oracle.com/en/java/javase/11/docs/api/java.base/java/util/stream/Stream.html" TargetMode="External"/><Relationship Id="rId11" Type="http://schemas.openxmlformats.org/officeDocument/2006/relationships/hyperlink" Target="https://docs.oracle.com/en/java/javase/11/docs/api/java.base/java/util/stream/LongStream.html" TargetMode="External"/><Relationship Id="rId24" Type="http://schemas.openxmlformats.org/officeDocument/2006/relationships/hyperlink" Target="https://docs.oracle.com/en/java/javase/11/docs/api/java.base/java/util/stream/BaseStream.html" TargetMode="External"/><Relationship Id="rId32" Type="http://schemas.openxmlformats.org/officeDocument/2006/relationships/hyperlink" Target="https://docs.oracle.com/en/java/javase/11/docs/api/java.base/java/util/stream/LongStream.html" TargetMode="External"/><Relationship Id="rId5" Type="http://schemas.openxmlformats.org/officeDocument/2006/relationships/hyperlink" Target="https://docs.oracle.com/en/java/javase/11/docs/api/java.base/java/util/Collection.html" TargetMode="External"/><Relationship Id="rId15" Type="http://schemas.openxmlformats.org/officeDocument/2006/relationships/hyperlink" Target="https://docs.oracle.com/en/java/javase/11/docs/api/java.base/java/util/jar/JarFile.html" TargetMode="External"/><Relationship Id="rId23" Type="http://schemas.openxmlformats.org/officeDocument/2006/relationships/hyperlink" Target="https://docs.oracle.com/en/java/javase/11/docs/api/java.base/java/util/stream/StreamSupport.html" TargetMode="External"/><Relationship Id="rId28" Type="http://schemas.openxmlformats.org/officeDocument/2006/relationships/hyperlink" Target="https://docs.oracle.com/en/java/javase/11/docs/api/java.base/java/util/stream/DoubleStream.html" TargetMode="External"/><Relationship Id="rId10" Type="http://schemas.openxmlformats.org/officeDocument/2006/relationships/hyperlink" Target="https://docs.oracle.com/en/java/javase/11/docs/api/java.base/java/util/stream/IntStream.html" TargetMode="External"/><Relationship Id="rId19" Type="http://schemas.openxmlformats.org/officeDocument/2006/relationships/hyperlink" Target="https://docs.oracle.com/en/java/javase/11/docs/api/java.base/java/util/Random.html" TargetMode="External"/><Relationship Id="rId31" Type="http://schemas.openxmlformats.org/officeDocument/2006/relationships/hyperlink" Target="https://docs.oracle.com/en/java/javase/11/docs/api/java.base/java/util/stream/IntStream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oracle.com/en/java/javase/11/docs/api/java.base/java/util/stream/DoubleStream.html" TargetMode="External"/><Relationship Id="rId14" Type="http://schemas.openxmlformats.org/officeDocument/2006/relationships/hyperlink" Target="https://docs.oracle.com/en/java/javase/11/docs/api/java.base/java/nio/file/Files.html" TargetMode="External"/><Relationship Id="rId22" Type="http://schemas.openxmlformats.org/officeDocument/2006/relationships/hyperlink" Target="https://docs.oracle.com/en/java/javase/11/docs/api/java.base/java/lang/CharSequence.html" TargetMode="External"/><Relationship Id="rId27" Type="http://schemas.openxmlformats.org/officeDocument/2006/relationships/hyperlink" Target="https://docs.oracle.com/en/java/javase/11/docs/api/java.base/java/util/stream/LongStream.html" TargetMode="External"/><Relationship Id="rId30" Type="http://schemas.openxmlformats.org/officeDocument/2006/relationships/hyperlink" Target="https://docs.oracle.com/en/java/javase/11/docs/api/java.base/java/util/stream/Stream.html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docs.oracle.com/en/java/javase/11/docs/api/java.base/java/util/stream/Long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Warrenton 1st Ward, Virginia Gainsville Stake</Company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Rick Anderson</dc:creator>
  <cp:keywords/>
  <dc:description/>
  <cp:lastModifiedBy>A. Rick Anderson</cp:lastModifiedBy>
  <cp:revision>2</cp:revision>
  <cp:lastPrinted>2023-04-17T21:42:00Z</cp:lastPrinted>
  <dcterms:created xsi:type="dcterms:W3CDTF">2023-04-17T21:20:00Z</dcterms:created>
  <dcterms:modified xsi:type="dcterms:W3CDTF">2023-04-18T01:05:00Z</dcterms:modified>
</cp:coreProperties>
</file>