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Product Risk Register</w:t>
      </w:r>
    </w:p>
    <w:p>
      <w:pPr>
        <w:jc w:val="center"/>
      </w:pPr>
      <w:r>
        <w:rPr>
          <w:color w:val="637083"/>
          <w:sz w:val="25"/>
        </w:rPr>
        <w:t>Daftar Risiko Produk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KOM-MVP-02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mengidentifikasi risiko utama produk, operasional, teknis, keamanan, dan validasi pasar yang dapat mempengaruhi keberhasilan MVP KomunaID.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Risk register prioritas</w:t>
      </w:r>
    </w:p>
    <w:p>
      <w:pPr>
        <w:pStyle w:val="ListBullet"/>
        <w:spacing w:after="40"/>
      </w:pPr>
      <w:r>
        <w:t>Mitigasi dan owner</w:t>
      </w:r>
    </w:p>
    <w:p>
      <w:pPr>
        <w:pStyle w:val="ListBullet"/>
        <w:spacing w:after="40"/>
      </w:pPr>
      <w:r>
        <w:t>Trigger indikator risiko</w:t>
      </w:r>
    </w:p>
    <w:p>
      <w:pPr>
        <w:pStyle w:val="ListBullet"/>
        <w:spacing w:after="40"/>
      </w:pPr>
      <w:r>
        <w:t>Checklist review risiko per sprint</w:t>
      </w:r>
    </w:p>
    <w:p>
      <w:pPr>
        <w:pStyle w:val="Heading1"/>
      </w:pPr>
      <w:r>
        <w:rPr>
          <w:rFonts w:ascii="Arial" w:hAnsi="Arial"/>
          <w:color w:val="17324D"/>
        </w:rPr>
        <w:t>4. Skala Risiko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rPr>
          <w:tblHeader w:val="true"/>
        </w:trPr>
        <w:tc>
          <w:tcPr>
            <w:tcW w:type="dxa" w:w="172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604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Definisi Probability</w:t>
            </w:r>
          </w:p>
        </w:tc>
        <w:tc>
          <w:tcPr>
            <w:tcW w:type="dxa" w:w="604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Definisi Impact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Kemungkinan kecil terjadi dalam 1-2 sprint.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Dampak terbatas dan mudah dipulihkan.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Mungkin terjadi bila kontrol tidak konsisten.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Dapat mengganggu timeline, UX, atau operasional.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Sangat mungkin terjadi atau sudah terlihat indikasinya.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Dapat menggagalkan validasi MVP atau merusak trust.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5. Product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2"/>
        <w:gridCol w:w="2012"/>
        <w:gridCol w:w="2012"/>
        <w:gridCol w:w="2012"/>
        <w:gridCol w:w="2012"/>
        <w:gridCol w:w="2012"/>
        <w:gridCol w:w="2012"/>
      </w:tblGrid>
      <w:tr>
        <w:trPr>
          <w:tblHeader w:val="true"/>
        </w:trPr>
        <w:tc>
          <w:tcPr>
            <w:tcW w:type="dxa" w:w="93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1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Risiko</w:t>
            </w:r>
          </w:p>
        </w:tc>
        <w:tc>
          <w:tcPr>
            <w:tcW w:type="dxa" w:w="129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Probability</w:t>
            </w:r>
          </w:p>
        </w:tc>
        <w:tc>
          <w:tcPr>
            <w:tcW w:type="dxa" w:w="115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460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Mitigasi</w:t>
            </w:r>
          </w:p>
        </w:tc>
        <w:tc>
          <w:tcPr>
            <w:tcW w:type="dxa" w:w="18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31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Trigger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Data komunitas awal terlalu sedikit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Seed komunitas/event awal, kurasi manual, kerja sama komunitas early adopter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 Lead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Directory tidak menarik bagi member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Komunitas tidak rutin update event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Reminder, status aktif, dashboard kelengkapan profil, SOP follow-up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Ops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 kosong atau kedaluwarsa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 sulit menemukan komunitas relevan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Filter kategori, minat, kota, keyword, rekomendasi sederhana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Product/UX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Search result rendah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Fake community/event atau spam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Approval admin, report abuse, audit log, suspend account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Super Admin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Laporan user meningkat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Scope creep MVP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Prioritasi MoSCoW, backlog freeze per sprint, change request log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PM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tidak selesai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Role &amp; permission bocor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RBAC middleware, test matrix akses, audit log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Tech Lead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 melihat menu terlarang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Data pribadi tidak terlindungi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Minimasi data, hashing password, HTTPS, akses terbatas, consent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Tech Lead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keamanan gagal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Performa directory menurun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Index MySQL, pagination, caching kategori, query review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Load halaman lambat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 tidak mendapat komunitas sesuai target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Profil komunitas terstruktur, tag audiens, paket sponsorship dasar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Partnership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Proposal tidak dibalas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Moderasi admin kewalahan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Prioritas queue, status workflow, template alasan reject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Operations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SLA approval melewati target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Kualitas UI tidak konsisten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Design system MVP, reusable components, review UI sprint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UI/UX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Komponen berbeda-beda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R-12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Migrasi database sulit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Low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Migration script, naming convention, schema review, backup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Backend/DBA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Rollback gagal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Risk Review Cadence</w:t>
      </w:r>
    </w:p>
    <w:p>
      <w:pPr>
        <w:pStyle w:val="ListBullet"/>
        <w:spacing w:after="40"/>
      </w:pPr>
      <w:r>
        <w:t>Review risiko dilakukan pada akhir setiap sprint.</w:t>
      </w:r>
    </w:p>
    <w:p>
      <w:pPr>
        <w:pStyle w:val="ListBullet"/>
        <w:spacing w:after="40"/>
      </w:pPr>
      <w:r>
        <w:t>Risiko High wajib punya action item dan owner.</w:t>
      </w:r>
    </w:p>
    <w:p>
      <w:pPr>
        <w:pStyle w:val="ListBullet"/>
        <w:spacing w:after="40"/>
      </w:pPr>
      <w:r>
        <w:t>Risk trigger yang muncul harus masuk backlog bug/task.</w:t>
      </w:r>
    </w:p>
    <w:p>
      <w:pPr>
        <w:pStyle w:val="ListBullet"/>
        <w:spacing w:after="40"/>
      </w:pPr>
      <w:r>
        <w:t>Risiko baru dari user testing harus ditambahkan sebelum sprint planning berikutnya.</w:t>
      </w:r>
    </w:p>
    <w:p>
      <w:pPr>
        <w:pStyle w:val="Heading1"/>
      </w:pPr>
      <w:r>
        <w:rPr>
          <w:rFonts w:ascii="Arial" w:hAnsi="Arial"/>
          <w:color w:val="17324D"/>
        </w:rPr>
        <w:t>7. Checklist Kontrol Risiko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108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Kontrol Minimal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Scope freeze, MoSCoW priority, backlog refinement.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UX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Usability test alur discovery dan create event.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Trust &amp; Safety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Approval workflow, report abuse, suspend mechanism.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RBAC test matrix, password hashing, input validation.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Constraint MySQL, seed data realistis, backup migration.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SLA admin, template review, escalation path.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KOM-MVP-02 | Product Risk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