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Acceptance Criteria Document</w:t>
      </w:r>
    </w:p>
    <w:p>
      <w:pPr>
        <w:jc w:val="center"/>
      </w:pPr>
      <w:r>
        <w:rPr>
          <w:color w:val="637083"/>
          <w:sz w:val="25"/>
        </w:rPr>
        <w:t>Kriteria Penerimaan Fitur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KOM-MVP-05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menjelaskan kriteria penerimaan untuk memastikan fitur MVP dapat diuji secara objektif oleh product owner, QA, dan engineering.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2"/>
      </w:tblGrid>
      <w:tr>
        <w:tc>
          <w:tcPr>
            <w:tcW w:type="dxa" w:w="140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Acceptance criteria berbasis fitur</w:t>
      </w:r>
    </w:p>
    <w:p>
      <w:pPr>
        <w:pStyle w:val="ListBullet"/>
        <w:spacing w:after="40"/>
      </w:pPr>
      <w:r>
        <w:t>Format Given-When-Then</w:t>
      </w:r>
    </w:p>
    <w:p>
      <w:pPr>
        <w:pStyle w:val="ListBullet"/>
        <w:spacing w:after="40"/>
      </w:pPr>
      <w:r>
        <w:t>Quality gate per modul</w:t>
      </w:r>
    </w:p>
    <w:p>
      <w:pPr>
        <w:pStyle w:val="ListBullet"/>
        <w:spacing w:after="40"/>
      </w:pPr>
      <w:r>
        <w:t>Checklist QA</w:t>
      </w:r>
    </w:p>
    <w:p>
      <w:pPr>
        <w:pStyle w:val="Heading1"/>
      </w:pPr>
      <w:r>
        <w:rPr>
          <w:rFonts w:ascii="Arial" w:hAnsi="Arial"/>
          <w:color w:val="17324D"/>
        </w:rPr>
        <w:t>4. Prinsip Acceptance Criteria</w:t>
      </w:r>
    </w:p>
    <w:p>
      <w:pPr>
        <w:pStyle w:val="ListBullet"/>
        <w:spacing w:after="40"/>
      </w:pPr>
      <w:r>
        <w:t>Spesifik dan dapat diuji.</w:t>
      </w:r>
    </w:p>
    <w:p>
      <w:pPr>
        <w:pStyle w:val="ListBullet"/>
        <w:spacing w:after="40"/>
      </w:pPr>
      <w:r>
        <w:t>Mengandung kondisi awal, aksi, dan hasil yang diharapkan.</w:t>
      </w:r>
    </w:p>
    <w:p>
      <w:pPr>
        <w:pStyle w:val="ListBullet"/>
        <w:spacing w:after="40"/>
      </w:pPr>
      <w:r>
        <w:t>Memuat validasi error dan edge case penting.</w:t>
      </w:r>
    </w:p>
    <w:p>
      <w:pPr>
        <w:pStyle w:val="ListBullet"/>
        <w:spacing w:after="40"/>
      </w:pPr>
      <w:r>
        <w:t>Selaras dengan role-based access control.</w:t>
      </w:r>
    </w:p>
    <w:p>
      <w:pPr>
        <w:pStyle w:val="ListBullet"/>
        <w:spacing w:after="40"/>
      </w:pPr>
      <w:r>
        <w:t>Tidak bergantung pada asumsi yang tidak terdokumentasi.</w:t>
      </w:r>
    </w:p>
    <w:p>
      <w:pPr>
        <w:pStyle w:val="Heading1"/>
      </w:pPr>
      <w:r>
        <w:rPr>
          <w:rFonts w:ascii="Arial" w:hAnsi="Arial"/>
          <w:color w:val="17324D"/>
        </w:rPr>
        <w:t>5. Acceptance Criteria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rPr>
          <w:tblHeader w:val="true"/>
        </w:trPr>
        <w:tc>
          <w:tcPr>
            <w:tcW w:type="dxa" w:w="158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Feature ID</w:t>
            </w:r>
          </w:p>
        </w:tc>
        <w:tc>
          <w:tcPr>
            <w:tcW w:type="dxa" w:w="324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03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Acceptance Criteria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Register akun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email valid dan password sesuai aturan; When user submit form; Then akun dibuat, role default member, dan user diarahkan ke onboarding profil.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AUTH-01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Login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kredensial benar; When login; Then sistem membuat session dan menampilkan dashboard sesuai role.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USER-01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Update profil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user login; When menyimpan profil; Then data tersimpan dan field wajib divalidasi.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DISC-01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Search komunitas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komunitas aktif tersedia; When user memasukkan keyword/kategori/kota; Then hasil menampilkan komunitas yang relevan dan aktif.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DISC-02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Detail event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event publish; When user membuka detail; Then sistem menampilkan jadwal, lokasi, penyelenggara, kuota, status pendaftaran.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EVT-02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Registrasi event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event masih buka dan kuota tersedia; When member daftar; Then registrasi berstatus registered/pending sesuai konfigurasi dan kuota dihitung.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 community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community owner login; When form valid dikirim; Then komunitas tersimpan status pending_review.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COMM-02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Approve community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admin membuka queue; When admin approve; Then komunitas berubah active dan tampil di directory.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COMM-03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Join request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komunitas membership closed; When member join; Then request pending masuk dashboard owner/admin.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EVT-01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Publish event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event draft lengkap; When owner publish; Then event tampil di list dan detail komunitas.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Organization profile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organization owner login; When membuat organisasi; Then profil tersimpan pending_review.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Partner profile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partner admin login; When data partner valid; Then partner bisa mengirim collaboration request.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Collaboration request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target komunitas aktif; When partner submit proposal; Then proposal masuk status submitted dan owner/admin menerima notifikasi.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SPACE-01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Venue listing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venue aktif; When user membuka referensi venue; Then data nama, lokasi, kapasitas, dan kontak/inquiry tampil.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Approval queue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ada entitas pending; When admin filter tipe/status; Then list sesuai filter dan action approve/reject tersedia.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ADMIN-02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Category management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admin membuat kategori unik; When submit; Then kategori aktif dan dapat dipakai di form komunitas/event.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MOD-01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Report abuse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user login; When melaporkan entitas; Then report tercatat, status open, dan admin dapat menindaklanjuti.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Notification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perubahan status terjadi; When sistem memproses; Then notifikasi tampil pada user terkait.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ANLY-01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Analytics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data tersedia; When admin membuka dashboard; Then sistem menampilkan metrik active users, communities, events, registrations, proposals.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AUD-01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 log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Given admin melakukan tindakan penting; When action berhasil; Then audit log mencatat actor, action, entity, timestamp, dan metadata ringkas.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1080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Syarat Lulus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Functional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Semua acceptance criteria Must Have pass.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Tidak ada akses lintas role yang tidak sah.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Constraint database dan validasi form berjalan.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Performance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Halaman directory/event memakai pagination dan query terindeks.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UX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Error message jelas dan tidak merusak alur utama.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Release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Seed data, migration, dan rollback plan tersedia.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KOM-MVP-05 | Acceptance Criteria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