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MVP Design System</w:t>
      </w:r>
    </w:p>
    <w:p>
      <w:pPr>
        <w:jc w:val="center"/>
      </w:pPr>
      <w:r>
        <w:rPr>
          <w:color w:val="637083"/>
          <w:sz w:val="25"/>
        </w:rPr>
        <w:t>Design System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KOM-MVP-08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52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menjadi acuan desain visual dan komponen UI MVP KomunaID agar tampilan konsisten, mudah dikembangkan, dan sesuai karakter community-tech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Design principles</w:t>
      </w:r>
    </w:p>
    <w:p>
      <w:pPr>
        <w:pStyle w:val="ListBullet"/>
        <w:spacing w:after="40"/>
      </w:pPr>
      <w:r>
        <w:t>Warna dan tipografi</w:t>
      </w:r>
    </w:p>
    <w:p>
      <w:pPr>
        <w:pStyle w:val="ListBullet"/>
        <w:spacing w:after="40"/>
      </w:pPr>
      <w:r>
        <w:t>Komponen UI prioritas</w:t>
      </w:r>
    </w:p>
    <w:p>
      <w:pPr>
        <w:pStyle w:val="ListBullet"/>
        <w:spacing w:after="40"/>
      </w:pPr>
      <w:r>
        <w:t>State dan accessibility</w:t>
      </w:r>
    </w:p>
    <w:p>
      <w:pPr>
        <w:pStyle w:val="ListBullet"/>
        <w:spacing w:after="40"/>
      </w:pPr>
      <w:r>
        <w:t>Panduan konten</w:t>
      </w:r>
    </w:p>
    <w:p>
      <w:pPr>
        <w:pStyle w:val="Heading1"/>
      </w:pPr>
      <w:r>
        <w:rPr>
          <w:rFonts w:ascii="Arial" w:hAnsi="Arial"/>
          <w:color w:val="17324D"/>
        </w:rPr>
        <w:t>4.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0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Prinsip</w:t>
            </w:r>
          </w:p>
        </w:tc>
        <w:tc>
          <w:tcPr>
            <w:tcW w:type="dxa" w:w="72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Makna dalam Produk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Clear Discovery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Pengguna harus cepat memahami komunitas/event yang tersedia.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Trustworthy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 approval, profil, dan informasi event harus terlihat kredibel.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Community-first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Bahasa dan visual terasa ramah untuk komunitas, bukan sekadar marketplace.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Actionable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CTA join, register, create, approve, dan propose harus jelas.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Scalable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Komponen reusable untuk member, community, partner, dan admin.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Brand Token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Penggunaan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Navy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#17324D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Heading, navbar, text emphasis.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Teal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#16A3A6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CTA utama, icon aktif, link penting.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Support Green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#62B44B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state, verified indicator.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Support Blue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#2F80ED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 state, admin/action badges.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Warning Orange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#F2994A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Pending review dan attention state.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Danger Red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#EB5757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Reject, suspend, error.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Background Light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#F4F8FA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background dan card area.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Typography &amp;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0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Elemen</w:t>
            </w:r>
          </w:p>
        </w:tc>
        <w:tc>
          <w:tcPr>
            <w:tcW w:type="dxa" w:w="72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Aturan MVP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Font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Gunakan sans-serif modern seperti Inter/Arial fallback.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28-36px, bold, warna Navy.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20-24px, semibold, warna Navy/Teal.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14-16px, line-height nyaman, warna Dark/Gray.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Grid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12-column desktop, 4-column mobile, card spacing konsisten.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Radius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 12-16px, button 8-12px.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Shadow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Ringan, hanya untuk card/overlay penting.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7. Komponen UI Prioritas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9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Variasi</w:t>
            </w:r>
          </w:p>
        </w:tc>
        <w:tc>
          <w:tcPr>
            <w:tcW w:type="dxa" w:w="44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Button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Primary, secondary, ghost, danger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Harus memiliki loading dan disabled state.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Text, select, textarea, date/time, file upload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message di bawah field.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Community, event, partner, venue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Memuat status badge dan CTA.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Badge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Active, pending, verified, rejected, full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Warna harus konsisten dengan 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Navigation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 nav, sidebar admin, breadcrumb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Role-aware menu.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Modal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approve/reject/suspend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 penting wajib confirmation.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Table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queue, member list, backlog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Filter, pagination, empty state.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Success, warning, error, info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Bahasa ringkas dan actionable.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8. Accessibility &amp; Content</w:t>
      </w:r>
    </w:p>
    <w:p>
      <w:pPr>
        <w:pStyle w:val="ListBullet"/>
        <w:spacing w:after="40"/>
      </w:pPr>
      <w:r>
        <w:t>Kontras warna minimum harus memadai untuk teks dan tombol.</w:t>
      </w:r>
    </w:p>
    <w:p>
      <w:pPr>
        <w:pStyle w:val="ListBullet"/>
        <w:spacing w:after="40"/>
      </w:pPr>
      <w:r>
        <w:t>Semua input wajib memiliki label.</w:t>
      </w:r>
    </w:p>
    <w:p>
      <w:pPr>
        <w:pStyle w:val="ListBullet"/>
        <w:spacing w:after="40"/>
      </w:pPr>
      <w:r>
        <w:t>CTA tidak hanya mengandalkan warna.</w:t>
      </w:r>
    </w:p>
    <w:p>
      <w:pPr>
        <w:pStyle w:val="ListBullet"/>
        <w:spacing w:after="40"/>
      </w:pPr>
      <w:r>
        <w:t>Empty state harus menjelaskan aksi berikutnya.</w:t>
      </w:r>
    </w:p>
    <w:p>
      <w:pPr>
        <w:pStyle w:val="ListBullet"/>
        <w:spacing w:after="40"/>
      </w:pPr>
      <w:r>
        <w:t>Bahasa produk menggunakan tone jelas, ramah, dan tidak berlebihan.</w:t>
      </w:r>
    </w:p>
    <w:p>
      <w:pPr>
        <w:pStyle w:val="ListBullet"/>
        <w:spacing w:after="40"/>
      </w:pPr>
      <w:r>
        <w:t>Status seperti pending/rejected harus selalu menyertakan alasan atau tindak lanjut.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KOM-MVP-08 | MVP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