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88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muna_log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icon_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24D"/>
          <w:sz w:val="48"/>
        </w:rPr>
        <w:t>Database Schema Document</w:t>
      </w:r>
    </w:p>
    <w:p>
      <w:pPr>
        <w:jc w:val="center"/>
      </w:pPr>
      <w:r>
        <w:rPr>
          <w:color w:val="637083"/>
          <w:sz w:val="25"/>
        </w:rPr>
        <w:t>Dokumentasi Skema Database MySQL MVP KomunaID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 PT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PT Komuna Digital Indonesia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Brand Utama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Komuna.id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 Studio, Komuna Activation, Komuna Partner, Komuna Space, Komuna Insight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KOM-MVP-13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v1.0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Juli 2026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Dokumentasi MVP - untuk validasi 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7324D"/>
        </w:rPr>
        <w:t>1. Ringkasan Dokumen</w:t>
      </w:r>
    </w:p>
    <w:p>
      <w:pPr>
        <w:spacing w:after="120" w:line="259" w:lineRule="auto"/>
      </w:pPr>
      <w:r>
        <w:t>Dokumen ini merinci tabel database MySQL MVP KomunaID beserta kolom utama, fungsi tabel, dan aturan umum skema agar implementasi backend memiliki acuan yang konsisten.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2"/>
      </w:tblGrid>
      <w:tr>
        <w:tc>
          <w:tcPr>
            <w:tcW w:type="dxa" w:w="14082"/>
            <w:shd w:fill="F4F8FA"/>
          </w:tcPr>
          <w:p>
            <w:pPr>
              <w:spacing w:after="40"/>
            </w:pPr>
            <w:r>
              <w:rPr>
                <w:b/>
                <w:color w:val="16A3A6"/>
                <w:sz w:val="20"/>
              </w:rPr>
              <w:t>Prinsip MVP</w:t>
            </w:r>
            <w:r>
              <w:br/>
              <w:t>MVP KomunaID difokuskan pada validasi ekosistem inti: individu menemukan komunitas/kegiatan, komunitas mengelola profil dan event, serta admin menjaga kualitas, keamanan, dan data dasar platform.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2. Konteks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Masalah inti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Informasi komunitas, kegiatan, brand partner, dan venue masih tersebar sehingga discovery, validasi, dan kolaborasi tidak efisien.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pengguna awal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Individual/Member, Community Owner/Admin, Organization Owner/Admin, Partner Admin/Sponsor Representative, Super Admin/Platform Admin.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Nilai utama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 platform untuk menemukan komunitas dan kegiatan yang relevan, aktif, terpercaya, dan mudah diakses.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Batasan MVP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Fokus pada discovery, profil, event, membership, proposal kolaborasi dasar, moderasi, dan analytics awal. Fitur pembayaran, marketplace kompleks, dan mobile native masuk fase lanjutan.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3. Output yang Dihasilkan</w:t>
      </w:r>
    </w:p>
    <w:p>
      <w:pPr>
        <w:pStyle w:val="ListBullet"/>
        <w:spacing w:after="40"/>
      </w:pPr>
      <w:r>
        <w:t>Daftar tabel MVP</w:t>
      </w:r>
    </w:p>
    <w:p>
      <w:pPr>
        <w:pStyle w:val="ListBullet"/>
        <w:spacing w:after="40"/>
      </w:pPr>
      <w:r>
        <w:t>Kolom utama</w:t>
      </w:r>
    </w:p>
    <w:p>
      <w:pPr>
        <w:pStyle w:val="ListBullet"/>
        <w:spacing w:after="40"/>
      </w:pPr>
      <w:r>
        <w:t>Naming convention</w:t>
      </w:r>
    </w:p>
    <w:p>
      <w:pPr>
        <w:pStyle w:val="ListBullet"/>
        <w:spacing w:after="40"/>
      </w:pPr>
      <w:r>
        <w:t>Index dan constraint baseline</w:t>
      </w:r>
    </w:p>
    <w:p>
      <w:pPr>
        <w:pStyle w:val="Heading1"/>
      </w:pPr>
      <w:r>
        <w:rPr>
          <w:rFonts w:ascii="Arial" w:hAnsi="Arial"/>
          <w:color w:val="17324D"/>
        </w:rPr>
        <w:t>4. Naming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88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Objek</w:t>
            </w:r>
          </w:p>
        </w:tc>
        <w:tc>
          <w:tcPr>
            <w:tcW w:type="dxa" w:w="1080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Aturan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Table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snake_case plural: users, communities, event_registrations.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Primary Key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 BIGINT UNSIGNED AUTO_INCREMENT.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Foreign Key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{singular_table}_id, contoh community_id, user_id.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created_at, updated_at, deleted_at bila soft delete.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Gunakan ENUM/logical VARCHAR dengan daftar nilai terdokumentasi.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Gunakan *_json untuk data fleksibel MVP yang belum perlu normalisasi penuh.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5. Schema Table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rPr>
          <w:tblHeader w:val="true"/>
        </w:trPr>
        <w:tc>
          <w:tcPr>
            <w:tcW w:type="dxa" w:w="288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Table</w:t>
            </w:r>
          </w:p>
        </w:tc>
        <w:tc>
          <w:tcPr>
            <w:tcW w:type="dxa" w:w="748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Kolom Utama</w:t>
            </w:r>
          </w:p>
        </w:tc>
        <w:tc>
          <w:tcPr>
            <w:tcW w:type="dxa" w:w="345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Deskripsi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roles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code, name, scope, description, is_active, created_at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Master role untuk RBAC.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role_id, email, password_hash, full_name, phone, status, email_verified_at, last_login_at, created_at, updated_at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Akun utama seluruh tipe pengguna.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member_profiles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user_id, display_name, city, bio, interests_json, avatar_url, preference_json, created_at, updated_at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Profil individual/member.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community_categories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name, slug, description, status, sort_order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Kategori komunitas/minat.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communities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owner_user_id, category_id, name, slug, description, city, address, logo_url, banner_url, status, visibility, created_at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Entitas komunitas.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community_members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community_id, user_id, role_in_community, status, joined_at, approved_by, approved_at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Relasi user dengan komunitas.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organizations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owner_user_id, name, slug, type, description, city, status, created_at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Entitas organisasi/instansi.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organization_members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organization_id, user_id, role_in_organization, status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Relasi user dengan organisasi.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events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community_id, organization_id, title, slug, description, venue_name, address, city, start_at, end_at, quota, fee_type, price, registration_status, status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Kegiatan komunitas/organisasi.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event_registrations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event_id, user_id, status, note, registered_at, cancelled_at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Pendaftaran event.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partners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admin_user_id, name, type, website, description, status, created_at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Brand/partner/sponsor.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collaboration_requests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partner_id, target_type, target_id, title, proposal, budget_range, status, submitted_at, responded_at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Proposal kolaborasi.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venues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owner_user_id, name, type, city, address, capacity, facilities_json, status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Referensi venue Komuna Space.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community_id, author_user_id, content, image_url, status, published_at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Post/update komunitas.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notifications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user_id, type, title, body, link_url, read_at, created_at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Notifikasi in-app.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reports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reporter_user_id, entity_type, entity_id, reason, detail, status, resolved_by, resolved_at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Laporan penyalahgunaan.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audit_logs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actor_user_id, action, entity_type, entity_id, old_values_json, new_values_json, ip_address, created_at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Log audit perubahan penting.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6. Index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316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051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Index Disarankan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UNIQUE email; INDEX role_id,status.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communities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UNIQUE slug; INDEX category_id, city, status, owner_user_id.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events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UNIQUE slug; INDEX community_id, organization_id, city, start_at, status.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event_registrations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UNIQUE event_id+user_id; INDEX status.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community_members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UNIQUE community_id+user_id; INDEX user_id,status.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collaboration_requests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INDEX partner_id,target_type,target_id,status.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INDEX user_id,read_at,created_at.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audit_logs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INDEX actor_user_id,entity_type,entity_id,created_at.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7. Constraint Baseline</w:t>
      </w:r>
    </w:p>
    <w:p>
      <w:pPr>
        <w:pStyle w:val="ListBullet"/>
        <w:spacing w:after="40"/>
      </w:pPr>
      <w:r>
        <w:t>Foreign key wajib untuk relasi inti.</w:t>
      </w:r>
    </w:p>
    <w:p>
      <w:pPr>
        <w:pStyle w:val="ListBullet"/>
        <w:spacing w:after="40"/>
      </w:pPr>
      <w:r>
        <w:t>Unique constraint wajib untuk email dan slug.</w:t>
      </w:r>
    </w:p>
    <w:p>
      <w:pPr>
        <w:pStyle w:val="ListBullet"/>
        <w:spacing w:after="40"/>
      </w:pPr>
      <w:r>
        <w:t>Status workflow harus dibatasi oleh validasi aplikasi dan database bila memungkinkan.</w:t>
      </w:r>
    </w:p>
    <w:p>
      <w:pPr>
        <w:pStyle w:val="ListBullet"/>
        <w:spacing w:after="40"/>
      </w:pPr>
      <w:r>
        <w:t>Kolom created_at dan updated_at wajib untuk tabel utama.</w:t>
      </w:r>
    </w:p>
    <w:p>
      <w:pPr>
        <w:pStyle w:val="ListBullet"/>
        <w:spacing w:after="40"/>
      </w:pPr>
      <w:r>
        <w:t>Audit log tidak boleh dihapus melalui UI.</w:t>
      </w:r>
    </w:p>
    <w:p>
      <w:pPr>
        <w:pStyle w:val="ListBullet"/>
        <w:spacing w:after="40"/>
      </w:pPr>
      <w:r>
        <w:t>Data sensitif tidak disimpan tanpa kebutuhan MVP yang jelas.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PT Komuna Digital Indonesia - KomunaID MVP Documentation -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08760" cy="4274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muna_logo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427482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37083"/>
        <w:sz w:val="16"/>
      </w:rPr>
      <w:t xml:space="preserve">   KOM-MVP-13 | Database Schema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A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370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