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52"/>
          <w:szCs w:val="52"/>
        </w:rPr>
      </w:pPr>
      <w:r w:rsidDel="00000000" w:rsidR="00000000" w:rsidRPr="00000000">
        <w:rPr>
          <w:rtl w:val="0"/>
        </w:rPr>
      </w:r>
    </w:p>
    <w:p w:rsidR="00000000" w:rsidDel="00000000" w:rsidP="00000000" w:rsidRDefault="00000000" w:rsidRPr="00000000" w14:paraId="00000002">
      <w:pPr>
        <w:rPr>
          <w:b w:val="1"/>
          <w:sz w:val="52"/>
          <w:szCs w:val="52"/>
        </w:rPr>
      </w:pPr>
      <w:r w:rsidDel="00000000" w:rsidR="00000000" w:rsidRPr="00000000">
        <w:rPr>
          <w:rtl w:val="0"/>
        </w:rPr>
      </w:r>
    </w:p>
    <w:p w:rsidR="00000000" w:rsidDel="00000000" w:rsidP="00000000" w:rsidRDefault="00000000" w:rsidRPr="00000000" w14:paraId="00000003">
      <w:pPr>
        <w:rPr>
          <w:b w:val="1"/>
          <w:sz w:val="52"/>
          <w:szCs w:val="52"/>
        </w:rPr>
      </w:pPr>
      <w:r w:rsidDel="00000000" w:rsidR="00000000" w:rsidRPr="00000000">
        <w:rPr>
          <w:rtl w:val="0"/>
        </w:rPr>
      </w:r>
    </w:p>
    <w:p w:rsidR="00000000" w:rsidDel="00000000" w:rsidP="00000000" w:rsidRDefault="00000000" w:rsidRPr="00000000" w14:paraId="00000004">
      <w:pPr>
        <w:rPr>
          <w:b w:val="1"/>
          <w:sz w:val="52"/>
          <w:szCs w:val="52"/>
        </w:rPr>
      </w:pPr>
      <w:r w:rsidDel="00000000" w:rsidR="00000000" w:rsidRPr="00000000">
        <w:rPr>
          <w:rtl w:val="0"/>
        </w:rPr>
      </w:r>
    </w:p>
    <w:p w:rsidR="00000000" w:rsidDel="00000000" w:rsidP="00000000" w:rsidRDefault="00000000" w:rsidRPr="00000000" w14:paraId="00000005">
      <w:pPr>
        <w:rPr>
          <w:b w:val="1"/>
          <w:sz w:val="52"/>
          <w:szCs w:val="52"/>
        </w:rPr>
      </w:pPr>
      <w:r w:rsidDel="00000000" w:rsidR="00000000" w:rsidRPr="00000000">
        <w:rPr>
          <w:rtl w:val="0"/>
        </w:rPr>
      </w:r>
    </w:p>
    <w:p w:rsidR="00000000" w:rsidDel="00000000" w:rsidP="00000000" w:rsidRDefault="00000000" w:rsidRPr="00000000" w14:paraId="00000006">
      <w:pPr>
        <w:jc w:val="center"/>
        <w:rPr>
          <w:b w:val="1"/>
          <w:sz w:val="72"/>
          <w:szCs w:val="72"/>
        </w:rPr>
      </w:pPr>
      <w:r w:rsidDel="00000000" w:rsidR="00000000" w:rsidRPr="00000000">
        <w:rPr>
          <w:b w:val="1"/>
          <w:sz w:val="72"/>
          <w:szCs w:val="72"/>
          <w:rtl w:val="0"/>
        </w:rPr>
        <w:t xml:space="preserve">Documento de funcionalidades del sistema de Votación Digital para ONG</w:t>
      </w:r>
    </w:p>
    <w:p w:rsidR="00000000" w:rsidDel="00000000" w:rsidP="00000000" w:rsidRDefault="00000000" w:rsidRPr="00000000" w14:paraId="00000007">
      <w:pPr>
        <w:jc w:val="center"/>
        <w:rPr>
          <w:b w:val="1"/>
          <w:sz w:val="72"/>
          <w:szCs w:val="72"/>
        </w:rPr>
      </w:pPr>
      <w:r w:rsidDel="00000000" w:rsidR="00000000" w:rsidRPr="00000000">
        <w:rPr>
          <w:rtl w:val="0"/>
        </w:rPr>
      </w:r>
    </w:p>
    <w:p w:rsidR="00000000" w:rsidDel="00000000" w:rsidP="00000000" w:rsidRDefault="00000000" w:rsidRPr="00000000" w14:paraId="00000008">
      <w:pPr>
        <w:jc w:val="center"/>
        <w:rPr>
          <w:b w:val="1"/>
          <w:sz w:val="72"/>
          <w:szCs w:val="72"/>
        </w:rPr>
      </w:pPr>
      <w:r w:rsidDel="00000000" w:rsidR="00000000" w:rsidRPr="00000000">
        <w:rPr>
          <w:rtl w:val="0"/>
        </w:rPr>
      </w:r>
    </w:p>
    <w:p w:rsidR="00000000" w:rsidDel="00000000" w:rsidP="00000000" w:rsidRDefault="00000000" w:rsidRPr="00000000" w14:paraId="00000009">
      <w:pPr>
        <w:jc w:val="center"/>
        <w:rPr>
          <w:b w:val="1"/>
          <w:sz w:val="72"/>
          <w:szCs w:val="72"/>
        </w:rPr>
      </w:pPr>
      <w:r w:rsidDel="00000000" w:rsidR="00000000" w:rsidRPr="00000000">
        <w:rPr>
          <w:rtl w:val="0"/>
        </w:rPr>
      </w:r>
    </w:p>
    <w:p w:rsidR="00000000" w:rsidDel="00000000" w:rsidP="00000000" w:rsidRDefault="00000000" w:rsidRPr="00000000" w14:paraId="0000000A">
      <w:pPr>
        <w:jc w:val="center"/>
        <w:rPr>
          <w:b w:val="1"/>
          <w:sz w:val="72"/>
          <w:szCs w:val="72"/>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El presente documento describe las funcionalidades implementadas en el sistema de votación digital basado en Salesforce. Este sistema está diseñado para satisfacer las necesidades de las ONG, optimizando sus procesos de votación interna mediante el uso de herramientas tecnológicas modernas.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b w:val="1"/>
          <w:sz w:val="32"/>
          <w:szCs w:val="32"/>
        </w:rPr>
      </w:pPr>
      <w:r w:rsidDel="00000000" w:rsidR="00000000" w:rsidRPr="00000000">
        <w:rPr>
          <w:b w:val="1"/>
          <w:sz w:val="32"/>
          <w:szCs w:val="32"/>
          <w:rtl w:val="0"/>
        </w:rPr>
        <w:t xml:space="preserve">Funcionalidades Principales</w:t>
      </w:r>
    </w:p>
    <w:p w:rsidR="00000000" w:rsidDel="00000000" w:rsidP="00000000" w:rsidRDefault="00000000" w:rsidRPr="00000000" w14:paraId="00000028">
      <w:pPr>
        <w:jc w:val="center"/>
        <w:rPr>
          <w:b w:val="1"/>
          <w:sz w:val="32"/>
          <w:szCs w:val="3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Verificación Rut</w:t>
      </w:r>
    </w:p>
    <w:p w:rsidR="00000000" w:rsidDel="00000000" w:rsidP="00000000" w:rsidRDefault="00000000" w:rsidRPr="00000000" w14:paraId="0000002A">
      <w:pPr>
        <w:ind w:left="360" w:firstLine="0"/>
        <w:rPr>
          <w:sz w:val="24"/>
          <w:szCs w:val="24"/>
        </w:rPr>
      </w:pPr>
      <w:r w:rsidDel="00000000" w:rsidR="00000000" w:rsidRPr="00000000">
        <w:rPr>
          <w:sz w:val="24"/>
          <w:szCs w:val="24"/>
          <w:rtl w:val="0"/>
        </w:rPr>
        <w:t xml:space="preserve">Descripción:  El sistema permite validar si un usuario está habilitado para participar en la votación mediante el ingreso de su RUT.</w:t>
      </w:r>
    </w:p>
    <w:p w:rsidR="00000000" w:rsidDel="00000000" w:rsidP="00000000" w:rsidRDefault="00000000" w:rsidRPr="00000000" w14:paraId="0000002B">
      <w:pPr>
        <w:ind w:left="360" w:firstLine="0"/>
        <w:rPr>
          <w:sz w:val="24"/>
          <w:szCs w:val="24"/>
        </w:rPr>
      </w:pPr>
      <w:r w:rsidDel="00000000" w:rsidR="00000000" w:rsidRPr="00000000">
        <w:rPr>
          <w:b w:val="1"/>
          <w:sz w:val="24"/>
          <w:szCs w:val="24"/>
          <w:rtl w:val="0"/>
        </w:rPr>
        <w:t xml:space="preserve">Propósito:</w:t>
        <w:br w:type="textWrapping"/>
      </w:r>
      <w:r w:rsidDel="00000000" w:rsidR="00000000" w:rsidRPr="00000000">
        <w:rPr>
          <w:sz w:val="24"/>
          <w:szCs w:val="24"/>
          <w:rtl w:val="0"/>
        </w:rPr>
        <w:t xml:space="preserve">Garantizar que solo los miembros autorizados puedan acceder al sistema de votación.</w:t>
      </w:r>
    </w:p>
    <w:p w:rsidR="00000000" w:rsidDel="00000000" w:rsidP="00000000" w:rsidRDefault="00000000" w:rsidRPr="00000000" w14:paraId="0000002C">
      <w:pPr>
        <w:ind w:left="360" w:firstLine="0"/>
        <w:rPr>
          <w:b w:val="1"/>
          <w:sz w:val="24"/>
          <w:szCs w:val="24"/>
        </w:rPr>
      </w:pPr>
      <w:r w:rsidDel="00000000" w:rsidR="00000000" w:rsidRPr="00000000">
        <w:rPr>
          <w:b w:val="1"/>
          <w:sz w:val="24"/>
          <w:szCs w:val="24"/>
          <w:rtl w:val="0"/>
        </w:rPr>
        <w:t xml:space="preserve">Implementación: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Creación de objeto y campos para el ingreso del RUT en la página de inicio.</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Validación contra una base de datos interna en Salesforce mediante codigo Apex.</w:t>
      </w:r>
    </w:p>
    <w:p w:rsidR="00000000" w:rsidDel="00000000" w:rsidP="00000000" w:rsidRDefault="00000000" w:rsidRPr="00000000" w14:paraId="0000002F">
      <w:pPr>
        <w:rPr>
          <w:sz w:val="24"/>
          <w:szCs w:val="24"/>
        </w:rPr>
      </w:pPr>
      <w:r w:rsidDel="00000000" w:rsidR="00000000" w:rsidRPr="00000000">
        <w:rPr/>
        <w:drawing>
          <wp:inline distB="0" distT="0" distL="0" distR="0">
            <wp:extent cx="5612130" cy="2785745"/>
            <wp:effectExtent b="0" l="0" r="0" t="0"/>
            <wp:docPr id="17547410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12130" cy="27857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Envío</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automático</w:t>
      </w:r>
      <w:r w:rsidDel="00000000" w:rsidR="00000000" w:rsidRPr="00000000">
        <w:rPr>
          <w:b w:val="1"/>
          <w:i w:val="0"/>
          <w:smallCaps w:val="0"/>
          <w:strike w:val="0"/>
          <w:color w:val="000000"/>
          <w:sz w:val="24"/>
          <w:szCs w:val="24"/>
          <w:u w:val="none"/>
          <w:shd w:fill="auto" w:val="clear"/>
          <w:vertAlign w:val="baseline"/>
          <w:rtl w:val="0"/>
        </w:rPr>
        <w:t xml:space="preserve"> de correos </w:t>
      </w:r>
      <w:r w:rsidDel="00000000" w:rsidR="00000000" w:rsidRPr="00000000">
        <w:rPr>
          <w:b w:val="1"/>
          <w:sz w:val="24"/>
          <w:szCs w:val="24"/>
          <w:rtl w:val="0"/>
        </w:rPr>
        <w:t xml:space="preserve">electrónicos</w:t>
      </w:r>
      <w:r w:rsidDel="00000000" w:rsidR="00000000" w:rsidRPr="00000000">
        <w:rPr>
          <w:b w:val="1"/>
          <w:i w:val="0"/>
          <w:smallCaps w:val="0"/>
          <w:strike w:val="0"/>
          <w:color w:val="000000"/>
          <w:sz w:val="24"/>
          <w:szCs w:val="24"/>
          <w:u w:val="none"/>
          <w:shd w:fill="auto" w:val="clear"/>
          <w:vertAlign w:val="baseline"/>
          <w:rtl w:val="0"/>
        </w:rPr>
        <w:t xml:space="preserve"> con URL personalizada.</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39">
      <w:pPr>
        <w:ind w:left="360" w:firstLine="0"/>
        <w:rPr>
          <w:sz w:val="24"/>
          <w:szCs w:val="24"/>
        </w:rPr>
      </w:pPr>
      <w:r w:rsidDel="00000000" w:rsidR="00000000" w:rsidRPr="00000000">
        <w:rPr>
          <w:sz w:val="24"/>
          <w:szCs w:val="24"/>
          <w:rtl w:val="0"/>
        </w:rPr>
        <w:t xml:space="preserve">Descripción:</w:t>
      </w:r>
    </w:p>
    <w:p w:rsidR="00000000" w:rsidDel="00000000" w:rsidP="00000000" w:rsidRDefault="00000000" w:rsidRPr="00000000" w14:paraId="0000003A">
      <w:pPr>
        <w:ind w:left="360" w:firstLine="0"/>
        <w:rPr>
          <w:sz w:val="24"/>
          <w:szCs w:val="24"/>
        </w:rPr>
      </w:pPr>
      <w:r w:rsidDel="00000000" w:rsidR="00000000" w:rsidRPr="00000000">
        <w:rPr>
          <w:sz w:val="24"/>
          <w:szCs w:val="24"/>
          <w:rtl w:val="0"/>
        </w:rPr>
        <w:t xml:space="preserve">Se automatiza el envío de correos electrónicos que contienen un enlace único para redirigir al usuario a la votación correspondiente.</w:t>
      </w:r>
    </w:p>
    <w:p w:rsidR="00000000" w:rsidDel="00000000" w:rsidP="00000000" w:rsidRDefault="00000000" w:rsidRPr="00000000" w14:paraId="0000003B">
      <w:pPr>
        <w:ind w:left="360" w:firstLine="0"/>
        <w:rPr>
          <w:sz w:val="24"/>
          <w:szCs w:val="24"/>
        </w:rPr>
      </w:pPr>
      <w:r w:rsidDel="00000000" w:rsidR="00000000" w:rsidRPr="00000000">
        <w:rPr>
          <w:sz w:val="24"/>
          <w:szCs w:val="24"/>
          <w:rtl w:val="0"/>
        </w:rPr>
        <w:t xml:space="preserve">Propósito: </w:t>
      </w:r>
    </w:p>
    <w:p w:rsidR="00000000" w:rsidDel="00000000" w:rsidP="00000000" w:rsidRDefault="00000000" w:rsidRPr="00000000" w14:paraId="0000003C">
      <w:pPr>
        <w:ind w:left="360" w:firstLine="0"/>
        <w:rPr>
          <w:sz w:val="24"/>
          <w:szCs w:val="24"/>
        </w:rPr>
      </w:pPr>
      <w:r w:rsidDel="00000000" w:rsidR="00000000" w:rsidRPr="00000000">
        <w:rPr>
          <w:sz w:val="24"/>
          <w:szCs w:val="24"/>
          <w:rtl w:val="0"/>
        </w:rPr>
        <w:t xml:space="preserve">Asegurar la participación de los miembros, incluso de forma remota.</w:t>
      </w:r>
    </w:p>
    <w:p w:rsidR="00000000" w:rsidDel="00000000" w:rsidP="00000000" w:rsidRDefault="00000000" w:rsidRPr="00000000" w14:paraId="0000003D">
      <w:pPr>
        <w:ind w:left="360" w:firstLine="0"/>
        <w:rPr>
          <w:sz w:val="24"/>
          <w:szCs w:val="24"/>
        </w:rPr>
      </w:pPr>
      <w:r w:rsidDel="00000000" w:rsidR="00000000" w:rsidRPr="00000000">
        <w:rPr>
          <w:sz w:val="24"/>
          <w:szCs w:val="24"/>
          <w:rtl w:val="0"/>
        </w:rPr>
        <w:t xml:space="preserve">Implementación Técnica:</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Configuración de un flujo en Salesforce para generar y enviar correos electrónicos al validar el RUT.</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enlace incluye parámetros únicos que identifican al usuario.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612130" cy="3354070"/>
            <wp:effectExtent b="0" l="0" r="0" t="0"/>
            <wp:docPr descr="A screenshot of a computer screen&#10;&#10;Description automatically generated" id="1754741021"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8"/>
                    <a:srcRect b="0" l="0" r="0" t="0"/>
                    <a:stretch>
                      <a:fillRect/>
                    </a:stretch>
                  </pic:blipFill>
                  <pic:spPr>
                    <a:xfrm>
                      <a:off x="0" y="0"/>
                      <a:ext cx="5612130" cy="33540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sz w:val="24"/>
          <w:szCs w:val="24"/>
        </w:rPr>
      </w:pPr>
      <w:r w:rsidDel="00000000" w:rsidR="00000000" w:rsidRPr="00000000">
        <w:rPr>
          <w:rtl w:val="0"/>
        </w:rPr>
      </w:r>
    </w:p>
    <w:p w:rsidR="00000000" w:rsidDel="00000000" w:rsidP="00000000" w:rsidRDefault="00000000" w:rsidRPr="00000000" w14:paraId="00000043">
      <w:pPr>
        <w:ind w:left="360" w:firstLine="0"/>
        <w:rPr>
          <w:sz w:val="24"/>
          <w:szCs w:val="24"/>
        </w:rPr>
      </w:pPr>
      <w:r w:rsidDel="00000000" w:rsidR="00000000" w:rsidRPr="00000000">
        <w:rPr>
          <w:rtl w:val="0"/>
        </w:rPr>
      </w:r>
    </w:p>
    <w:p w:rsidR="00000000" w:rsidDel="00000000" w:rsidP="00000000" w:rsidRDefault="00000000" w:rsidRPr="00000000" w14:paraId="00000044">
      <w:pPr>
        <w:ind w:left="360" w:firstLine="0"/>
        <w:rPr>
          <w:sz w:val="24"/>
          <w:szCs w:val="24"/>
        </w:rPr>
      </w:pPr>
      <w:r w:rsidDel="00000000" w:rsidR="00000000" w:rsidRPr="00000000">
        <w:rPr>
          <w:rtl w:val="0"/>
        </w:rPr>
      </w:r>
    </w:p>
    <w:p w:rsidR="00000000" w:rsidDel="00000000" w:rsidP="00000000" w:rsidRDefault="00000000" w:rsidRPr="00000000" w14:paraId="00000045">
      <w:pPr>
        <w:ind w:left="360" w:firstLine="0"/>
        <w:rPr>
          <w:sz w:val="24"/>
          <w:szCs w:val="24"/>
        </w:rPr>
      </w:pPr>
      <w:r w:rsidDel="00000000" w:rsidR="00000000" w:rsidRPr="00000000">
        <w:rPr>
          <w:rtl w:val="0"/>
        </w:rPr>
      </w:r>
    </w:p>
    <w:p w:rsidR="00000000" w:rsidDel="00000000" w:rsidP="00000000" w:rsidRDefault="00000000" w:rsidRPr="00000000" w14:paraId="00000046">
      <w:pPr>
        <w:ind w:left="360" w:firstLine="0"/>
        <w:rPr>
          <w:sz w:val="24"/>
          <w:szCs w:val="24"/>
        </w:rPr>
      </w:pPr>
      <w:r w:rsidDel="00000000" w:rsidR="00000000" w:rsidRPr="00000000">
        <w:rPr>
          <w:rtl w:val="0"/>
        </w:rPr>
      </w:r>
    </w:p>
    <w:p w:rsidR="00000000" w:rsidDel="00000000" w:rsidP="00000000" w:rsidRDefault="00000000" w:rsidRPr="00000000" w14:paraId="00000047">
      <w:pPr>
        <w:ind w:left="360" w:firstLine="0"/>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Visualización de Votaciones Activas y Finalizadas</w:t>
      </w:r>
    </w:p>
    <w:p w:rsidR="00000000" w:rsidDel="00000000" w:rsidP="00000000" w:rsidRDefault="00000000" w:rsidRPr="00000000" w14:paraId="00000049">
      <w:pPr>
        <w:ind w:left="360" w:firstLine="0"/>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Los usuarios pueden ver las votaciones activas y finalizadas en tiempo real.</w:t>
      </w:r>
    </w:p>
    <w:p w:rsidR="00000000" w:rsidDel="00000000" w:rsidP="00000000" w:rsidRDefault="00000000" w:rsidRPr="00000000" w14:paraId="0000004A">
      <w:pPr>
        <w:ind w:left="360" w:firstLine="0"/>
        <w:rPr>
          <w:sz w:val="24"/>
          <w:szCs w:val="24"/>
        </w:rPr>
      </w:pPr>
      <w:r w:rsidDel="00000000" w:rsidR="00000000" w:rsidRPr="00000000">
        <w:rPr>
          <w:b w:val="1"/>
          <w:sz w:val="24"/>
          <w:szCs w:val="24"/>
          <w:rtl w:val="0"/>
        </w:rPr>
        <w:t xml:space="preserve">Propósito:</w:t>
      </w:r>
      <w:r w:rsidDel="00000000" w:rsidR="00000000" w:rsidRPr="00000000">
        <w:rPr>
          <w:sz w:val="24"/>
          <w:szCs w:val="24"/>
          <w:rtl w:val="0"/>
        </w:rPr>
        <w:t xml:space="preserve"> </w:t>
      </w:r>
    </w:p>
    <w:p w:rsidR="00000000" w:rsidDel="00000000" w:rsidP="00000000" w:rsidRDefault="00000000" w:rsidRPr="00000000" w14:paraId="0000004B">
      <w:pPr>
        <w:ind w:left="360" w:firstLine="0"/>
        <w:rPr>
          <w:sz w:val="24"/>
          <w:szCs w:val="24"/>
        </w:rPr>
      </w:pPr>
      <w:r w:rsidDel="00000000" w:rsidR="00000000" w:rsidRPr="00000000">
        <w:rPr>
          <w:sz w:val="24"/>
          <w:szCs w:val="24"/>
          <w:rtl w:val="0"/>
        </w:rPr>
        <w:t xml:space="preserve">Mejorar la transparencia del proceso y facilitar el acceso de información relevante,</w:t>
      </w:r>
    </w:p>
    <w:p w:rsidR="00000000" w:rsidDel="00000000" w:rsidP="00000000" w:rsidRDefault="00000000" w:rsidRPr="00000000" w14:paraId="0000004C">
      <w:pPr>
        <w:ind w:left="360" w:firstLine="0"/>
        <w:rPr>
          <w:sz w:val="24"/>
          <w:szCs w:val="24"/>
        </w:rPr>
      </w:pPr>
      <w:r w:rsidDel="00000000" w:rsidR="00000000" w:rsidRPr="00000000">
        <w:rPr>
          <w:b w:val="1"/>
          <w:sz w:val="24"/>
          <w:szCs w:val="24"/>
          <w:rtl w:val="0"/>
        </w:rPr>
        <w:t xml:space="preserve">Implementación</w:t>
      </w:r>
      <w:r w:rsidDel="00000000" w:rsidR="00000000" w:rsidRPr="00000000">
        <w:rPr>
          <w:sz w:val="24"/>
          <w:szCs w:val="24"/>
          <w:rtl w:val="0"/>
        </w:rPr>
        <w:t xml:space="preserve">:</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Creación de pagina visualforce para mostrar las votaciones activas y los resultados de las votaciones ya finalizadas,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Integración con el backend para recuperar y mostrar datos en tiempo real.</w:t>
      </w:r>
    </w:p>
    <w:p w:rsidR="00000000" w:rsidDel="00000000" w:rsidP="00000000" w:rsidRDefault="00000000" w:rsidRPr="00000000" w14:paraId="0000004F">
      <w:pPr>
        <w:ind w:left="360" w:firstLine="0"/>
        <w:rPr>
          <w:sz w:val="24"/>
          <w:szCs w:val="24"/>
        </w:rPr>
      </w:pPr>
      <w:r w:rsidDel="00000000" w:rsidR="00000000" w:rsidRPr="00000000">
        <w:rPr>
          <w:rtl w:val="0"/>
        </w:rPr>
      </w:r>
    </w:p>
    <w:p w:rsidR="00000000" w:rsidDel="00000000" w:rsidP="00000000" w:rsidRDefault="00000000" w:rsidRPr="00000000" w14:paraId="00000050">
      <w:pPr>
        <w:ind w:left="360" w:firstLine="0"/>
        <w:rPr>
          <w:sz w:val="24"/>
          <w:szCs w:val="24"/>
        </w:rPr>
      </w:pPr>
      <w:r w:rsidDel="00000000" w:rsidR="00000000" w:rsidRPr="00000000">
        <w:rPr/>
        <w:drawing>
          <wp:inline distB="0" distT="0" distL="0" distR="0">
            <wp:extent cx="5612130" cy="3032125"/>
            <wp:effectExtent b="0" l="0" r="0" t="0"/>
            <wp:docPr descr="A screenshot of a computer&#10;&#10;Description automatically generated" id="1754741020" name="image3.png"/>
            <a:graphic>
              <a:graphicData uri="http://schemas.openxmlformats.org/drawingml/2006/picture">
                <pic:pic>
                  <pic:nvPicPr>
                    <pic:cNvPr descr="A screenshot of a computer&#10;&#10;Description automatically generated" id="0" name="image3.png"/>
                    <pic:cNvPicPr preferRelativeResize="0"/>
                  </pic:nvPicPr>
                  <pic:blipFill>
                    <a:blip r:embed="rId9"/>
                    <a:srcRect b="0" l="0" r="0" t="0"/>
                    <a:stretch>
                      <a:fillRect/>
                    </a:stretch>
                  </pic:blipFill>
                  <pic:spPr>
                    <a:xfrm>
                      <a:off x="0" y="0"/>
                      <a:ext cx="561213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0"/>
        <w:rPr>
          <w:sz w:val="24"/>
          <w:szCs w:val="24"/>
        </w:rPr>
      </w:pPr>
      <w:r w:rsidDel="00000000" w:rsidR="00000000" w:rsidRPr="00000000">
        <w:rPr>
          <w:rtl w:val="0"/>
        </w:rPr>
      </w:r>
    </w:p>
    <w:p w:rsidR="00000000" w:rsidDel="00000000" w:rsidP="00000000" w:rsidRDefault="00000000" w:rsidRPr="00000000" w14:paraId="00000052">
      <w:pPr>
        <w:ind w:left="360" w:firstLine="0"/>
        <w:rPr>
          <w:sz w:val="24"/>
          <w:szCs w:val="24"/>
        </w:rPr>
      </w:pPr>
      <w:r w:rsidDel="00000000" w:rsidR="00000000" w:rsidRPr="00000000">
        <w:rPr>
          <w:rtl w:val="0"/>
        </w:rPr>
      </w:r>
    </w:p>
    <w:p w:rsidR="00000000" w:rsidDel="00000000" w:rsidP="00000000" w:rsidRDefault="00000000" w:rsidRPr="00000000" w14:paraId="00000053">
      <w:pPr>
        <w:ind w:left="360" w:firstLine="0"/>
        <w:rPr>
          <w:sz w:val="24"/>
          <w:szCs w:val="24"/>
        </w:rPr>
      </w:pPr>
      <w:r w:rsidDel="00000000" w:rsidR="00000000" w:rsidRPr="00000000">
        <w:rPr>
          <w:rtl w:val="0"/>
        </w:rPr>
      </w:r>
    </w:p>
    <w:p w:rsidR="00000000" w:rsidDel="00000000" w:rsidP="00000000" w:rsidRDefault="00000000" w:rsidRPr="00000000" w14:paraId="00000054">
      <w:pPr>
        <w:ind w:left="360" w:firstLine="0"/>
        <w:rPr>
          <w:sz w:val="24"/>
          <w:szCs w:val="24"/>
        </w:rPr>
      </w:pPr>
      <w:r w:rsidDel="00000000" w:rsidR="00000000" w:rsidRPr="00000000">
        <w:rPr>
          <w:rtl w:val="0"/>
        </w:rPr>
      </w:r>
    </w:p>
    <w:p w:rsidR="00000000" w:rsidDel="00000000" w:rsidP="00000000" w:rsidRDefault="00000000" w:rsidRPr="00000000" w14:paraId="00000055">
      <w:pPr>
        <w:ind w:left="360" w:firstLine="0"/>
        <w:rPr>
          <w:sz w:val="24"/>
          <w:szCs w:val="24"/>
        </w:rPr>
      </w:pPr>
      <w:r w:rsidDel="00000000" w:rsidR="00000000" w:rsidRPr="00000000">
        <w:rPr>
          <w:rtl w:val="0"/>
        </w:rPr>
      </w:r>
    </w:p>
    <w:p w:rsidR="00000000" w:rsidDel="00000000" w:rsidP="00000000" w:rsidRDefault="00000000" w:rsidRPr="00000000" w14:paraId="00000056">
      <w:pPr>
        <w:ind w:left="360" w:firstLine="0"/>
        <w:rPr>
          <w:sz w:val="24"/>
          <w:szCs w:val="24"/>
        </w:rPr>
      </w:pPr>
      <w:r w:rsidDel="00000000" w:rsidR="00000000" w:rsidRPr="00000000">
        <w:rPr>
          <w:rtl w:val="0"/>
        </w:rPr>
      </w:r>
    </w:p>
    <w:p w:rsidR="00000000" w:rsidDel="00000000" w:rsidP="00000000" w:rsidRDefault="00000000" w:rsidRPr="00000000" w14:paraId="00000057">
      <w:pPr>
        <w:ind w:left="360" w:firstLine="0"/>
        <w:rPr>
          <w:sz w:val="24"/>
          <w:szCs w:val="24"/>
        </w:rPr>
      </w:pPr>
      <w:r w:rsidDel="00000000" w:rsidR="00000000" w:rsidRPr="00000000">
        <w:rPr>
          <w:rtl w:val="0"/>
        </w:rPr>
      </w:r>
    </w:p>
    <w:p w:rsidR="00000000" w:rsidDel="00000000" w:rsidP="00000000" w:rsidRDefault="00000000" w:rsidRPr="00000000" w14:paraId="00000058">
      <w:pPr>
        <w:ind w:left="360" w:firstLine="0"/>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Automatización de Procesos de Votación</w:t>
      </w:r>
      <w:r w:rsidDel="00000000" w:rsidR="00000000" w:rsidRPr="00000000">
        <w:rPr>
          <w:rtl w:val="0"/>
        </w:rPr>
      </w:r>
    </w:p>
    <w:p w:rsidR="00000000" w:rsidDel="00000000" w:rsidP="00000000" w:rsidRDefault="00000000" w:rsidRPr="00000000" w14:paraId="0000005A">
      <w:pPr>
        <w:ind w:left="360" w:firstLine="0"/>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El sistema automatiza la creación, gestión y cierre de votaciones.</w:t>
      </w:r>
    </w:p>
    <w:p w:rsidR="00000000" w:rsidDel="00000000" w:rsidP="00000000" w:rsidRDefault="00000000" w:rsidRPr="00000000" w14:paraId="0000005B">
      <w:pPr>
        <w:ind w:left="360" w:firstLine="0"/>
        <w:rPr>
          <w:sz w:val="24"/>
          <w:szCs w:val="24"/>
        </w:rPr>
      </w:pPr>
      <w:r w:rsidDel="00000000" w:rsidR="00000000" w:rsidRPr="00000000">
        <w:rPr>
          <w:b w:val="1"/>
          <w:sz w:val="24"/>
          <w:szCs w:val="24"/>
          <w:rtl w:val="0"/>
        </w:rPr>
        <w:t xml:space="preserve">Propósito:</w:t>
      </w:r>
      <w:r w:rsidDel="00000000" w:rsidR="00000000" w:rsidRPr="00000000">
        <w:rPr>
          <w:sz w:val="24"/>
          <w:szCs w:val="24"/>
          <w:rtl w:val="0"/>
        </w:rPr>
        <w:t xml:space="preserve"> </w:t>
      </w:r>
    </w:p>
    <w:p w:rsidR="00000000" w:rsidDel="00000000" w:rsidP="00000000" w:rsidRDefault="00000000" w:rsidRPr="00000000" w14:paraId="0000005C">
      <w:pPr>
        <w:ind w:left="360" w:firstLine="0"/>
        <w:rPr>
          <w:sz w:val="24"/>
          <w:szCs w:val="24"/>
        </w:rPr>
      </w:pPr>
      <w:r w:rsidDel="00000000" w:rsidR="00000000" w:rsidRPr="00000000">
        <w:rPr>
          <w:sz w:val="24"/>
          <w:szCs w:val="24"/>
          <w:rtl w:val="0"/>
        </w:rPr>
        <w:t xml:space="preserve">Reducir la intervención manual, evitando errores y aumentando la eficiencia.</w:t>
      </w:r>
    </w:p>
    <w:p w:rsidR="00000000" w:rsidDel="00000000" w:rsidP="00000000" w:rsidRDefault="00000000" w:rsidRPr="00000000" w14:paraId="0000005D">
      <w:pPr>
        <w:ind w:left="360" w:firstLine="0"/>
        <w:rPr>
          <w:sz w:val="24"/>
          <w:szCs w:val="24"/>
        </w:rPr>
      </w:pPr>
      <w:r w:rsidDel="00000000" w:rsidR="00000000" w:rsidRPr="00000000">
        <w:rPr>
          <w:b w:val="1"/>
          <w:sz w:val="24"/>
          <w:szCs w:val="24"/>
          <w:rtl w:val="0"/>
        </w:rPr>
        <w:t xml:space="preserve">Implementación</w:t>
      </w:r>
      <w:r w:rsidDel="00000000" w:rsidR="00000000" w:rsidRPr="00000000">
        <w:rPr>
          <w:sz w:val="24"/>
          <w:szCs w:val="24"/>
          <w:rtl w:val="0"/>
        </w:rPr>
        <w:t xml:space="preserve">:</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Creación de objetos en Salesforce relacionado con integración en controlador que maneja las votaciones que se agreguen en tiempo real en el panel de Salesforce.</w:t>
      </w:r>
    </w:p>
    <w:p w:rsidR="00000000" w:rsidDel="00000000" w:rsidP="00000000" w:rsidRDefault="00000000" w:rsidRPr="00000000" w14:paraId="0000005F">
      <w:pPr>
        <w:rPr>
          <w:sz w:val="24"/>
          <w:szCs w:val="24"/>
        </w:rPr>
      </w:pPr>
      <w:r w:rsidDel="00000000" w:rsidR="00000000" w:rsidRPr="00000000">
        <w:rPr/>
        <w:drawing>
          <wp:inline distB="0" distT="0" distL="0" distR="0">
            <wp:extent cx="5612130" cy="1618615"/>
            <wp:effectExtent b="0" l="0" r="0" t="0"/>
            <wp:docPr id="17547410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2130" cy="161861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sz w:val="32"/>
          <w:szCs w:val="32"/>
        </w:rPr>
      </w:pPr>
      <w:r w:rsidDel="00000000" w:rsidR="00000000" w:rsidRPr="00000000">
        <w:rPr>
          <w:rtl w:val="0"/>
        </w:rPr>
      </w:r>
    </w:p>
    <w:p w:rsidR="00000000" w:rsidDel="00000000" w:rsidP="00000000" w:rsidRDefault="00000000" w:rsidRPr="00000000" w14:paraId="00000068">
      <w:pPr>
        <w:rPr>
          <w:sz w:val="32"/>
          <w:szCs w:val="32"/>
        </w:rPr>
      </w:pP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b w:val="1"/>
          <w:sz w:val="32"/>
          <w:szCs w:val="32"/>
          <w:rtl w:val="0"/>
        </w:rPr>
        <w:t xml:space="preserve">Seguridad y Restricciones</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6E">
      <w:pPr>
        <w:rPr>
          <w:sz w:val="24"/>
          <w:szCs w:val="24"/>
        </w:rPr>
      </w:pPr>
      <w:r w:rsidDel="00000000" w:rsidR="00000000" w:rsidRPr="00000000">
        <w:rPr>
          <w:sz w:val="24"/>
          <w:szCs w:val="24"/>
          <w:rtl w:val="0"/>
        </w:rPr>
        <w:t xml:space="preserve">Se aplicaron controles de seguridad para garantizar que los datos estén protegidos: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Restricción de acceso a usuarios no autorizados.</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Validación de datos en tiempo real.</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Propósito:</w:t>
      </w:r>
    </w:p>
    <w:p w:rsidR="00000000" w:rsidDel="00000000" w:rsidP="00000000" w:rsidRDefault="00000000" w:rsidRPr="00000000" w14:paraId="00000072">
      <w:pPr>
        <w:rPr>
          <w:sz w:val="24"/>
          <w:szCs w:val="24"/>
        </w:rPr>
      </w:pPr>
      <w:r w:rsidDel="00000000" w:rsidR="00000000" w:rsidRPr="00000000">
        <w:rPr>
          <w:sz w:val="24"/>
          <w:szCs w:val="24"/>
          <w:rtl w:val="0"/>
        </w:rPr>
        <w:t xml:space="preserve">Proteger la integridad del proceso de votación y la privacidad de los datos.</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Implementación:</w:t>
      </w:r>
    </w:p>
    <w:p w:rsidR="00000000" w:rsidDel="00000000" w:rsidP="00000000" w:rsidRDefault="00000000" w:rsidRPr="00000000" w14:paraId="00000074">
      <w:pPr>
        <w:rPr>
          <w:sz w:val="24"/>
          <w:szCs w:val="24"/>
        </w:rPr>
      </w:pPr>
      <w:r w:rsidDel="00000000" w:rsidR="00000000" w:rsidRPr="00000000">
        <w:rPr>
          <w:sz w:val="24"/>
          <w:szCs w:val="24"/>
          <w:rtl w:val="0"/>
        </w:rPr>
        <w:t xml:space="preserve">Se crearon triggers para llevar un control dentro del panel.</w:t>
      </w:r>
    </w:p>
    <w:p w:rsidR="00000000" w:rsidDel="00000000" w:rsidP="00000000" w:rsidRDefault="00000000" w:rsidRPr="00000000" w14:paraId="00000075">
      <w:pPr>
        <w:rPr>
          <w:b w:val="1"/>
          <w:sz w:val="52"/>
          <w:szCs w:val="52"/>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C799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5C799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C799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C799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C799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C799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C799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C799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C799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C799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C799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C799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C799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C799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C799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C799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C799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C799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5C799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C799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C799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5C799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C799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C7998"/>
    <w:rPr>
      <w:i w:val="1"/>
      <w:iCs w:val="1"/>
      <w:color w:val="404040" w:themeColor="text1" w:themeTint="0000BF"/>
    </w:rPr>
  </w:style>
  <w:style w:type="paragraph" w:styleId="ListParagraph">
    <w:name w:val="List Paragraph"/>
    <w:basedOn w:val="Normal"/>
    <w:uiPriority w:val="34"/>
    <w:qFormat w:val="1"/>
    <w:rsid w:val="005C7998"/>
    <w:pPr>
      <w:ind w:left="720"/>
      <w:contextualSpacing w:val="1"/>
    </w:pPr>
  </w:style>
  <w:style w:type="character" w:styleId="IntenseEmphasis">
    <w:name w:val="Intense Emphasis"/>
    <w:basedOn w:val="DefaultParagraphFont"/>
    <w:uiPriority w:val="21"/>
    <w:qFormat w:val="1"/>
    <w:rsid w:val="005C7998"/>
    <w:rPr>
      <w:i w:val="1"/>
      <w:iCs w:val="1"/>
      <w:color w:val="0f4761" w:themeColor="accent1" w:themeShade="0000BF"/>
    </w:rPr>
  </w:style>
  <w:style w:type="paragraph" w:styleId="IntenseQuote">
    <w:name w:val="Intense Quote"/>
    <w:basedOn w:val="Normal"/>
    <w:next w:val="Normal"/>
    <w:link w:val="IntenseQuoteChar"/>
    <w:uiPriority w:val="30"/>
    <w:qFormat w:val="1"/>
    <w:rsid w:val="005C799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C7998"/>
    <w:rPr>
      <w:i w:val="1"/>
      <w:iCs w:val="1"/>
      <w:color w:val="0f4761" w:themeColor="accent1" w:themeShade="0000BF"/>
    </w:rPr>
  </w:style>
  <w:style w:type="character" w:styleId="IntenseReference">
    <w:name w:val="Intense Reference"/>
    <w:basedOn w:val="DefaultParagraphFont"/>
    <w:uiPriority w:val="32"/>
    <w:qFormat w:val="1"/>
    <w:rsid w:val="005C7998"/>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VtcdtiPGJZX8LV7sx3rHox6RQw==">CgMxLjA4AHIhMTNuZHZMNjJSUVp6OGdOcHpSMkVNVEQyay1DbDZ6elJY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2024-11-27T16:14:00Z</dcterms:created>
  <dc:creator>MAURICIO . CABRERA NANCO</dc:creator>
</cp:coreProperties>
</file>