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Mauricio Cabrera, Ariel Roa, Bastian Barrera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20.826.863-5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Joaquín</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rFonts w:ascii="Calibri" w:cs="Calibri" w:eastAsia="Calibri" w:hAnsi="Calibri"/>
                <w:i w:val="1"/>
                <w:color w:val="548dd4"/>
                <w:sz w:val="20"/>
                <w:szCs w:val="20"/>
                <w:rtl w:val="0"/>
              </w:rPr>
              <w:t xml:space="preserve">Sistema De votaciones en Salesforce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rFonts w:ascii="Calibri" w:cs="Calibri" w:eastAsia="Calibri" w:hAnsi="Calibri"/>
                <w:i w:val="1"/>
                <w:color w:val="548dd4"/>
                <w:sz w:val="20"/>
                <w:szCs w:val="20"/>
                <w:rtl w:val="0"/>
              </w:rPr>
              <w:t xml:space="preserve">Desarrollo de Software </w:t>
            </w:r>
            <w:r w:rsidDel="00000000" w:rsidR="00000000" w:rsidRPr="00000000">
              <w:rPr>
                <w:i w:val="1"/>
                <w:color w:val="548dd4"/>
                <w:sz w:val="20"/>
                <w:szCs w:val="20"/>
                <w:rtl w:val="0"/>
              </w:rPr>
              <w:t xml:space="preserve">y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rFonts w:ascii="Calibri" w:cs="Calibri" w:eastAsia="Calibri" w:hAnsi="Calibri"/>
                <w:i w:val="1"/>
                <w:color w:val="548dd4"/>
                <w:sz w:val="20"/>
                <w:szCs w:val="20"/>
              </w:rPr>
            </w:pPr>
            <w:r w:rsidDel="00000000" w:rsidR="00000000" w:rsidRPr="00000000">
              <w:rPr>
                <w:rFonts w:ascii="Calibri" w:cs="Calibri" w:eastAsia="Calibri" w:hAnsi="Calibri"/>
                <w:b w:val="1"/>
                <w:i w:val="1"/>
                <w:color w:val="548dd4"/>
                <w:sz w:val="20"/>
                <w:szCs w:val="20"/>
                <w:rtl w:val="0"/>
              </w:rPr>
              <w:t xml:space="preserve">Competencias:</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Capacidad para diseñar, implementar y mantener soluciones de software utilizando herramientas de desarrollo modernas.</w:t>
            </w:r>
          </w:p>
          <w:p w:rsidR="00000000" w:rsidDel="00000000" w:rsidP="00000000" w:rsidRDefault="00000000" w:rsidRPr="00000000" w14:paraId="00000020">
            <w:pPr>
              <w:numPr>
                <w:ilvl w:val="0"/>
                <w:numId w:val="1"/>
              </w:numPr>
              <w:ind w:left="720" w:hanging="360"/>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Competencia en la gestión de proyectos tecnológicos, incluyendo la planificación, ejecución y evaluación de resultados.</w:t>
            </w:r>
          </w:p>
          <w:p w:rsidR="00000000" w:rsidDel="00000000" w:rsidP="00000000" w:rsidRDefault="00000000" w:rsidRPr="00000000" w14:paraId="00000021">
            <w:pPr>
              <w:numPr>
                <w:ilvl w:val="0"/>
                <w:numId w:val="1"/>
              </w:numPr>
              <w:ind w:left="720" w:hanging="360"/>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Habilidad para identificar y resolver problemas técnicos y organizacionales en entornos empresariales.</w:t>
            </w:r>
          </w:p>
          <w:p w:rsidR="00000000" w:rsidDel="00000000" w:rsidP="00000000" w:rsidRDefault="00000000" w:rsidRPr="00000000" w14:paraId="00000022">
            <w:pPr>
              <w:rPr>
                <w:b w:val="1"/>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proyecto busca solucionar la necesidad de un sistema de votaciones electrónicas eficiente y seguro para Organizaciones No Gubernamentales (ONGs) que manejan grandes cantidades de datos y necesitan tomar decisiones de manera rápida y efectiva. Salesforce ofrece 10 licencias gratuitas mensuales a ONGs, lo que hace relevante el desarrollo de soluciones personalizadas en esta plataforma para estas organizaciones. El sistema permitirá a las ONGs gestionar votaciones internas, como elecciones de directivos o decisiones estratégicas, de manera segura y confiable, aprovechando las capacidades de Salesforce para asegurar la integridad de los datos y facilitar la integración con otros procesos organizacionales. La problemática se sitúa en el contexto global de las ONGs, impactando a equipos de trabajo y comités que requieren herramientas confiables para realizar votaciones y elecciones, especialmente en entornos donde la transparencia y la eficiencia son cruciales, ya </w:t>
            </w:r>
            <w:r w:rsidDel="00000000" w:rsidR="00000000" w:rsidRPr="00000000">
              <w:rPr>
                <w:i w:val="1"/>
                <w:color w:val="548dd4"/>
                <w:sz w:val="20"/>
                <w:szCs w:val="20"/>
                <w:rtl w:val="0"/>
              </w:rPr>
              <w:t xml:space="preserve">que principalmente las ONGs suelen utilizar software básicos para sus sistema de votaciones, asi perdiendiendo una gran oportunidad que es salesforce y el sistema de votaciones que ofrecemos </w:t>
            </w:r>
            <w:r w:rsidDel="00000000" w:rsidR="00000000" w:rsidRPr="00000000">
              <w:rPr>
                <w:rFonts w:ascii="Calibri" w:cs="Calibri" w:eastAsia="Calibri" w:hAnsi="Calibri"/>
                <w:i w:val="1"/>
                <w:color w:val="548dd4"/>
                <w:sz w:val="20"/>
                <w:szCs w:val="20"/>
                <w:rtl w:val="0"/>
              </w:rPr>
              <w:t xml:space="preserve">.</w:t>
            </w:r>
          </w:p>
          <w:p w:rsidR="00000000" w:rsidDel="00000000" w:rsidP="00000000" w:rsidRDefault="00000000" w:rsidRPr="00000000" w14:paraId="0000002B">
            <w:pPr>
              <w:jc w:val="both"/>
              <w:rPr>
                <w:rFonts w:ascii="Calibri" w:cs="Calibri" w:eastAsia="Calibri" w:hAnsi="Calibri"/>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i w:val="1"/>
                <w:color w:val="548dd4"/>
                <w:sz w:val="20"/>
                <w:szCs w:val="20"/>
              </w:rPr>
            </w:pPr>
            <w:r w:rsidDel="00000000" w:rsidR="00000000" w:rsidRPr="00000000">
              <w:rPr>
                <w:rtl w:val="0"/>
              </w:rPr>
            </w:r>
          </w:p>
          <w:p w:rsidR="00000000" w:rsidDel="00000000" w:rsidP="00000000" w:rsidRDefault="00000000" w:rsidRPr="00000000" w14:paraId="0000002E">
            <w:pPr>
              <w:jc w:val="both"/>
              <w:rPr>
                <w:i w:val="1"/>
                <w:color w:val="548dd4"/>
                <w:sz w:val="20"/>
                <w:szCs w:val="20"/>
              </w:rPr>
            </w:pPr>
            <w:r w:rsidDel="00000000" w:rsidR="00000000" w:rsidRPr="00000000">
              <w:rPr>
                <w:rtl w:val="0"/>
              </w:rPr>
            </w:r>
          </w:p>
          <w:p w:rsidR="00000000" w:rsidDel="00000000" w:rsidP="00000000" w:rsidRDefault="00000000" w:rsidRPr="00000000" w14:paraId="0000002F">
            <w:pPr>
              <w:spacing w:after="0" w:line="276" w:lineRule="auto"/>
              <w:rPr>
                <w:i w:val="1"/>
                <w:color w:val="548dd4"/>
                <w:sz w:val="20"/>
                <w:szCs w:val="20"/>
              </w:rPr>
            </w:pPr>
            <w:r w:rsidDel="00000000" w:rsidR="00000000" w:rsidRPr="00000000">
              <w:rPr>
                <w:i w:val="1"/>
                <w:color w:val="548dd4"/>
                <w:sz w:val="20"/>
                <w:szCs w:val="20"/>
                <w:rtl w:val="0"/>
              </w:rPr>
              <w:t xml:space="preserve">El proyecto APT consiste en desarrollar un sistema de votaciones dentro de Salesforce dirigido para toda ONG. Este sistema permitirá a las organizaciones realizar sus votaciones internas para tomar decisiones importantes de forma eficiente y sin complicaciones. Lo importante de esto es que las votaciones sean en tiempo real, ya que son bastantes votaciones las que se hacen, son más de 5 votaciones. Las ONG suelen carecer de una plataforma que les facilite la participación democrática de sus miembros, y Salesforce es una herramienta adecuada para optimizar y registrar procesos de gran magnitud. El sistema será capaz de gestionar votaciones, asegurar integridad de los datos y proveer reportes en tiempo real, lo que facilita la toma de decisiones basadas en la colaboración.</w:t>
            </w:r>
          </w:p>
          <w:p w:rsidR="00000000" w:rsidDel="00000000" w:rsidP="00000000" w:rsidRDefault="00000000" w:rsidRPr="00000000" w14:paraId="00000030">
            <w:pPr>
              <w:jc w:val="both"/>
              <w:rPr>
                <w:i w:val="1"/>
                <w:color w:val="548dd4"/>
                <w:sz w:val="20"/>
                <w:szCs w:val="20"/>
              </w:rPr>
            </w:pPr>
            <w:r w:rsidDel="00000000" w:rsidR="00000000" w:rsidRPr="00000000">
              <w:rPr>
                <w:rtl w:val="0"/>
              </w:rPr>
            </w:r>
          </w:p>
          <w:p w:rsidR="00000000" w:rsidDel="00000000" w:rsidP="00000000" w:rsidRDefault="00000000" w:rsidRPr="00000000" w14:paraId="00000031">
            <w:pPr>
              <w:jc w:val="both"/>
              <w:rPr>
                <w:i w:val="1"/>
                <w:color w:val="548dd4"/>
                <w:sz w:val="20"/>
                <w:szCs w:val="20"/>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i w:val="1"/>
                <w:color w:val="548dd4"/>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Este proyecto se relaciona directamente con el perfil de egreso al aplicar competencias clave en desarrollo de software y gestión de proyectos . La capacidad para diseñar soluciones tecnológicas y gestionar su implementación es esencial para resolver la problemática planteada. La integración del sistema en Salesforce requiere un manejo avanzado de la plataforma, lo que refuerza las competencias técnicas del perfil y responde a las necesidades específicas de las ONGs.</w:t>
            </w:r>
          </w:p>
          <w:p w:rsidR="00000000" w:rsidDel="00000000" w:rsidP="00000000" w:rsidRDefault="00000000" w:rsidRPr="00000000" w14:paraId="00000036">
            <w:pPr>
              <w:jc w:val="both"/>
              <w:rPr>
                <w:rFonts w:ascii="Calibri" w:cs="Calibri" w:eastAsia="Calibri" w:hAnsi="Calibri"/>
                <w:i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Nuestros </w:t>
            </w:r>
            <w:r w:rsidDel="00000000" w:rsidR="00000000" w:rsidRPr="00000000">
              <w:rPr>
                <w:rFonts w:ascii="Calibri" w:cs="Calibri" w:eastAsia="Calibri" w:hAnsi="Calibri"/>
                <w:i w:val="1"/>
                <w:color w:val="548dd4"/>
                <w:sz w:val="20"/>
                <w:szCs w:val="20"/>
                <w:rtl w:val="0"/>
              </w:rPr>
              <w:t xml:space="preserve">intereses profesionales están enfocados en la gestión de proyectos  y la implementación de soluciones tecnológicas que generen un impacto social positivo. Este proyecto me permitirá aplicar </w:t>
            </w:r>
            <w:r w:rsidDel="00000000" w:rsidR="00000000" w:rsidRPr="00000000">
              <w:rPr>
                <w:i w:val="1"/>
                <w:color w:val="548dd4"/>
                <w:sz w:val="20"/>
                <w:szCs w:val="20"/>
                <w:rtl w:val="0"/>
              </w:rPr>
              <w:t xml:space="preserve">nuestros </w:t>
            </w:r>
            <w:r w:rsidDel="00000000" w:rsidR="00000000" w:rsidRPr="00000000">
              <w:rPr>
                <w:rFonts w:ascii="Calibri" w:cs="Calibri" w:eastAsia="Calibri" w:hAnsi="Calibri"/>
                <w:i w:val="1"/>
                <w:color w:val="548dd4"/>
                <w:sz w:val="20"/>
                <w:szCs w:val="20"/>
                <w:rtl w:val="0"/>
              </w:rPr>
              <w:t xml:space="preserve">conocimientos en Salesforce y en la gestión de proyectos para desarrollar una solución que no </w:t>
            </w:r>
            <w:r w:rsidDel="00000000" w:rsidR="00000000" w:rsidRPr="00000000">
              <w:rPr>
                <w:i w:val="1"/>
                <w:color w:val="548dd4"/>
                <w:sz w:val="20"/>
                <w:szCs w:val="20"/>
                <w:rtl w:val="0"/>
              </w:rPr>
              <w:t xml:space="preserve">sólo</w:t>
            </w:r>
            <w:r w:rsidDel="00000000" w:rsidR="00000000" w:rsidRPr="00000000">
              <w:rPr>
                <w:rFonts w:ascii="Calibri" w:cs="Calibri" w:eastAsia="Calibri" w:hAnsi="Calibri"/>
                <w:i w:val="1"/>
                <w:color w:val="548dd4"/>
                <w:sz w:val="20"/>
                <w:szCs w:val="20"/>
                <w:rtl w:val="0"/>
              </w:rPr>
              <w:t xml:space="preserve"> es relevante para </w:t>
            </w:r>
            <w:r w:rsidDel="00000000" w:rsidR="00000000" w:rsidRPr="00000000">
              <w:rPr>
                <w:i w:val="1"/>
                <w:color w:val="548dd4"/>
                <w:sz w:val="20"/>
                <w:szCs w:val="20"/>
                <w:rtl w:val="0"/>
              </w:rPr>
              <w:t xml:space="preserve">nuestra </w:t>
            </w:r>
            <w:r w:rsidDel="00000000" w:rsidR="00000000" w:rsidRPr="00000000">
              <w:rPr>
                <w:rFonts w:ascii="Calibri" w:cs="Calibri" w:eastAsia="Calibri" w:hAnsi="Calibri"/>
                <w:i w:val="1"/>
                <w:color w:val="548dd4"/>
                <w:sz w:val="20"/>
                <w:szCs w:val="20"/>
                <w:rtl w:val="0"/>
              </w:rPr>
              <w:t xml:space="preserve">carrera, </w:t>
            </w:r>
            <w:r w:rsidDel="00000000" w:rsidR="00000000" w:rsidRPr="00000000">
              <w:rPr>
                <w:i w:val="1"/>
                <w:color w:val="548dd4"/>
                <w:sz w:val="20"/>
                <w:szCs w:val="20"/>
                <w:rtl w:val="0"/>
              </w:rPr>
              <w:t xml:space="preserve">sino que también para las ONGs, </w:t>
            </w:r>
            <w:r w:rsidDel="00000000" w:rsidR="00000000" w:rsidRPr="00000000">
              <w:rPr>
                <w:rFonts w:ascii="Calibri" w:cs="Calibri" w:eastAsia="Calibri" w:hAnsi="Calibri"/>
                <w:i w:val="1"/>
                <w:color w:val="548dd4"/>
                <w:sz w:val="20"/>
                <w:szCs w:val="20"/>
                <w:rtl w:val="0"/>
              </w:rPr>
              <w:t xml:space="preserve">alineando </w:t>
            </w:r>
            <w:r w:rsidDel="00000000" w:rsidR="00000000" w:rsidRPr="00000000">
              <w:rPr>
                <w:i w:val="1"/>
                <w:color w:val="548dd4"/>
                <w:sz w:val="20"/>
                <w:szCs w:val="20"/>
                <w:rtl w:val="0"/>
              </w:rPr>
              <w:t xml:space="preserve">nuestro </w:t>
            </w:r>
            <w:r w:rsidDel="00000000" w:rsidR="00000000" w:rsidRPr="00000000">
              <w:rPr>
                <w:rFonts w:ascii="Calibri" w:cs="Calibri" w:eastAsia="Calibri" w:hAnsi="Calibri"/>
                <w:i w:val="1"/>
                <w:color w:val="548dd4"/>
                <w:sz w:val="20"/>
                <w:szCs w:val="20"/>
                <w:rtl w:val="0"/>
              </w:rPr>
              <w:t xml:space="preserve">trabajo con valores y objetivos profesionales.</w:t>
            </w:r>
          </w:p>
          <w:p w:rsidR="00000000" w:rsidDel="00000000" w:rsidP="00000000" w:rsidRDefault="00000000" w:rsidRPr="00000000" w14:paraId="0000003A">
            <w:pPr>
              <w:jc w:val="both"/>
              <w:rPr>
                <w:i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3D">
            <w:pPr>
              <w:rPr>
                <w:i w:val="1"/>
                <w:color w:val="548dd4"/>
                <w:sz w:val="20"/>
                <w:szCs w:val="20"/>
              </w:rPr>
            </w:pPr>
            <w:r w:rsidDel="00000000" w:rsidR="00000000" w:rsidRPr="00000000">
              <w:rPr>
                <w:rFonts w:ascii="Calibri" w:cs="Calibri" w:eastAsia="Calibri" w:hAnsi="Calibri"/>
                <w:i w:val="1"/>
                <w:color w:val="548dd4"/>
                <w:sz w:val="20"/>
                <w:szCs w:val="20"/>
                <w:rtl w:val="0"/>
              </w:rPr>
              <w:t xml:space="preserve">El desarrollo del proyecto es factible dentro del semestre dado que el tiempo y las horas asignadas a la asignatura son suficientes para completar las etapas definidas por la metodología tradicional. Los materiales necesarios incluyen acceso a Salesforce y herramientas de gestión de proyectos, todos los cuales están disponibles.</w:t>
            </w:r>
            <w:r w:rsidDel="00000000" w:rsidR="00000000" w:rsidRPr="00000000">
              <w:rPr>
                <w:rtl w:val="0"/>
              </w:rPr>
            </w:r>
          </w:p>
          <w:p w:rsidR="00000000" w:rsidDel="00000000" w:rsidP="00000000" w:rsidRDefault="00000000" w:rsidRPr="00000000" w14:paraId="0000003E">
            <w:pPr>
              <w:rPr>
                <w:i w:val="1"/>
                <w:color w:val="548dd4"/>
                <w:sz w:val="20"/>
                <w:szCs w:val="20"/>
              </w:rPr>
            </w:pPr>
            <w:r w:rsidDel="00000000" w:rsidR="00000000" w:rsidRPr="00000000">
              <w:rPr>
                <w:i w:val="1"/>
                <w:color w:val="548dd4"/>
                <w:sz w:val="20"/>
                <w:szCs w:val="20"/>
                <w:rtl w:val="0"/>
              </w:rPr>
              <w:t xml:space="preserve">En el caso de los datos, serán utilizados como ejemplo , serán creados desde 0.</w:t>
            </w:r>
          </w:p>
          <w:p w:rsidR="00000000" w:rsidDel="00000000" w:rsidP="00000000" w:rsidRDefault="00000000" w:rsidRPr="00000000" w14:paraId="0000003F">
            <w:pPr>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0">
      <w:pPr>
        <w:rPr>
          <w:b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El objetivo general del proyecto es solucionar la necesidad de un software de votos electrónicos que permita realizar a las ONGs votaciones de forma segura, eficiente y rápida dentro de salesforce.El sistema permitirá a las ONGs gestionar votaciones internas, como elecciones de directivos o decisiones estratégicas, de manera segura y confiable, aprovechando las capacidades de Salesforce para asegurar la integridad de los datos y facilitar la integración con otros procesos organizacionales.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i w:val="1"/>
                <w:color w:val="548dd4"/>
                <w:sz w:val="20"/>
                <w:szCs w:val="20"/>
              </w:rPr>
            </w:pPr>
            <w:r w:rsidDel="00000000" w:rsidR="00000000" w:rsidRPr="00000000">
              <w:rPr>
                <w:rtl w:val="0"/>
              </w:rPr>
            </w:r>
          </w:p>
          <w:p w:rsidR="00000000" w:rsidDel="00000000" w:rsidP="00000000" w:rsidRDefault="00000000" w:rsidRPr="00000000" w14:paraId="00000049">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Integrar una funcionalidad de votaciones en salesforce</w:t>
            </w:r>
          </w:p>
          <w:p w:rsidR="00000000" w:rsidDel="00000000" w:rsidP="00000000" w:rsidRDefault="00000000" w:rsidRPr="00000000" w14:paraId="0000004A">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Automatizar el registro de votos y resultados</w:t>
            </w:r>
          </w:p>
          <w:p w:rsidR="00000000" w:rsidDel="00000000" w:rsidP="00000000" w:rsidRDefault="00000000" w:rsidRPr="00000000" w14:paraId="0000004B">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Asegurar la integridad y transparencia de los datos</w:t>
            </w:r>
          </w:p>
          <w:p w:rsidR="00000000" w:rsidDel="00000000" w:rsidP="00000000" w:rsidRDefault="00000000" w:rsidRPr="00000000" w14:paraId="0000004C">
            <w:pPr>
              <w:numPr>
                <w:ilvl w:val="0"/>
                <w:numId w:val="2"/>
              </w:numPr>
              <w:ind w:left="720" w:hanging="360"/>
              <w:jc w:val="both"/>
              <w:rPr>
                <w:i w:val="1"/>
                <w:color w:val="548dd4"/>
                <w:sz w:val="20"/>
                <w:szCs w:val="20"/>
                <w:u w:val="none"/>
              </w:rPr>
            </w:pPr>
            <w:r w:rsidDel="00000000" w:rsidR="00000000" w:rsidRPr="00000000">
              <w:rPr>
                <w:i w:val="1"/>
                <w:color w:val="548dd4"/>
                <w:sz w:val="20"/>
                <w:szCs w:val="20"/>
                <w:rtl w:val="0"/>
              </w:rPr>
              <w:t xml:space="preserve">Proveer reportes en tiempo real sobre las votaciones realizadas</w:t>
            </w:r>
          </w:p>
        </w:tc>
      </w:tr>
    </w:tbl>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color w:val="1f3864"/>
              </w:rPr>
            </w:pPr>
            <w:r w:rsidDel="00000000" w:rsidR="00000000" w:rsidRPr="00000000">
              <w:rPr>
                <w:rFonts w:ascii="Calibri" w:cs="Calibri" w:eastAsia="Calibri" w:hAnsi="Calibri"/>
                <w:color w:val="1f3864"/>
                <w:rtl w:val="0"/>
              </w:rPr>
              <w:t xml:space="preserve">Descripción de la Metodología</w:t>
            </w:r>
            <w:r w:rsidDel="00000000" w:rsidR="00000000" w:rsidRPr="00000000">
              <w:rPr>
                <w:rtl w:val="0"/>
              </w:rPr>
            </w:r>
          </w:p>
          <w:p w:rsidR="00000000" w:rsidDel="00000000" w:rsidP="00000000" w:rsidRDefault="00000000" w:rsidRPr="00000000" w14:paraId="0000005A">
            <w:pPr>
              <w:jc w:val="center"/>
              <w:rPr>
                <w:color w:val="1f3864"/>
              </w:rPr>
            </w:pPr>
            <w:r w:rsidDel="00000000" w:rsidR="00000000" w:rsidRPr="00000000">
              <w:rPr>
                <w:color w:val="1f3864"/>
                <w:rtl w:val="0"/>
              </w:rPr>
              <w:t xml:space="preserve">La metodología a utilizar en este caso será una tradicional(Modelo Waterfall), ya que los requerimientos de nuestro software están totalmente definidos desde el principio. Esto es ideal para proyectos donde los requisitos son estables y pocos propensos a cambios, además al tener un plan detallado desde el principio , es más fácil estimar tiempos y costos con precisión, especialmente en proyectos bien definidos, también la secuencia de fases en metodologías tradicionales es bien definida(requisitos,análisis,diseño,implementación,pruebas,mantenimiento) esto facilita la planificación y seguimiento del proyecto</w:t>
            </w:r>
          </w:p>
        </w:tc>
      </w:tr>
      <w:tr>
        <w:trPr>
          <w:cantSplit w:val="0"/>
          <w:trHeight w:val="1920" w:hRule="atLeast"/>
          <w:tblHeader w:val="0"/>
        </w:trPr>
        <w:tc>
          <w:tcPr/>
          <w:p w:rsidR="00000000" w:rsidDel="00000000" w:rsidP="00000000" w:rsidRDefault="00000000" w:rsidRPr="00000000" w14:paraId="0000005B">
            <w:pPr>
              <w:jc w:val="both"/>
              <w:rPr>
                <w:i w:val="1"/>
                <w:color w:val="548dd4"/>
                <w:sz w:val="20"/>
                <w:szCs w:val="20"/>
              </w:rPr>
            </w:pPr>
            <w:r w:rsidDel="00000000" w:rsidR="00000000" w:rsidRPr="00000000">
              <w:rPr>
                <w:rtl w:val="0"/>
              </w:rPr>
            </w:r>
          </w:p>
          <w:p w:rsidR="00000000" w:rsidDel="00000000" w:rsidP="00000000" w:rsidRDefault="00000000" w:rsidRPr="00000000" w14:paraId="0000005C">
            <w:pPr>
              <w:jc w:val="both"/>
              <w:rPr>
                <w:i w:val="1"/>
                <w:color w:val="548dd4"/>
                <w:sz w:val="20"/>
                <w:szCs w:val="20"/>
              </w:rPr>
            </w:pPr>
            <w:r w:rsidDel="00000000" w:rsidR="00000000" w:rsidRPr="00000000">
              <w:rPr>
                <w:i w:val="1"/>
                <w:color w:val="548dd4"/>
                <w:sz w:val="20"/>
                <w:szCs w:val="20"/>
                <w:rtl w:val="0"/>
              </w:rPr>
              <w:t xml:space="preserve">las responsabilidades y funciones asociadas al desarrollo del proyecto grupal, será definida de la siguiente forma:</w:t>
            </w:r>
          </w:p>
          <w:p w:rsidR="00000000" w:rsidDel="00000000" w:rsidP="00000000" w:rsidRDefault="00000000" w:rsidRPr="00000000" w14:paraId="0000005D">
            <w:pPr>
              <w:jc w:val="both"/>
              <w:rPr>
                <w:i w:val="1"/>
                <w:color w:val="548dd4"/>
                <w:sz w:val="20"/>
                <w:szCs w:val="20"/>
              </w:rPr>
            </w:pPr>
            <w:r w:rsidDel="00000000" w:rsidR="00000000" w:rsidRPr="00000000">
              <w:rPr>
                <w:i w:val="1"/>
                <w:color w:val="548dd4"/>
                <w:sz w:val="20"/>
                <w:szCs w:val="20"/>
                <w:rtl w:val="0"/>
              </w:rPr>
              <w:t xml:space="preserve">JP,PG: Mauricio C</w:t>
            </w:r>
          </w:p>
          <w:p w:rsidR="00000000" w:rsidDel="00000000" w:rsidP="00000000" w:rsidRDefault="00000000" w:rsidRPr="00000000" w14:paraId="0000005E">
            <w:pPr>
              <w:jc w:val="both"/>
              <w:rPr>
                <w:i w:val="1"/>
                <w:color w:val="548dd4"/>
                <w:sz w:val="20"/>
                <w:szCs w:val="20"/>
              </w:rPr>
            </w:pPr>
            <w:r w:rsidDel="00000000" w:rsidR="00000000" w:rsidRPr="00000000">
              <w:rPr>
                <w:i w:val="1"/>
                <w:color w:val="548dd4"/>
                <w:sz w:val="20"/>
                <w:szCs w:val="20"/>
                <w:rtl w:val="0"/>
              </w:rPr>
              <w:t xml:space="preserve">PG: Ariel R</w:t>
            </w:r>
          </w:p>
          <w:p w:rsidR="00000000" w:rsidDel="00000000" w:rsidP="00000000" w:rsidRDefault="00000000" w:rsidRPr="00000000" w14:paraId="0000005F">
            <w:pPr>
              <w:jc w:val="both"/>
              <w:rPr>
                <w:i w:val="1"/>
                <w:color w:val="548dd4"/>
                <w:sz w:val="20"/>
                <w:szCs w:val="20"/>
              </w:rPr>
            </w:pPr>
            <w:r w:rsidDel="00000000" w:rsidR="00000000" w:rsidRPr="00000000">
              <w:rPr>
                <w:i w:val="1"/>
                <w:color w:val="548dd4"/>
                <w:sz w:val="20"/>
                <w:szCs w:val="20"/>
                <w:rtl w:val="0"/>
              </w:rPr>
              <w:t xml:space="preserve">PG: Bastian B</w:t>
            </w:r>
          </w:p>
          <w:p w:rsidR="00000000" w:rsidDel="00000000" w:rsidP="00000000" w:rsidRDefault="00000000" w:rsidRPr="00000000" w14:paraId="00000060">
            <w:pPr>
              <w:jc w:val="both"/>
              <w:rPr>
                <w:i w:val="1"/>
                <w:color w:val="548dd4"/>
                <w:sz w:val="20"/>
                <w:szCs w:val="20"/>
              </w:rPr>
            </w:pPr>
            <w:r w:rsidDel="00000000" w:rsidR="00000000" w:rsidRPr="00000000">
              <w:rPr>
                <w:i w:val="1"/>
                <w:color w:val="548dd4"/>
                <w:sz w:val="20"/>
                <w:szCs w:val="20"/>
                <w:rtl w:val="0"/>
              </w:rPr>
              <w:t xml:space="preserve">abordando el desarrollo del proyecto de una forma clara y precisa, brindando un plan detallado desde el principio.</w:t>
            </w:r>
          </w:p>
          <w:p w:rsidR="00000000" w:rsidDel="00000000" w:rsidP="00000000" w:rsidRDefault="00000000" w:rsidRPr="00000000" w14:paraId="00000061">
            <w:pPr>
              <w:jc w:val="both"/>
              <w:rPr>
                <w:rFonts w:ascii="Calibri" w:cs="Calibri" w:eastAsia="Calibri" w:hAnsi="Calibri"/>
                <w:i w:val="1"/>
                <w:color w:val="ff0000"/>
                <w:sz w:val="18"/>
                <w:szCs w:val="18"/>
              </w:rPr>
            </w:pPr>
            <w:r w:rsidDel="00000000" w:rsidR="00000000" w:rsidRPr="00000000">
              <w:rPr>
                <w:rtl w:val="0"/>
              </w:rPr>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4">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C">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D">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0">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1">
            <w:pPr>
              <w:jc w:val="both"/>
              <w:rPr>
                <w:b w:val="1"/>
                <w:sz w:val="18"/>
                <w:szCs w:val="18"/>
              </w:rPr>
            </w:pPr>
            <w:r w:rsidDel="00000000" w:rsidR="00000000" w:rsidRPr="00000000">
              <w:rPr>
                <w:rFonts w:ascii="Calibri" w:cs="Calibri" w:eastAsia="Calibri" w:hAnsi="Calibri"/>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la duración de actividades o tarea.</w:t>
            </w:r>
          </w:p>
          <w:p w:rsidR="00000000" w:rsidDel="00000000" w:rsidP="00000000" w:rsidRDefault="00000000" w:rsidRPr="00000000" w14:paraId="00000094">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6">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A">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AB">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AF">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BB">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C1">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C2">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C3">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C4">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C5">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C6">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C7">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C8">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C9">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CA">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CB">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CC">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CD">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CE">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CF">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D1">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D2">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3">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1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0EC"/>
    <w:pPr>
      <w:spacing w:after="160" w:line="259" w:lineRule="auto"/>
    </w:pPr>
    <w:rPr>
      <w:sz w:val="22"/>
      <w:szCs w:val="22"/>
    </w:rPr>
  </w:style>
  <w:style w:type="paragraph" w:styleId="Ttulo3">
    <w:name w:val="heading 3"/>
    <w:basedOn w:val="Normal"/>
    <w:next w:val="Normal"/>
    <w:link w:val="Ttulo3Car"/>
    <w:uiPriority w:val="9"/>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YeYx7NMnGhQvgmnQ3B+htH3iQ==">CgMxLjA4AHIhMVFQclRCSk5ULUJ0WU1tUFlTa0d2ZXFtMGZSc3Y4enYw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